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A2" w:rsidRPr="00CE76CF" w:rsidRDefault="00AA67A2"/>
    <w:p w:rsidR="00AA67A2" w:rsidRPr="00CE76CF" w:rsidRDefault="00AA67A2"/>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ind w:firstLine="709"/>
        <w:jc w:val="center"/>
        <w:rPr>
          <w:rFonts w:eastAsia="Calibri" w:cs="Times New Roman"/>
          <w:b/>
        </w:rPr>
      </w:pPr>
    </w:p>
    <w:p w:rsidR="00AA67A2" w:rsidRPr="00CE76CF" w:rsidRDefault="00AA67A2" w:rsidP="00AA67A2">
      <w:pPr>
        <w:jc w:val="center"/>
        <w:rPr>
          <w:rFonts w:eastAsia="Calibri" w:cs="Times New Roman"/>
          <w:b/>
          <w:szCs w:val="28"/>
        </w:rPr>
      </w:pPr>
      <w:r w:rsidRPr="00CE76CF">
        <w:rPr>
          <w:rFonts w:eastAsia="Calibri" w:cs="Times New Roman"/>
          <w:b/>
          <w:szCs w:val="28"/>
        </w:rPr>
        <w:t>МАТЕРИАЛЫ ПО ОБОСНОВАНИЮ</w:t>
      </w:r>
    </w:p>
    <w:p w:rsidR="00AA67A2" w:rsidRPr="00CE76CF" w:rsidRDefault="009A2791" w:rsidP="00AA67A2">
      <w:pPr>
        <w:jc w:val="center"/>
        <w:rPr>
          <w:rFonts w:eastAsia="Calibri" w:cs="Times New Roman"/>
          <w:b/>
          <w:szCs w:val="28"/>
        </w:rPr>
      </w:pPr>
      <w:r>
        <w:rPr>
          <w:rFonts w:eastAsia="Calibri" w:cs="Times New Roman"/>
          <w:b/>
          <w:szCs w:val="28"/>
        </w:rPr>
        <w:t xml:space="preserve">ВНЕСЕНИЯ ИЗМЕНЕНИЙ В </w:t>
      </w:r>
      <w:r w:rsidRPr="00CE76CF">
        <w:rPr>
          <w:rFonts w:eastAsia="Calibri" w:cs="Times New Roman"/>
          <w:b/>
          <w:szCs w:val="28"/>
        </w:rPr>
        <w:t>ГЕНЕРАЛЬН</w:t>
      </w:r>
      <w:r>
        <w:rPr>
          <w:rFonts w:eastAsia="Calibri" w:cs="Times New Roman"/>
          <w:b/>
          <w:szCs w:val="28"/>
        </w:rPr>
        <w:t>ЫЙ</w:t>
      </w:r>
      <w:r w:rsidRPr="00CE76CF">
        <w:rPr>
          <w:rFonts w:eastAsia="Calibri" w:cs="Times New Roman"/>
          <w:b/>
          <w:szCs w:val="28"/>
        </w:rPr>
        <w:t xml:space="preserve"> ПЛАН</w:t>
      </w:r>
    </w:p>
    <w:p w:rsidR="00AA67A2" w:rsidRPr="00CE76CF" w:rsidRDefault="00AA67A2" w:rsidP="00AA67A2">
      <w:pPr>
        <w:jc w:val="center"/>
        <w:rPr>
          <w:rFonts w:eastAsia="Calibri" w:cs="Times New Roman"/>
          <w:b/>
          <w:szCs w:val="28"/>
        </w:rPr>
      </w:pPr>
      <w:r w:rsidRPr="00CE76CF">
        <w:rPr>
          <w:rFonts w:eastAsia="Calibri" w:cs="Times New Roman"/>
          <w:b/>
          <w:szCs w:val="28"/>
        </w:rPr>
        <w:t>МУНИЦИПАЛЬНОГО ОБРАЗОВАНИЯ</w:t>
      </w:r>
    </w:p>
    <w:p w:rsidR="00AA67A2" w:rsidRPr="00CE76CF" w:rsidRDefault="00295938" w:rsidP="00AA67A2">
      <w:pPr>
        <w:jc w:val="center"/>
        <w:rPr>
          <w:rFonts w:eastAsia="Calibri" w:cs="Times New Roman"/>
          <w:b/>
          <w:szCs w:val="28"/>
        </w:rPr>
      </w:pPr>
      <w:r>
        <w:rPr>
          <w:rFonts w:eastAsia="Calibri" w:cs="Times New Roman"/>
          <w:b/>
          <w:szCs w:val="28"/>
        </w:rPr>
        <w:t>БОЛЬШЕВИШЕРСКОЕ ГОРОДСКОЕ ПОСЕЛЕНИЕ</w:t>
      </w:r>
    </w:p>
    <w:p w:rsidR="00AA67A2" w:rsidRPr="00CE76CF" w:rsidRDefault="00295938" w:rsidP="00AA67A2">
      <w:pPr>
        <w:jc w:val="center"/>
        <w:rPr>
          <w:rFonts w:eastAsia="Calibri" w:cs="Times New Roman"/>
          <w:b/>
          <w:szCs w:val="28"/>
        </w:rPr>
      </w:pPr>
      <w:r>
        <w:rPr>
          <w:rFonts w:eastAsia="Calibri" w:cs="Times New Roman"/>
          <w:b/>
          <w:szCs w:val="28"/>
        </w:rPr>
        <w:t>МАЛОВИШЕРСКОГО</w:t>
      </w:r>
      <w:r w:rsidR="00AA67A2" w:rsidRPr="00CE76CF">
        <w:rPr>
          <w:rFonts w:eastAsia="Calibri" w:cs="Times New Roman"/>
          <w:b/>
          <w:szCs w:val="28"/>
        </w:rPr>
        <w:t xml:space="preserve"> МУНИЦИПАЛЬНОГО РАЙОНА </w:t>
      </w:r>
    </w:p>
    <w:p w:rsidR="00AA67A2" w:rsidRPr="00CE76CF" w:rsidRDefault="006E2204" w:rsidP="00AA67A2">
      <w:pPr>
        <w:jc w:val="center"/>
        <w:rPr>
          <w:rFonts w:eastAsia="Calibri" w:cs="Times New Roman"/>
          <w:b/>
          <w:szCs w:val="28"/>
        </w:rPr>
      </w:pPr>
      <w:r>
        <w:rPr>
          <w:rFonts w:eastAsia="Calibri" w:cs="Times New Roman"/>
          <w:b/>
          <w:szCs w:val="28"/>
        </w:rPr>
        <w:t>НОВГОРОДСКОЙ ОБЛАСТИ</w:t>
      </w:r>
      <w:r w:rsidR="00AA67A2" w:rsidRPr="00CE76CF">
        <w:rPr>
          <w:rFonts w:eastAsia="Calibri" w:cs="Times New Roman"/>
          <w:b/>
          <w:szCs w:val="28"/>
        </w:rPr>
        <w:t xml:space="preserve"> </w:t>
      </w:r>
    </w:p>
    <w:p w:rsidR="00AA67A2" w:rsidRPr="00CE76CF" w:rsidRDefault="00AA67A2" w:rsidP="00AA67A2">
      <w:pPr>
        <w:ind w:firstLine="709"/>
        <w:jc w:val="center"/>
        <w:rPr>
          <w:rFonts w:eastAsia="Calibri" w:cs="Times New Roman"/>
          <w:szCs w:val="28"/>
        </w:rPr>
      </w:pPr>
    </w:p>
    <w:p w:rsidR="00AA67A2" w:rsidRPr="00CE76CF" w:rsidRDefault="00AA67A2" w:rsidP="00AA67A2">
      <w:pPr>
        <w:jc w:val="center"/>
        <w:rPr>
          <w:rFonts w:eastAsia="Calibri" w:cs="Times New Roman"/>
          <w:b/>
          <w:szCs w:val="28"/>
        </w:rPr>
      </w:pPr>
      <w:r w:rsidRPr="00CE76CF">
        <w:rPr>
          <w:rFonts w:eastAsia="Calibri" w:cs="Times New Roman"/>
          <w:b/>
          <w:szCs w:val="28"/>
        </w:rPr>
        <w:t xml:space="preserve">ПРИЛОЖЕНИЕ К </w:t>
      </w:r>
    </w:p>
    <w:p w:rsidR="009A2791" w:rsidRPr="00CE76CF" w:rsidRDefault="009A2791" w:rsidP="009A2791">
      <w:pPr>
        <w:jc w:val="center"/>
        <w:rPr>
          <w:rFonts w:eastAsia="Calibri" w:cs="Times New Roman"/>
          <w:b/>
          <w:szCs w:val="28"/>
        </w:rPr>
      </w:pPr>
      <w:r>
        <w:rPr>
          <w:rFonts w:eastAsia="Calibri" w:cs="Times New Roman"/>
          <w:b/>
          <w:szCs w:val="28"/>
        </w:rPr>
        <w:t xml:space="preserve">ВНЕСЕНИЮ ИЗМЕНЕНИЙ В </w:t>
      </w:r>
      <w:r w:rsidRPr="00CE76CF">
        <w:rPr>
          <w:rFonts w:eastAsia="Calibri" w:cs="Times New Roman"/>
          <w:b/>
          <w:szCs w:val="28"/>
        </w:rPr>
        <w:t>ГЕНЕРАЛЬН</w:t>
      </w:r>
      <w:r>
        <w:rPr>
          <w:rFonts w:eastAsia="Calibri" w:cs="Times New Roman"/>
          <w:b/>
          <w:szCs w:val="28"/>
        </w:rPr>
        <w:t>ЫЙ</w:t>
      </w:r>
      <w:r w:rsidRPr="00CE76CF">
        <w:rPr>
          <w:rFonts w:eastAsia="Calibri" w:cs="Times New Roman"/>
          <w:b/>
          <w:szCs w:val="28"/>
        </w:rPr>
        <w:t xml:space="preserve"> ПЛАН</w:t>
      </w:r>
    </w:p>
    <w:p w:rsidR="00AA67A2" w:rsidRPr="00CE76CF" w:rsidRDefault="009A2791" w:rsidP="00AA67A2">
      <w:pPr>
        <w:jc w:val="center"/>
        <w:rPr>
          <w:rFonts w:eastAsia="Calibri" w:cs="Times New Roman"/>
          <w:b/>
        </w:rPr>
      </w:pPr>
      <w:r w:rsidRPr="00CE76CF">
        <w:rPr>
          <w:rFonts w:eastAsia="Calibri" w:cs="Times New Roman"/>
          <w:b/>
          <w:szCs w:val="28"/>
        </w:rPr>
        <w:t xml:space="preserve"> </w:t>
      </w:r>
      <w:r w:rsidR="00AA67A2" w:rsidRPr="00CE76CF">
        <w:rPr>
          <w:rFonts w:eastAsia="Calibri" w:cs="Times New Roman"/>
          <w:b/>
          <w:szCs w:val="28"/>
        </w:rPr>
        <w:t>(в текстовой форме</w:t>
      </w:r>
      <w:r w:rsidR="00AA67A2" w:rsidRPr="00CE76CF">
        <w:rPr>
          <w:rFonts w:eastAsia="Calibri" w:cs="Times New Roman"/>
          <w:b/>
          <w:sz w:val="24"/>
          <w:szCs w:val="24"/>
        </w:rPr>
        <w:t>)</w:t>
      </w:r>
    </w:p>
    <w:p w:rsidR="00AA67A2" w:rsidRPr="00CE76CF" w:rsidRDefault="00AA67A2" w:rsidP="00AA67A2">
      <w:pPr>
        <w:pStyle w:val="a7"/>
        <w:jc w:val="center"/>
        <w:rPr>
          <w:rFonts w:eastAsia="Calibri" w:cs="Times New Roman"/>
          <w:b/>
          <w:szCs w:val="28"/>
          <w:lang w:eastAsia="en-US"/>
        </w:rPr>
      </w:pPr>
      <w:r w:rsidRPr="00CE76CF">
        <w:rPr>
          <w:rFonts w:eastAsia="Calibri" w:cs="Times New Roman"/>
          <w:b/>
          <w:szCs w:val="28"/>
          <w:lang w:eastAsia="en-US"/>
        </w:rPr>
        <w:t>Том 2</w:t>
      </w:r>
    </w:p>
    <w:p w:rsidR="00C51B08" w:rsidRPr="00CE76CF" w:rsidRDefault="00C51B08" w:rsidP="00AA67A2">
      <w:pPr>
        <w:pStyle w:val="a7"/>
        <w:jc w:val="center"/>
        <w:rPr>
          <w:rFonts w:eastAsia="Calibri" w:cs="Times New Roman"/>
          <w:b/>
          <w:szCs w:val="28"/>
          <w:lang w:eastAsia="en-US"/>
        </w:rPr>
      </w:pPr>
      <w:bookmarkStart w:id="0" w:name="_Hlk483518435"/>
      <w:r w:rsidRPr="00CE76CF">
        <w:rPr>
          <w:rFonts w:eastAsia="Calibri" w:cs="Times New Roman"/>
          <w:b/>
          <w:szCs w:val="28"/>
          <w:lang w:eastAsia="en-US"/>
        </w:rPr>
        <w:t>Комплексная оценка</w:t>
      </w:r>
      <w:r w:rsidR="0088237F" w:rsidRPr="00CE76CF">
        <w:rPr>
          <w:rFonts w:eastAsia="Calibri" w:cs="Times New Roman"/>
          <w:b/>
          <w:szCs w:val="28"/>
          <w:lang w:eastAsia="en-US"/>
        </w:rPr>
        <w:t xml:space="preserve"> территории. Анализ современного состояния территории, проблем и направлений его комплексного развития</w:t>
      </w:r>
      <w:r w:rsidR="00DE5115" w:rsidRPr="00CE76CF">
        <w:rPr>
          <w:rFonts w:eastAsia="Calibri" w:cs="Times New Roman"/>
          <w:b/>
          <w:szCs w:val="28"/>
          <w:lang w:eastAsia="en-US"/>
        </w:rPr>
        <w:t xml:space="preserve">. </w:t>
      </w:r>
      <w:r w:rsidR="00DE5115" w:rsidRPr="00CE76CF">
        <w:rPr>
          <w:rFonts w:eastAsia="Times New Roman" w:cs="Times New Roman"/>
          <w:b/>
          <w:bCs/>
          <w:kern w:val="32"/>
          <w:szCs w:val="32"/>
        </w:rPr>
        <w:t>Обоснование изменения границ населенных пунктов</w:t>
      </w:r>
      <w:r w:rsidR="00A261B6" w:rsidRPr="00CE76CF">
        <w:rPr>
          <w:rFonts w:eastAsia="Times New Roman" w:cs="Times New Roman"/>
          <w:b/>
          <w:bCs/>
          <w:kern w:val="32"/>
          <w:szCs w:val="32"/>
        </w:rPr>
        <w:t xml:space="preserve">. </w:t>
      </w:r>
      <w:r w:rsidR="009A2791">
        <w:rPr>
          <w:rFonts w:eastAsia="Times New Roman" w:cs="Times New Roman"/>
          <w:b/>
          <w:bCs/>
          <w:kern w:val="32"/>
          <w:szCs w:val="32"/>
        </w:rPr>
        <w:t>Анализ развития</w:t>
      </w:r>
      <w:r w:rsidR="00A261B6" w:rsidRPr="00CE76CF">
        <w:rPr>
          <w:rFonts w:eastAsia="Times New Roman" w:cs="Times New Roman"/>
          <w:b/>
          <w:bCs/>
          <w:kern w:val="32"/>
          <w:szCs w:val="32"/>
        </w:rPr>
        <w:t xml:space="preserve"> </w:t>
      </w:r>
      <w:r w:rsidR="009A2791">
        <w:rPr>
          <w:rFonts w:eastAsia="Times New Roman" w:cs="Times New Roman"/>
          <w:b/>
          <w:bCs/>
          <w:kern w:val="32"/>
          <w:szCs w:val="32"/>
        </w:rPr>
        <w:t xml:space="preserve">объектов </w:t>
      </w:r>
      <w:r w:rsidR="00A261B6" w:rsidRPr="00CE76CF">
        <w:rPr>
          <w:rFonts w:eastAsia="Times New Roman" w:cs="Times New Roman"/>
          <w:b/>
          <w:bCs/>
          <w:kern w:val="32"/>
          <w:szCs w:val="32"/>
        </w:rPr>
        <w:t>коммунальной, транспортной, социальной инфраструктур</w:t>
      </w:r>
      <w:bookmarkEnd w:id="0"/>
    </w:p>
    <w:p w:rsidR="00C51B08" w:rsidRPr="00CE76CF" w:rsidRDefault="00C51B08" w:rsidP="00AA67A2">
      <w:pPr>
        <w:pStyle w:val="a7"/>
        <w:jc w:val="center"/>
        <w:rPr>
          <w:rFonts w:eastAsia="Calibri" w:cs="Times New Roman"/>
          <w:b/>
          <w:szCs w:val="28"/>
          <w:lang w:eastAsia="en-US"/>
        </w:rPr>
      </w:pPr>
    </w:p>
    <w:p w:rsidR="00AA67A2" w:rsidRPr="00CE76CF" w:rsidRDefault="00AA67A2" w:rsidP="00AA67A2">
      <w:pPr>
        <w:pStyle w:val="a7"/>
        <w:jc w:val="center"/>
        <w:rPr>
          <w:rFonts w:eastAsia="Calibri" w:cs="Times New Roman"/>
          <w:b/>
          <w:szCs w:val="28"/>
          <w:lang w:eastAsia="en-US"/>
        </w:rPr>
      </w:pPr>
    </w:p>
    <w:p w:rsidR="00AA67A2" w:rsidRPr="00CE76CF" w:rsidRDefault="00AA67A2" w:rsidP="00AA67A2">
      <w:pPr>
        <w:rPr>
          <w:rFonts w:eastAsia="Calibri" w:cs="Times New Roman"/>
          <w:b/>
          <w:szCs w:val="28"/>
        </w:rPr>
      </w:pPr>
      <w:r w:rsidRPr="00CE76CF">
        <w:rPr>
          <w:rFonts w:eastAsia="Calibri" w:cs="Times New Roman"/>
          <w:b/>
          <w:szCs w:val="28"/>
        </w:rPr>
        <w:br w:type="page"/>
      </w:r>
    </w:p>
    <w:sdt>
      <w:sdtPr>
        <w:rPr>
          <w:rFonts w:asciiTheme="minorHAnsi" w:eastAsiaTheme="minorEastAsia" w:hAnsiTheme="minorHAnsi" w:cstheme="minorBidi"/>
          <w:b w:val="0"/>
          <w:bCs w:val="0"/>
          <w:color w:val="auto"/>
          <w:sz w:val="22"/>
          <w:szCs w:val="22"/>
          <w:lang w:eastAsia="en-US"/>
        </w:rPr>
        <w:id w:val="1732880453"/>
        <w:docPartObj>
          <w:docPartGallery w:val="Table of Contents"/>
          <w:docPartUnique/>
        </w:docPartObj>
      </w:sdtPr>
      <w:sdtEndPr>
        <w:rPr>
          <w:rFonts w:ascii="Times New Roman" w:eastAsiaTheme="minorHAnsi" w:hAnsi="Times New Roman"/>
          <w:sz w:val="28"/>
        </w:rPr>
      </w:sdtEndPr>
      <w:sdtContent>
        <w:p w:rsidR="00AA67A2" w:rsidRPr="00CE76CF" w:rsidRDefault="00AA67A2" w:rsidP="00AA67A2">
          <w:pPr>
            <w:pStyle w:val="a9"/>
            <w:numPr>
              <w:ilvl w:val="0"/>
              <w:numId w:val="0"/>
            </w:numPr>
            <w:ind w:left="432"/>
            <w:rPr>
              <w:rStyle w:val="a8"/>
              <w:b w:val="0"/>
              <w:color w:val="auto"/>
            </w:rPr>
          </w:pPr>
          <w:r w:rsidRPr="00CE76CF">
            <w:rPr>
              <w:rStyle w:val="a8"/>
              <w:b w:val="0"/>
              <w:color w:val="auto"/>
            </w:rPr>
            <w:t>Оглавление</w:t>
          </w:r>
        </w:p>
        <w:p w:rsidR="00437FD9" w:rsidRDefault="00AA67A2">
          <w:pPr>
            <w:pStyle w:val="12"/>
            <w:rPr>
              <w:rFonts w:asciiTheme="minorHAnsi" w:hAnsiTheme="minorHAnsi"/>
              <w:noProof/>
              <w:sz w:val="22"/>
            </w:rPr>
          </w:pPr>
          <w:r w:rsidRPr="00CE76CF">
            <w:fldChar w:fldCharType="begin"/>
          </w:r>
          <w:r w:rsidRPr="00CE76CF">
            <w:instrText xml:space="preserve"> TOC \o "1-3" \h \z \u </w:instrText>
          </w:r>
          <w:r w:rsidRPr="00CE76CF">
            <w:fldChar w:fldCharType="separate"/>
          </w:r>
          <w:hyperlink w:anchor="_Toc485334974" w:history="1">
            <w:r w:rsidR="00437FD9" w:rsidRPr="00836EF5">
              <w:rPr>
                <w:rStyle w:val="aa"/>
                <w:rFonts w:eastAsia="Times New Roman" w:cs="Times New Roman"/>
                <w:noProof/>
                <w:kern w:val="32"/>
              </w:rPr>
              <w:t>1.</w:t>
            </w:r>
            <w:r w:rsidR="00437FD9">
              <w:rPr>
                <w:rFonts w:asciiTheme="minorHAnsi" w:hAnsiTheme="minorHAnsi"/>
                <w:noProof/>
                <w:sz w:val="22"/>
              </w:rPr>
              <w:tab/>
            </w:r>
            <w:r w:rsidR="00437FD9" w:rsidRPr="00836EF5">
              <w:rPr>
                <w:rStyle w:val="aa"/>
                <w:rFonts w:eastAsia="Times New Roman" w:cs="Times New Roman"/>
                <w:noProof/>
                <w:kern w:val="32"/>
              </w:rPr>
              <w:t>Общие сведения</w:t>
            </w:r>
            <w:r w:rsidR="00437FD9">
              <w:rPr>
                <w:noProof/>
                <w:webHidden/>
              </w:rPr>
              <w:tab/>
            </w:r>
            <w:r w:rsidR="00437FD9">
              <w:rPr>
                <w:noProof/>
                <w:webHidden/>
              </w:rPr>
              <w:fldChar w:fldCharType="begin"/>
            </w:r>
            <w:r w:rsidR="00437FD9">
              <w:rPr>
                <w:noProof/>
                <w:webHidden/>
              </w:rPr>
              <w:instrText xml:space="preserve"> PAGEREF _Toc485334974 \h </w:instrText>
            </w:r>
            <w:r w:rsidR="00437FD9">
              <w:rPr>
                <w:noProof/>
                <w:webHidden/>
              </w:rPr>
            </w:r>
            <w:r w:rsidR="00437FD9">
              <w:rPr>
                <w:noProof/>
                <w:webHidden/>
              </w:rPr>
              <w:fldChar w:fldCharType="separate"/>
            </w:r>
            <w:r w:rsidR="00437FD9">
              <w:rPr>
                <w:noProof/>
                <w:webHidden/>
              </w:rPr>
              <w:t>6</w:t>
            </w:r>
            <w:r w:rsidR="00437FD9">
              <w:rPr>
                <w:noProof/>
                <w:webHidden/>
              </w:rPr>
              <w:fldChar w:fldCharType="end"/>
            </w:r>
          </w:hyperlink>
        </w:p>
        <w:p w:rsidR="00437FD9" w:rsidRDefault="00BC3E68">
          <w:pPr>
            <w:pStyle w:val="12"/>
            <w:rPr>
              <w:rFonts w:asciiTheme="minorHAnsi" w:hAnsiTheme="minorHAnsi"/>
              <w:noProof/>
              <w:sz w:val="22"/>
            </w:rPr>
          </w:pPr>
          <w:hyperlink w:anchor="_Toc485334975" w:history="1">
            <w:r w:rsidR="00437FD9" w:rsidRPr="00836EF5">
              <w:rPr>
                <w:rStyle w:val="aa"/>
                <w:rFonts w:eastAsia="Times New Roman" w:cs="Times New Roman"/>
                <w:noProof/>
                <w:kern w:val="32"/>
              </w:rPr>
              <w:t>2.</w:t>
            </w:r>
            <w:r w:rsidR="00437FD9">
              <w:rPr>
                <w:rFonts w:asciiTheme="minorHAnsi" w:hAnsiTheme="minorHAnsi"/>
                <w:noProof/>
                <w:sz w:val="22"/>
              </w:rPr>
              <w:tab/>
            </w:r>
            <w:r w:rsidR="00437FD9" w:rsidRPr="00836EF5">
              <w:rPr>
                <w:rStyle w:val="aa"/>
                <w:rFonts w:eastAsia="Times New Roman" w:cs="Times New Roman"/>
                <w:noProof/>
                <w:kern w:val="32"/>
              </w:rPr>
              <w:t>Анализ современного состояния территории, проблем и направлений его комплексного развития</w:t>
            </w:r>
            <w:r w:rsidR="00437FD9">
              <w:rPr>
                <w:noProof/>
                <w:webHidden/>
              </w:rPr>
              <w:tab/>
            </w:r>
            <w:r w:rsidR="00437FD9">
              <w:rPr>
                <w:noProof/>
                <w:webHidden/>
              </w:rPr>
              <w:fldChar w:fldCharType="begin"/>
            </w:r>
            <w:r w:rsidR="00437FD9">
              <w:rPr>
                <w:noProof/>
                <w:webHidden/>
              </w:rPr>
              <w:instrText xml:space="preserve"> PAGEREF _Toc485334975 \h </w:instrText>
            </w:r>
            <w:r w:rsidR="00437FD9">
              <w:rPr>
                <w:noProof/>
                <w:webHidden/>
              </w:rPr>
            </w:r>
            <w:r w:rsidR="00437FD9">
              <w:rPr>
                <w:noProof/>
                <w:webHidden/>
              </w:rPr>
              <w:fldChar w:fldCharType="separate"/>
            </w:r>
            <w:r w:rsidR="00437FD9">
              <w:rPr>
                <w:noProof/>
                <w:webHidden/>
              </w:rPr>
              <w:t>6</w:t>
            </w:r>
            <w:r w:rsidR="00437FD9">
              <w:rPr>
                <w:noProof/>
                <w:webHidden/>
              </w:rPr>
              <w:fldChar w:fldCharType="end"/>
            </w:r>
          </w:hyperlink>
        </w:p>
        <w:p w:rsidR="00437FD9" w:rsidRDefault="00BC3E68">
          <w:pPr>
            <w:pStyle w:val="12"/>
            <w:rPr>
              <w:rFonts w:asciiTheme="minorHAnsi" w:hAnsiTheme="minorHAnsi"/>
              <w:noProof/>
              <w:sz w:val="22"/>
            </w:rPr>
          </w:pPr>
          <w:hyperlink w:anchor="_Toc485334976" w:history="1">
            <w:r w:rsidR="00437FD9" w:rsidRPr="00836EF5">
              <w:rPr>
                <w:rStyle w:val="aa"/>
                <w:noProof/>
              </w:rPr>
              <w:t>2.1.</w:t>
            </w:r>
            <w:r w:rsidR="00437FD9">
              <w:rPr>
                <w:rFonts w:asciiTheme="minorHAnsi" w:hAnsiTheme="minorHAnsi"/>
                <w:noProof/>
                <w:sz w:val="22"/>
              </w:rPr>
              <w:tab/>
            </w:r>
            <w:r w:rsidR="00437FD9" w:rsidRPr="00836EF5">
              <w:rPr>
                <w:rStyle w:val="aa"/>
                <w:noProof/>
              </w:rPr>
              <w:t>Положение поселения в структуре прилегающих территорий</w:t>
            </w:r>
            <w:r w:rsidR="00437FD9">
              <w:rPr>
                <w:noProof/>
                <w:webHidden/>
              </w:rPr>
              <w:tab/>
            </w:r>
            <w:r w:rsidR="00437FD9">
              <w:rPr>
                <w:noProof/>
                <w:webHidden/>
              </w:rPr>
              <w:fldChar w:fldCharType="begin"/>
            </w:r>
            <w:r w:rsidR="00437FD9">
              <w:rPr>
                <w:noProof/>
                <w:webHidden/>
              </w:rPr>
              <w:instrText xml:space="preserve"> PAGEREF _Toc485334976 \h </w:instrText>
            </w:r>
            <w:r w:rsidR="00437FD9">
              <w:rPr>
                <w:noProof/>
                <w:webHidden/>
              </w:rPr>
            </w:r>
            <w:r w:rsidR="00437FD9">
              <w:rPr>
                <w:noProof/>
                <w:webHidden/>
              </w:rPr>
              <w:fldChar w:fldCharType="separate"/>
            </w:r>
            <w:r w:rsidR="00437FD9">
              <w:rPr>
                <w:noProof/>
                <w:webHidden/>
              </w:rPr>
              <w:t>6</w:t>
            </w:r>
            <w:r w:rsidR="00437FD9">
              <w:rPr>
                <w:noProof/>
                <w:webHidden/>
              </w:rPr>
              <w:fldChar w:fldCharType="end"/>
            </w:r>
          </w:hyperlink>
        </w:p>
        <w:p w:rsidR="00437FD9" w:rsidRDefault="00BC3E68">
          <w:pPr>
            <w:pStyle w:val="12"/>
            <w:rPr>
              <w:rFonts w:asciiTheme="minorHAnsi" w:hAnsiTheme="minorHAnsi"/>
              <w:noProof/>
              <w:sz w:val="22"/>
            </w:rPr>
          </w:pPr>
          <w:hyperlink w:anchor="_Toc485334977" w:history="1">
            <w:r w:rsidR="00437FD9" w:rsidRPr="00836EF5">
              <w:rPr>
                <w:rStyle w:val="aa"/>
                <w:noProof/>
              </w:rPr>
              <w:t>2.2.</w:t>
            </w:r>
            <w:r w:rsidR="00437FD9">
              <w:rPr>
                <w:rFonts w:asciiTheme="minorHAnsi" w:hAnsiTheme="minorHAnsi"/>
                <w:noProof/>
                <w:sz w:val="22"/>
              </w:rPr>
              <w:tab/>
            </w:r>
            <w:r w:rsidR="00437FD9" w:rsidRPr="00836EF5">
              <w:rPr>
                <w:rStyle w:val="aa"/>
                <w:noProof/>
              </w:rPr>
              <w:t>Сведения об изученности территории планирования материалами изысканий</w:t>
            </w:r>
            <w:r w:rsidR="00437FD9">
              <w:rPr>
                <w:noProof/>
                <w:webHidden/>
              </w:rPr>
              <w:tab/>
            </w:r>
            <w:r w:rsidR="00437FD9">
              <w:rPr>
                <w:noProof/>
                <w:webHidden/>
              </w:rPr>
              <w:fldChar w:fldCharType="begin"/>
            </w:r>
            <w:r w:rsidR="00437FD9">
              <w:rPr>
                <w:noProof/>
                <w:webHidden/>
              </w:rPr>
              <w:instrText xml:space="preserve"> PAGEREF _Toc485334977 \h </w:instrText>
            </w:r>
            <w:r w:rsidR="00437FD9">
              <w:rPr>
                <w:noProof/>
                <w:webHidden/>
              </w:rPr>
            </w:r>
            <w:r w:rsidR="00437FD9">
              <w:rPr>
                <w:noProof/>
                <w:webHidden/>
              </w:rPr>
              <w:fldChar w:fldCharType="separate"/>
            </w:r>
            <w:r w:rsidR="00437FD9">
              <w:rPr>
                <w:noProof/>
                <w:webHidden/>
              </w:rPr>
              <w:t>7</w:t>
            </w:r>
            <w:r w:rsidR="00437FD9">
              <w:rPr>
                <w:noProof/>
                <w:webHidden/>
              </w:rPr>
              <w:fldChar w:fldCharType="end"/>
            </w:r>
          </w:hyperlink>
        </w:p>
        <w:p w:rsidR="00437FD9" w:rsidRDefault="00BC3E68">
          <w:pPr>
            <w:pStyle w:val="12"/>
            <w:rPr>
              <w:rFonts w:asciiTheme="minorHAnsi" w:hAnsiTheme="minorHAnsi"/>
              <w:noProof/>
              <w:sz w:val="22"/>
            </w:rPr>
          </w:pPr>
          <w:hyperlink w:anchor="_Toc485334978" w:history="1">
            <w:r w:rsidR="00437FD9" w:rsidRPr="00836EF5">
              <w:rPr>
                <w:rStyle w:val="aa"/>
                <w:noProof/>
              </w:rPr>
              <w:t>2.3.</w:t>
            </w:r>
            <w:r w:rsidR="00437FD9">
              <w:rPr>
                <w:rFonts w:asciiTheme="minorHAnsi" w:hAnsiTheme="minorHAnsi"/>
                <w:noProof/>
                <w:sz w:val="22"/>
              </w:rPr>
              <w:tab/>
            </w:r>
            <w:r w:rsidR="00437FD9" w:rsidRPr="00836EF5">
              <w:rPr>
                <w:rStyle w:val="aa"/>
                <w:noProof/>
              </w:rPr>
              <w:t>Сведения о ранее выполненных научно-исследовательских работах, градостроительной и проектной документации, прочих работ</w:t>
            </w:r>
            <w:r w:rsidR="00437FD9">
              <w:rPr>
                <w:noProof/>
                <w:webHidden/>
              </w:rPr>
              <w:tab/>
            </w:r>
            <w:r w:rsidR="00437FD9">
              <w:rPr>
                <w:noProof/>
                <w:webHidden/>
              </w:rPr>
              <w:fldChar w:fldCharType="begin"/>
            </w:r>
            <w:r w:rsidR="00437FD9">
              <w:rPr>
                <w:noProof/>
                <w:webHidden/>
              </w:rPr>
              <w:instrText xml:space="preserve"> PAGEREF _Toc485334978 \h </w:instrText>
            </w:r>
            <w:r w:rsidR="00437FD9">
              <w:rPr>
                <w:noProof/>
                <w:webHidden/>
              </w:rPr>
            </w:r>
            <w:r w:rsidR="00437FD9">
              <w:rPr>
                <w:noProof/>
                <w:webHidden/>
              </w:rPr>
              <w:fldChar w:fldCharType="separate"/>
            </w:r>
            <w:r w:rsidR="00437FD9">
              <w:rPr>
                <w:noProof/>
                <w:webHidden/>
              </w:rPr>
              <w:t>7</w:t>
            </w:r>
            <w:r w:rsidR="00437FD9">
              <w:rPr>
                <w:noProof/>
                <w:webHidden/>
              </w:rPr>
              <w:fldChar w:fldCharType="end"/>
            </w:r>
          </w:hyperlink>
        </w:p>
        <w:p w:rsidR="00437FD9" w:rsidRDefault="00BC3E68">
          <w:pPr>
            <w:pStyle w:val="12"/>
            <w:rPr>
              <w:rFonts w:asciiTheme="minorHAnsi" w:hAnsiTheme="minorHAnsi"/>
              <w:noProof/>
              <w:sz w:val="22"/>
            </w:rPr>
          </w:pPr>
          <w:hyperlink w:anchor="_Toc485334979" w:history="1">
            <w:r w:rsidR="00437FD9" w:rsidRPr="00836EF5">
              <w:rPr>
                <w:rStyle w:val="aa"/>
                <w:rFonts w:eastAsia="Times New Roman" w:cs="Times New Roman"/>
                <w:noProof/>
                <w:kern w:val="32"/>
              </w:rPr>
              <w:t>3.</w:t>
            </w:r>
            <w:r w:rsidR="00437FD9">
              <w:rPr>
                <w:rFonts w:asciiTheme="minorHAnsi" w:hAnsiTheme="minorHAnsi"/>
                <w:noProof/>
                <w:sz w:val="22"/>
              </w:rPr>
              <w:tab/>
            </w:r>
            <w:r w:rsidR="00437FD9" w:rsidRPr="00836EF5">
              <w:rPr>
                <w:rStyle w:val="aa"/>
                <w:rFonts w:eastAsia="Times New Roman" w:cs="Times New Roman"/>
                <w:noProof/>
                <w:kern w:val="32"/>
              </w:rPr>
              <w:t>Характеристика и оценка природно-климатических условий и ресурсов территории</w:t>
            </w:r>
            <w:r w:rsidR="00437FD9">
              <w:rPr>
                <w:noProof/>
                <w:webHidden/>
              </w:rPr>
              <w:tab/>
            </w:r>
            <w:r w:rsidR="00437FD9">
              <w:rPr>
                <w:noProof/>
                <w:webHidden/>
              </w:rPr>
              <w:fldChar w:fldCharType="begin"/>
            </w:r>
            <w:r w:rsidR="00437FD9">
              <w:rPr>
                <w:noProof/>
                <w:webHidden/>
              </w:rPr>
              <w:instrText xml:space="preserve"> PAGEREF _Toc485334979 \h </w:instrText>
            </w:r>
            <w:r w:rsidR="00437FD9">
              <w:rPr>
                <w:noProof/>
                <w:webHidden/>
              </w:rPr>
            </w:r>
            <w:r w:rsidR="00437FD9">
              <w:rPr>
                <w:noProof/>
                <w:webHidden/>
              </w:rPr>
              <w:fldChar w:fldCharType="separate"/>
            </w:r>
            <w:r w:rsidR="00437FD9">
              <w:rPr>
                <w:noProof/>
                <w:webHidden/>
              </w:rPr>
              <w:t>7</w:t>
            </w:r>
            <w:r w:rsidR="00437FD9">
              <w:rPr>
                <w:noProof/>
                <w:webHidden/>
              </w:rPr>
              <w:fldChar w:fldCharType="end"/>
            </w:r>
          </w:hyperlink>
        </w:p>
        <w:p w:rsidR="00437FD9" w:rsidRDefault="00BC3E68">
          <w:pPr>
            <w:pStyle w:val="12"/>
            <w:rPr>
              <w:rFonts w:asciiTheme="minorHAnsi" w:hAnsiTheme="minorHAnsi"/>
              <w:noProof/>
              <w:sz w:val="22"/>
            </w:rPr>
          </w:pPr>
          <w:hyperlink w:anchor="_Toc485334980" w:history="1">
            <w:r w:rsidR="00437FD9" w:rsidRPr="00836EF5">
              <w:rPr>
                <w:rStyle w:val="aa"/>
                <w:noProof/>
              </w:rPr>
              <w:t>3.1.</w:t>
            </w:r>
            <w:r w:rsidR="00437FD9">
              <w:rPr>
                <w:rFonts w:asciiTheme="minorHAnsi" w:hAnsiTheme="minorHAnsi"/>
                <w:noProof/>
                <w:sz w:val="22"/>
              </w:rPr>
              <w:tab/>
            </w:r>
            <w:r w:rsidR="00437FD9" w:rsidRPr="00836EF5">
              <w:rPr>
                <w:rStyle w:val="aa"/>
                <w:noProof/>
              </w:rPr>
              <w:t>Климатическая характеристика</w:t>
            </w:r>
            <w:r w:rsidR="00437FD9">
              <w:rPr>
                <w:noProof/>
                <w:webHidden/>
              </w:rPr>
              <w:tab/>
            </w:r>
            <w:r w:rsidR="00437FD9">
              <w:rPr>
                <w:noProof/>
                <w:webHidden/>
              </w:rPr>
              <w:fldChar w:fldCharType="begin"/>
            </w:r>
            <w:r w:rsidR="00437FD9">
              <w:rPr>
                <w:noProof/>
                <w:webHidden/>
              </w:rPr>
              <w:instrText xml:space="preserve"> PAGEREF _Toc485334980 \h </w:instrText>
            </w:r>
            <w:r w:rsidR="00437FD9">
              <w:rPr>
                <w:noProof/>
                <w:webHidden/>
              </w:rPr>
            </w:r>
            <w:r w:rsidR="00437FD9">
              <w:rPr>
                <w:noProof/>
                <w:webHidden/>
              </w:rPr>
              <w:fldChar w:fldCharType="separate"/>
            </w:r>
            <w:r w:rsidR="00437FD9">
              <w:rPr>
                <w:noProof/>
                <w:webHidden/>
              </w:rPr>
              <w:t>7</w:t>
            </w:r>
            <w:r w:rsidR="00437FD9">
              <w:rPr>
                <w:noProof/>
                <w:webHidden/>
              </w:rPr>
              <w:fldChar w:fldCharType="end"/>
            </w:r>
          </w:hyperlink>
        </w:p>
        <w:p w:rsidR="00437FD9" w:rsidRDefault="00BC3E68">
          <w:pPr>
            <w:pStyle w:val="12"/>
            <w:rPr>
              <w:rFonts w:asciiTheme="minorHAnsi" w:hAnsiTheme="minorHAnsi"/>
              <w:noProof/>
              <w:sz w:val="22"/>
            </w:rPr>
          </w:pPr>
          <w:hyperlink w:anchor="_Toc485334981" w:history="1">
            <w:r w:rsidR="00437FD9" w:rsidRPr="00836EF5">
              <w:rPr>
                <w:rStyle w:val="aa"/>
                <w:noProof/>
              </w:rPr>
              <w:t>3.2.</w:t>
            </w:r>
            <w:r w:rsidR="00437FD9">
              <w:rPr>
                <w:rFonts w:asciiTheme="minorHAnsi" w:hAnsiTheme="minorHAnsi"/>
                <w:noProof/>
                <w:sz w:val="22"/>
              </w:rPr>
              <w:tab/>
            </w:r>
            <w:r w:rsidR="00437FD9" w:rsidRPr="00836EF5">
              <w:rPr>
                <w:rStyle w:val="aa"/>
                <w:noProof/>
              </w:rPr>
              <w:t>Гидрологическая характеристика</w:t>
            </w:r>
            <w:r w:rsidR="00437FD9">
              <w:rPr>
                <w:noProof/>
                <w:webHidden/>
              </w:rPr>
              <w:tab/>
            </w:r>
            <w:r w:rsidR="00437FD9">
              <w:rPr>
                <w:noProof/>
                <w:webHidden/>
              </w:rPr>
              <w:fldChar w:fldCharType="begin"/>
            </w:r>
            <w:r w:rsidR="00437FD9">
              <w:rPr>
                <w:noProof/>
                <w:webHidden/>
              </w:rPr>
              <w:instrText xml:space="preserve"> PAGEREF _Toc485334981 \h </w:instrText>
            </w:r>
            <w:r w:rsidR="00437FD9">
              <w:rPr>
                <w:noProof/>
                <w:webHidden/>
              </w:rPr>
            </w:r>
            <w:r w:rsidR="00437FD9">
              <w:rPr>
                <w:noProof/>
                <w:webHidden/>
              </w:rPr>
              <w:fldChar w:fldCharType="separate"/>
            </w:r>
            <w:r w:rsidR="00437FD9">
              <w:rPr>
                <w:noProof/>
                <w:webHidden/>
              </w:rPr>
              <w:t>8</w:t>
            </w:r>
            <w:r w:rsidR="00437FD9">
              <w:rPr>
                <w:noProof/>
                <w:webHidden/>
              </w:rPr>
              <w:fldChar w:fldCharType="end"/>
            </w:r>
          </w:hyperlink>
        </w:p>
        <w:p w:rsidR="00437FD9" w:rsidRDefault="00BC3E68">
          <w:pPr>
            <w:pStyle w:val="12"/>
            <w:rPr>
              <w:rFonts w:asciiTheme="minorHAnsi" w:hAnsiTheme="minorHAnsi"/>
              <w:noProof/>
              <w:sz w:val="22"/>
            </w:rPr>
          </w:pPr>
          <w:hyperlink w:anchor="_Toc485334982" w:history="1">
            <w:r w:rsidR="00437FD9" w:rsidRPr="00836EF5">
              <w:rPr>
                <w:rStyle w:val="aa"/>
                <w:noProof/>
              </w:rPr>
              <w:t>3.3.</w:t>
            </w:r>
            <w:r w:rsidR="00437FD9">
              <w:rPr>
                <w:rFonts w:asciiTheme="minorHAnsi" w:hAnsiTheme="minorHAnsi"/>
                <w:noProof/>
                <w:sz w:val="22"/>
              </w:rPr>
              <w:tab/>
            </w:r>
            <w:r w:rsidR="00437FD9" w:rsidRPr="00836EF5">
              <w:rPr>
                <w:rStyle w:val="aa"/>
                <w:noProof/>
              </w:rPr>
              <w:t>Геологические процессы и явления</w:t>
            </w:r>
            <w:r w:rsidR="00437FD9">
              <w:rPr>
                <w:noProof/>
                <w:webHidden/>
              </w:rPr>
              <w:tab/>
            </w:r>
            <w:r w:rsidR="00437FD9">
              <w:rPr>
                <w:noProof/>
                <w:webHidden/>
              </w:rPr>
              <w:fldChar w:fldCharType="begin"/>
            </w:r>
            <w:r w:rsidR="00437FD9">
              <w:rPr>
                <w:noProof/>
                <w:webHidden/>
              </w:rPr>
              <w:instrText xml:space="preserve"> PAGEREF _Toc485334982 \h </w:instrText>
            </w:r>
            <w:r w:rsidR="00437FD9">
              <w:rPr>
                <w:noProof/>
                <w:webHidden/>
              </w:rPr>
            </w:r>
            <w:r w:rsidR="00437FD9">
              <w:rPr>
                <w:noProof/>
                <w:webHidden/>
              </w:rPr>
              <w:fldChar w:fldCharType="separate"/>
            </w:r>
            <w:r w:rsidR="00437FD9">
              <w:rPr>
                <w:noProof/>
                <w:webHidden/>
              </w:rPr>
              <w:t>9</w:t>
            </w:r>
            <w:r w:rsidR="00437FD9">
              <w:rPr>
                <w:noProof/>
                <w:webHidden/>
              </w:rPr>
              <w:fldChar w:fldCharType="end"/>
            </w:r>
          </w:hyperlink>
        </w:p>
        <w:p w:rsidR="00437FD9" w:rsidRDefault="00BC3E68">
          <w:pPr>
            <w:pStyle w:val="12"/>
            <w:rPr>
              <w:rFonts w:asciiTheme="minorHAnsi" w:hAnsiTheme="minorHAnsi"/>
              <w:noProof/>
              <w:sz w:val="22"/>
            </w:rPr>
          </w:pPr>
          <w:hyperlink w:anchor="_Toc485334983" w:history="1">
            <w:r w:rsidR="00437FD9" w:rsidRPr="00836EF5">
              <w:rPr>
                <w:rStyle w:val="aa"/>
                <w:noProof/>
              </w:rPr>
              <w:t>3.4.</w:t>
            </w:r>
            <w:r w:rsidR="00437FD9">
              <w:rPr>
                <w:rFonts w:asciiTheme="minorHAnsi" w:hAnsiTheme="minorHAnsi"/>
                <w:noProof/>
                <w:sz w:val="22"/>
              </w:rPr>
              <w:tab/>
            </w:r>
            <w:r w:rsidR="00437FD9" w:rsidRPr="00836EF5">
              <w:rPr>
                <w:rStyle w:val="aa"/>
                <w:noProof/>
              </w:rPr>
              <w:t>Характеристика инженерно-строительных условий</w:t>
            </w:r>
            <w:r w:rsidR="00437FD9">
              <w:rPr>
                <w:noProof/>
                <w:webHidden/>
              </w:rPr>
              <w:tab/>
            </w:r>
            <w:r w:rsidR="00437FD9">
              <w:rPr>
                <w:noProof/>
                <w:webHidden/>
              </w:rPr>
              <w:fldChar w:fldCharType="begin"/>
            </w:r>
            <w:r w:rsidR="00437FD9">
              <w:rPr>
                <w:noProof/>
                <w:webHidden/>
              </w:rPr>
              <w:instrText xml:space="preserve"> PAGEREF _Toc485334983 \h </w:instrText>
            </w:r>
            <w:r w:rsidR="00437FD9">
              <w:rPr>
                <w:noProof/>
                <w:webHidden/>
              </w:rPr>
            </w:r>
            <w:r w:rsidR="00437FD9">
              <w:rPr>
                <w:noProof/>
                <w:webHidden/>
              </w:rPr>
              <w:fldChar w:fldCharType="separate"/>
            </w:r>
            <w:r w:rsidR="00437FD9">
              <w:rPr>
                <w:noProof/>
                <w:webHidden/>
              </w:rPr>
              <w:t>9</w:t>
            </w:r>
            <w:r w:rsidR="00437FD9">
              <w:rPr>
                <w:noProof/>
                <w:webHidden/>
              </w:rPr>
              <w:fldChar w:fldCharType="end"/>
            </w:r>
          </w:hyperlink>
        </w:p>
        <w:p w:rsidR="00437FD9" w:rsidRDefault="00BC3E68">
          <w:pPr>
            <w:pStyle w:val="12"/>
            <w:rPr>
              <w:rFonts w:asciiTheme="minorHAnsi" w:hAnsiTheme="minorHAnsi"/>
              <w:noProof/>
              <w:sz w:val="22"/>
            </w:rPr>
          </w:pPr>
          <w:hyperlink w:anchor="_Toc485334984" w:history="1">
            <w:r w:rsidR="00437FD9" w:rsidRPr="00836EF5">
              <w:rPr>
                <w:rStyle w:val="aa"/>
                <w:noProof/>
              </w:rPr>
              <w:t>3.5.</w:t>
            </w:r>
            <w:r w:rsidR="00437FD9">
              <w:rPr>
                <w:rFonts w:asciiTheme="minorHAnsi" w:hAnsiTheme="minorHAnsi"/>
                <w:noProof/>
                <w:sz w:val="22"/>
              </w:rPr>
              <w:tab/>
            </w:r>
            <w:r w:rsidR="00437FD9" w:rsidRPr="00836EF5">
              <w:rPr>
                <w:rStyle w:val="aa"/>
                <w:noProof/>
              </w:rPr>
              <w:t>Сведения о лесном фонде</w:t>
            </w:r>
            <w:r w:rsidR="00437FD9">
              <w:rPr>
                <w:noProof/>
                <w:webHidden/>
              </w:rPr>
              <w:tab/>
            </w:r>
            <w:r w:rsidR="00437FD9">
              <w:rPr>
                <w:noProof/>
                <w:webHidden/>
              </w:rPr>
              <w:fldChar w:fldCharType="begin"/>
            </w:r>
            <w:r w:rsidR="00437FD9">
              <w:rPr>
                <w:noProof/>
                <w:webHidden/>
              </w:rPr>
              <w:instrText xml:space="preserve"> PAGEREF _Toc485334984 \h </w:instrText>
            </w:r>
            <w:r w:rsidR="00437FD9">
              <w:rPr>
                <w:noProof/>
                <w:webHidden/>
              </w:rPr>
            </w:r>
            <w:r w:rsidR="00437FD9">
              <w:rPr>
                <w:noProof/>
                <w:webHidden/>
              </w:rPr>
              <w:fldChar w:fldCharType="separate"/>
            </w:r>
            <w:r w:rsidR="00437FD9">
              <w:rPr>
                <w:noProof/>
                <w:webHidden/>
              </w:rPr>
              <w:t>10</w:t>
            </w:r>
            <w:r w:rsidR="00437FD9">
              <w:rPr>
                <w:noProof/>
                <w:webHidden/>
              </w:rPr>
              <w:fldChar w:fldCharType="end"/>
            </w:r>
          </w:hyperlink>
        </w:p>
        <w:p w:rsidR="00437FD9" w:rsidRDefault="00BC3E68">
          <w:pPr>
            <w:pStyle w:val="12"/>
            <w:rPr>
              <w:rFonts w:asciiTheme="minorHAnsi" w:hAnsiTheme="minorHAnsi"/>
              <w:noProof/>
              <w:sz w:val="22"/>
            </w:rPr>
          </w:pPr>
          <w:hyperlink w:anchor="_Toc485334985" w:history="1">
            <w:r w:rsidR="00437FD9" w:rsidRPr="00836EF5">
              <w:rPr>
                <w:rStyle w:val="aa"/>
                <w:rFonts w:eastAsia="Times New Roman" w:cs="Times New Roman"/>
                <w:noProof/>
                <w:kern w:val="32"/>
              </w:rPr>
              <w:t>4.</w:t>
            </w:r>
            <w:r w:rsidR="00437FD9">
              <w:rPr>
                <w:rFonts w:asciiTheme="minorHAnsi" w:hAnsiTheme="minorHAnsi"/>
                <w:noProof/>
                <w:sz w:val="22"/>
              </w:rPr>
              <w:tab/>
            </w:r>
            <w:r w:rsidR="00437FD9" w:rsidRPr="00836EF5">
              <w:rPr>
                <w:rStyle w:val="aa"/>
                <w:rFonts w:eastAsia="Times New Roman" w:cs="Times New Roman"/>
                <w:noProof/>
                <w:kern w:val="32"/>
              </w:rPr>
              <w:t>Характеристика экологической ситуации на территории поселения</w:t>
            </w:r>
            <w:r w:rsidR="00437FD9">
              <w:rPr>
                <w:noProof/>
                <w:webHidden/>
              </w:rPr>
              <w:tab/>
            </w:r>
            <w:r w:rsidR="00437FD9">
              <w:rPr>
                <w:noProof/>
                <w:webHidden/>
              </w:rPr>
              <w:fldChar w:fldCharType="begin"/>
            </w:r>
            <w:r w:rsidR="00437FD9">
              <w:rPr>
                <w:noProof/>
                <w:webHidden/>
              </w:rPr>
              <w:instrText xml:space="preserve"> PAGEREF _Toc485334985 \h </w:instrText>
            </w:r>
            <w:r w:rsidR="00437FD9">
              <w:rPr>
                <w:noProof/>
                <w:webHidden/>
              </w:rPr>
            </w:r>
            <w:r w:rsidR="00437FD9">
              <w:rPr>
                <w:noProof/>
                <w:webHidden/>
              </w:rPr>
              <w:fldChar w:fldCharType="separate"/>
            </w:r>
            <w:r w:rsidR="00437FD9">
              <w:rPr>
                <w:noProof/>
                <w:webHidden/>
              </w:rPr>
              <w:t>10</w:t>
            </w:r>
            <w:r w:rsidR="00437FD9">
              <w:rPr>
                <w:noProof/>
                <w:webHidden/>
              </w:rPr>
              <w:fldChar w:fldCharType="end"/>
            </w:r>
          </w:hyperlink>
        </w:p>
        <w:p w:rsidR="00437FD9" w:rsidRDefault="00BC3E68">
          <w:pPr>
            <w:pStyle w:val="12"/>
            <w:rPr>
              <w:rFonts w:asciiTheme="minorHAnsi" w:hAnsiTheme="minorHAnsi"/>
              <w:noProof/>
              <w:sz w:val="22"/>
            </w:rPr>
          </w:pPr>
          <w:hyperlink w:anchor="_Toc485334986" w:history="1">
            <w:r w:rsidR="00437FD9" w:rsidRPr="00836EF5">
              <w:rPr>
                <w:rStyle w:val="aa"/>
                <w:noProof/>
              </w:rPr>
              <w:t>4.1.</w:t>
            </w:r>
            <w:r w:rsidR="00437FD9">
              <w:rPr>
                <w:rFonts w:asciiTheme="minorHAnsi" w:hAnsiTheme="minorHAnsi"/>
                <w:noProof/>
                <w:sz w:val="22"/>
              </w:rPr>
              <w:tab/>
            </w:r>
            <w:r w:rsidR="00437FD9" w:rsidRPr="00836EF5">
              <w:rPr>
                <w:rStyle w:val="aa"/>
                <w:noProof/>
              </w:rPr>
              <w:t>Основные экологические проблемы</w:t>
            </w:r>
            <w:r w:rsidR="00437FD9">
              <w:rPr>
                <w:noProof/>
                <w:webHidden/>
              </w:rPr>
              <w:tab/>
            </w:r>
            <w:r w:rsidR="00437FD9">
              <w:rPr>
                <w:noProof/>
                <w:webHidden/>
              </w:rPr>
              <w:fldChar w:fldCharType="begin"/>
            </w:r>
            <w:r w:rsidR="00437FD9">
              <w:rPr>
                <w:noProof/>
                <w:webHidden/>
              </w:rPr>
              <w:instrText xml:space="preserve"> PAGEREF _Toc485334986 \h </w:instrText>
            </w:r>
            <w:r w:rsidR="00437FD9">
              <w:rPr>
                <w:noProof/>
                <w:webHidden/>
              </w:rPr>
            </w:r>
            <w:r w:rsidR="00437FD9">
              <w:rPr>
                <w:noProof/>
                <w:webHidden/>
              </w:rPr>
              <w:fldChar w:fldCharType="separate"/>
            </w:r>
            <w:r w:rsidR="00437FD9">
              <w:rPr>
                <w:noProof/>
                <w:webHidden/>
              </w:rPr>
              <w:t>10</w:t>
            </w:r>
            <w:r w:rsidR="00437FD9">
              <w:rPr>
                <w:noProof/>
                <w:webHidden/>
              </w:rPr>
              <w:fldChar w:fldCharType="end"/>
            </w:r>
          </w:hyperlink>
        </w:p>
        <w:p w:rsidR="00437FD9" w:rsidRDefault="00BC3E68">
          <w:pPr>
            <w:pStyle w:val="12"/>
            <w:rPr>
              <w:rFonts w:asciiTheme="minorHAnsi" w:hAnsiTheme="minorHAnsi"/>
              <w:noProof/>
              <w:sz w:val="22"/>
            </w:rPr>
          </w:pPr>
          <w:hyperlink w:anchor="_Toc485334987" w:history="1">
            <w:r w:rsidR="00437FD9" w:rsidRPr="00836EF5">
              <w:rPr>
                <w:rStyle w:val="aa"/>
                <w:noProof/>
              </w:rPr>
              <w:t>4.2.</w:t>
            </w:r>
            <w:r w:rsidR="00437FD9">
              <w:rPr>
                <w:rFonts w:asciiTheme="minorHAnsi" w:hAnsiTheme="minorHAnsi"/>
                <w:noProof/>
                <w:sz w:val="22"/>
              </w:rPr>
              <w:tab/>
            </w:r>
            <w:r w:rsidR="00437FD9" w:rsidRPr="00836EF5">
              <w:rPr>
                <w:rStyle w:val="aa"/>
                <w:noProof/>
              </w:rPr>
              <w:t>Состояние воздушного бассейна</w:t>
            </w:r>
            <w:r w:rsidR="00437FD9">
              <w:rPr>
                <w:noProof/>
                <w:webHidden/>
              </w:rPr>
              <w:tab/>
            </w:r>
            <w:r w:rsidR="00437FD9">
              <w:rPr>
                <w:noProof/>
                <w:webHidden/>
              </w:rPr>
              <w:fldChar w:fldCharType="begin"/>
            </w:r>
            <w:r w:rsidR="00437FD9">
              <w:rPr>
                <w:noProof/>
                <w:webHidden/>
              </w:rPr>
              <w:instrText xml:space="preserve"> PAGEREF _Toc485334987 \h </w:instrText>
            </w:r>
            <w:r w:rsidR="00437FD9">
              <w:rPr>
                <w:noProof/>
                <w:webHidden/>
              </w:rPr>
            </w:r>
            <w:r w:rsidR="00437FD9">
              <w:rPr>
                <w:noProof/>
                <w:webHidden/>
              </w:rPr>
              <w:fldChar w:fldCharType="separate"/>
            </w:r>
            <w:r w:rsidR="00437FD9">
              <w:rPr>
                <w:noProof/>
                <w:webHidden/>
              </w:rPr>
              <w:t>10</w:t>
            </w:r>
            <w:r w:rsidR="00437FD9">
              <w:rPr>
                <w:noProof/>
                <w:webHidden/>
              </w:rPr>
              <w:fldChar w:fldCharType="end"/>
            </w:r>
          </w:hyperlink>
        </w:p>
        <w:p w:rsidR="00437FD9" w:rsidRDefault="00BC3E68">
          <w:pPr>
            <w:pStyle w:val="12"/>
            <w:rPr>
              <w:rFonts w:asciiTheme="minorHAnsi" w:hAnsiTheme="minorHAnsi"/>
              <w:noProof/>
              <w:sz w:val="22"/>
            </w:rPr>
          </w:pPr>
          <w:hyperlink w:anchor="_Toc485334988" w:history="1">
            <w:r w:rsidR="00437FD9" w:rsidRPr="00836EF5">
              <w:rPr>
                <w:rStyle w:val="aa"/>
                <w:noProof/>
              </w:rPr>
              <w:t>4.3.</w:t>
            </w:r>
            <w:r w:rsidR="00437FD9">
              <w:rPr>
                <w:rFonts w:asciiTheme="minorHAnsi" w:hAnsiTheme="minorHAnsi"/>
                <w:noProof/>
                <w:sz w:val="22"/>
              </w:rPr>
              <w:tab/>
            </w:r>
            <w:r w:rsidR="00437FD9" w:rsidRPr="00836EF5">
              <w:rPr>
                <w:rStyle w:val="aa"/>
                <w:noProof/>
              </w:rPr>
              <w:t>Состояние водного бассейна</w:t>
            </w:r>
            <w:r w:rsidR="00437FD9">
              <w:rPr>
                <w:noProof/>
                <w:webHidden/>
              </w:rPr>
              <w:tab/>
            </w:r>
            <w:r w:rsidR="00437FD9">
              <w:rPr>
                <w:noProof/>
                <w:webHidden/>
              </w:rPr>
              <w:fldChar w:fldCharType="begin"/>
            </w:r>
            <w:r w:rsidR="00437FD9">
              <w:rPr>
                <w:noProof/>
                <w:webHidden/>
              </w:rPr>
              <w:instrText xml:space="preserve"> PAGEREF _Toc485334988 \h </w:instrText>
            </w:r>
            <w:r w:rsidR="00437FD9">
              <w:rPr>
                <w:noProof/>
                <w:webHidden/>
              </w:rPr>
            </w:r>
            <w:r w:rsidR="00437FD9">
              <w:rPr>
                <w:noProof/>
                <w:webHidden/>
              </w:rPr>
              <w:fldChar w:fldCharType="separate"/>
            </w:r>
            <w:r w:rsidR="00437FD9">
              <w:rPr>
                <w:noProof/>
                <w:webHidden/>
              </w:rPr>
              <w:t>11</w:t>
            </w:r>
            <w:r w:rsidR="00437FD9">
              <w:rPr>
                <w:noProof/>
                <w:webHidden/>
              </w:rPr>
              <w:fldChar w:fldCharType="end"/>
            </w:r>
          </w:hyperlink>
        </w:p>
        <w:p w:rsidR="00437FD9" w:rsidRDefault="00BC3E68">
          <w:pPr>
            <w:pStyle w:val="12"/>
            <w:rPr>
              <w:rFonts w:asciiTheme="minorHAnsi" w:hAnsiTheme="minorHAnsi"/>
              <w:noProof/>
              <w:sz w:val="22"/>
            </w:rPr>
          </w:pPr>
          <w:hyperlink w:anchor="_Toc485334989" w:history="1">
            <w:r w:rsidR="00437FD9" w:rsidRPr="00836EF5">
              <w:rPr>
                <w:rStyle w:val="aa"/>
                <w:noProof/>
              </w:rPr>
              <w:t>4.4.</w:t>
            </w:r>
            <w:r w:rsidR="00437FD9">
              <w:rPr>
                <w:rFonts w:asciiTheme="minorHAnsi" w:hAnsiTheme="minorHAnsi"/>
                <w:noProof/>
                <w:sz w:val="22"/>
              </w:rPr>
              <w:tab/>
            </w:r>
            <w:r w:rsidR="00437FD9" w:rsidRPr="00836EF5">
              <w:rPr>
                <w:rStyle w:val="aa"/>
                <w:noProof/>
              </w:rPr>
              <w:t>Радиационная обстановка</w:t>
            </w:r>
            <w:r w:rsidR="00437FD9">
              <w:rPr>
                <w:noProof/>
                <w:webHidden/>
              </w:rPr>
              <w:tab/>
            </w:r>
            <w:r w:rsidR="00437FD9">
              <w:rPr>
                <w:noProof/>
                <w:webHidden/>
              </w:rPr>
              <w:fldChar w:fldCharType="begin"/>
            </w:r>
            <w:r w:rsidR="00437FD9">
              <w:rPr>
                <w:noProof/>
                <w:webHidden/>
              </w:rPr>
              <w:instrText xml:space="preserve"> PAGEREF _Toc485334989 \h </w:instrText>
            </w:r>
            <w:r w:rsidR="00437FD9">
              <w:rPr>
                <w:noProof/>
                <w:webHidden/>
              </w:rPr>
            </w:r>
            <w:r w:rsidR="00437FD9">
              <w:rPr>
                <w:noProof/>
                <w:webHidden/>
              </w:rPr>
              <w:fldChar w:fldCharType="separate"/>
            </w:r>
            <w:r w:rsidR="00437FD9">
              <w:rPr>
                <w:noProof/>
                <w:webHidden/>
              </w:rPr>
              <w:t>12</w:t>
            </w:r>
            <w:r w:rsidR="00437FD9">
              <w:rPr>
                <w:noProof/>
                <w:webHidden/>
              </w:rPr>
              <w:fldChar w:fldCharType="end"/>
            </w:r>
          </w:hyperlink>
        </w:p>
        <w:p w:rsidR="00437FD9" w:rsidRDefault="00BC3E68">
          <w:pPr>
            <w:pStyle w:val="12"/>
            <w:rPr>
              <w:rFonts w:asciiTheme="minorHAnsi" w:hAnsiTheme="minorHAnsi"/>
              <w:noProof/>
              <w:sz w:val="22"/>
            </w:rPr>
          </w:pPr>
          <w:hyperlink w:anchor="_Toc485334990" w:history="1">
            <w:r w:rsidR="00437FD9" w:rsidRPr="00836EF5">
              <w:rPr>
                <w:rStyle w:val="aa"/>
                <w:noProof/>
              </w:rPr>
              <w:t>4.5.</w:t>
            </w:r>
            <w:r w:rsidR="00437FD9">
              <w:rPr>
                <w:rFonts w:asciiTheme="minorHAnsi" w:hAnsiTheme="minorHAnsi"/>
                <w:noProof/>
                <w:sz w:val="22"/>
              </w:rPr>
              <w:tab/>
            </w:r>
            <w:r w:rsidR="00437FD9" w:rsidRPr="00836EF5">
              <w:rPr>
                <w:rStyle w:val="aa"/>
                <w:noProof/>
              </w:rPr>
              <w:t>Мероприятия по улучшению экологической обстановки на территории поселения</w:t>
            </w:r>
            <w:r w:rsidR="00437FD9">
              <w:rPr>
                <w:noProof/>
                <w:webHidden/>
              </w:rPr>
              <w:tab/>
            </w:r>
            <w:r w:rsidR="00437FD9">
              <w:rPr>
                <w:noProof/>
                <w:webHidden/>
              </w:rPr>
              <w:fldChar w:fldCharType="begin"/>
            </w:r>
            <w:r w:rsidR="00437FD9">
              <w:rPr>
                <w:noProof/>
                <w:webHidden/>
              </w:rPr>
              <w:instrText xml:space="preserve"> PAGEREF _Toc485334990 \h </w:instrText>
            </w:r>
            <w:r w:rsidR="00437FD9">
              <w:rPr>
                <w:noProof/>
                <w:webHidden/>
              </w:rPr>
            </w:r>
            <w:r w:rsidR="00437FD9">
              <w:rPr>
                <w:noProof/>
                <w:webHidden/>
              </w:rPr>
              <w:fldChar w:fldCharType="separate"/>
            </w:r>
            <w:r w:rsidR="00437FD9">
              <w:rPr>
                <w:noProof/>
                <w:webHidden/>
              </w:rPr>
              <w:t>12</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4991" w:history="1">
            <w:r w:rsidR="00437FD9" w:rsidRPr="00836EF5">
              <w:rPr>
                <w:rStyle w:val="aa"/>
                <w:noProof/>
              </w:rPr>
              <w:t>4.5.1.</w:t>
            </w:r>
            <w:r w:rsidR="00437FD9">
              <w:rPr>
                <w:rFonts w:asciiTheme="minorHAnsi" w:hAnsiTheme="minorHAnsi"/>
                <w:noProof/>
                <w:sz w:val="22"/>
              </w:rPr>
              <w:tab/>
            </w:r>
            <w:r w:rsidR="00437FD9" w:rsidRPr="00836EF5">
              <w:rPr>
                <w:rStyle w:val="aa"/>
                <w:noProof/>
              </w:rPr>
              <w:t>Мероприятия по охране окружающей среды</w:t>
            </w:r>
            <w:r w:rsidR="00437FD9">
              <w:rPr>
                <w:noProof/>
                <w:webHidden/>
              </w:rPr>
              <w:tab/>
            </w:r>
            <w:r w:rsidR="00437FD9">
              <w:rPr>
                <w:noProof/>
                <w:webHidden/>
              </w:rPr>
              <w:fldChar w:fldCharType="begin"/>
            </w:r>
            <w:r w:rsidR="00437FD9">
              <w:rPr>
                <w:noProof/>
                <w:webHidden/>
              </w:rPr>
              <w:instrText xml:space="preserve"> PAGEREF _Toc485334991 \h </w:instrText>
            </w:r>
            <w:r w:rsidR="00437FD9">
              <w:rPr>
                <w:noProof/>
                <w:webHidden/>
              </w:rPr>
            </w:r>
            <w:r w:rsidR="00437FD9">
              <w:rPr>
                <w:noProof/>
                <w:webHidden/>
              </w:rPr>
              <w:fldChar w:fldCharType="separate"/>
            </w:r>
            <w:r w:rsidR="00437FD9">
              <w:rPr>
                <w:noProof/>
                <w:webHidden/>
              </w:rPr>
              <w:t>12</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4992" w:history="1">
            <w:r w:rsidR="00437FD9" w:rsidRPr="00836EF5">
              <w:rPr>
                <w:rStyle w:val="aa"/>
                <w:noProof/>
              </w:rPr>
              <w:t>4.5.2.</w:t>
            </w:r>
            <w:r w:rsidR="00437FD9">
              <w:rPr>
                <w:rFonts w:asciiTheme="minorHAnsi" w:hAnsiTheme="minorHAnsi"/>
                <w:noProof/>
                <w:sz w:val="22"/>
              </w:rPr>
              <w:tab/>
            </w:r>
            <w:r w:rsidR="00437FD9" w:rsidRPr="00836EF5">
              <w:rPr>
                <w:rStyle w:val="aa"/>
                <w:noProof/>
              </w:rPr>
              <w:t>Мероприятия по организации поверхностного стока</w:t>
            </w:r>
            <w:r w:rsidR="00437FD9">
              <w:rPr>
                <w:noProof/>
                <w:webHidden/>
              </w:rPr>
              <w:tab/>
            </w:r>
            <w:r w:rsidR="00437FD9">
              <w:rPr>
                <w:noProof/>
                <w:webHidden/>
              </w:rPr>
              <w:fldChar w:fldCharType="begin"/>
            </w:r>
            <w:r w:rsidR="00437FD9">
              <w:rPr>
                <w:noProof/>
                <w:webHidden/>
              </w:rPr>
              <w:instrText xml:space="preserve"> PAGEREF _Toc485334992 \h </w:instrText>
            </w:r>
            <w:r w:rsidR="00437FD9">
              <w:rPr>
                <w:noProof/>
                <w:webHidden/>
              </w:rPr>
            </w:r>
            <w:r w:rsidR="00437FD9">
              <w:rPr>
                <w:noProof/>
                <w:webHidden/>
              </w:rPr>
              <w:fldChar w:fldCharType="separate"/>
            </w:r>
            <w:r w:rsidR="00437FD9">
              <w:rPr>
                <w:noProof/>
                <w:webHidden/>
              </w:rPr>
              <w:t>14</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4993" w:history="1">
            <w:r w:rsidR="00437FD9" w:rsidRPr="00836EF5">
              <w:rPr>
                <w:rStyle w:val="aa"/>
                <w:noProof/>
              </w:rPr>
              <w:t>4.5.3.</w:t>
            </w:r>
            <w:r w:rsidR="00437FD9">
              <w:rPr>
                <w:rFonts w:asciiTheme="minorHAnsi" w:hAnsiTheme="minorHAnsi"/>
                <w:noProof/>
                <w:sz w:val="22"/>
              </w:rPr>
              <w:tab/>
            </w:r>
            <w:r w:rsidR="00437FD9" w:rsidRPr="00836EF5">
              <w:rPr>
                <w:rStyle w:val="aa"/>
                <w:noProof/>
              </w:rPr>
              <w:t>Мероприятия по рекультивации нарушенных территорий</w:t>
            </w:r>
            <w:r w:rsidR="00437FD9">
              <w:rPr>
                <w:noProof/>
                <w:webHidden/>
              </w:rPr>
              <w:tab/>
            </w:r>
            <w:r w:rsidR="00437FD9">
              <w:rPr>
                <w:noProof/>
                <w:webHidden/>
              </w:rPr>
              <w:fldChar w:fldCharType="begin"/>
            </w:r>
            <w:r w:rsidR="00437FD9">
              <w:rPr>
                <w:noProof/>
                <w:webHidden/>
              </w:rPr>
              <w:instrText xml:space="preserve"> PAGEREF _Toc485334993 \h </w:instrText>
            </w:r>
            <w:r w:rsidR="00437FD9">
              <w:rPr>
                <w:noProof/>
                <w:webHidden/>
              </w:rPr>
            </w:r>
            <w:r w:rsidR="00437FD9">
              <w:rPr>
                <w:noProof/>
                <w:webHidden/>
              </w:rPr>
              <w:fldChar w:fldCharType="separate"/>
            </w:r>
            <w:r w:rsidR="00437FD9">
              <w:rPr>
                <w:noProof/>
                <w:webHidden/>
              </w:rPr>
              <w:t>15</w:t>
            </w:r>
            <w:r w:rsidR="00437FD9">
              <w:rPr>
                <w:noProof/>
                <w:webHidden/>
              </w:rPr>
              <w:fldChar w:fldCharType="end"/>
            </w:r>
          </w:hyperlink>
        </w:p>
        <w:p w:rsidR="00437FD9" w:rsidRDefault="00BC3E68">
          <w:pPr>
            <w:pStyle w:val="12"/>
            <w:rPr>
              <w:rFonts w:asciiTheme="minorHAnsi" w:hAnsiTheme="minorHAnsi"/>
              <w:noProof/>
              <w:sz w:val="22"/>
            </w:rPr>
          </w:pPr>
          <w:hyperlink w:anchor="_Toc485334994" w:history="1">
            <w:r w:rsidR="00437FD9" w:rsidRPr="00836EF5">
              <w:rPr>
                <w:rStyle w:val="aa"/>
                <w:rFonts w:eastAsia="Times New Roman" w:cs="Times New Roman"/>
                <w:noProof/>
                <w:kern w:val="32"/>
              </w:rPr>
              <w:t>5.</w:t>
            </w:r>
            <w:r w:rsidR="00437FD9">
              <w:rPr>
                <w:rFonts w:asciiTheme="minorHAnsi" w:hAnsiTheme="minorHAnsi"/>
                <w:noProof/>
                <w:sz w:val="22"/>
              </w:rPr>
              <w:tab/>
            </w:r>
            <w:r w:rsidR="00437FD9" w:rsidRPr="00836EF5">
              <w:rPr>
                <w:rStyle w:val="aa"/>
                <w:rFonts w:eastAsia="Times New Roman" w:cs="Times New Roman"/>
                <w:noProof/>
                <w:kern w:val="32"/>
              </w:rPr>
              <w:t>Характеристика и оценка современного использования и состояния территории и объектов</w:t>
            </w:r>
            <w:r w:rsidR="00437FD9">
              <w:rPr>
                <w:noProof/>
                <w:webHidden/>
              </w:rPr>
              <w:tab/>
            </w:r>
            <w:r w:rsidR="00437FD9">
              <w:rPr>
                <w:noProof/>
                <w:webHidden/>
              </w:rPr>
              <w:fldChar w:fldCharType="begin"/>
            </w:r>
            <w:r w:rsidR="00437FD9">
              <w:rPr>
                <w:noProof/>
                <w:webHidden/>
              </w:rPr>
              <w:instrText xml:space="preserve"> PAGEREF _Toc485334994 \h </w:instrText>
            </w:r>
            <w:r w:rsidR="00437FD9">
              <w:rPr>
                <w:noProof/>
                <w:webHidden/>
              </w:rPr>
            </w:r>
            <w:r w:rsidR="00437FD9">
              <w:rPr>
                <w:noProof/>
                <w:webHidden/>
              </w:rPr>
              <w:fldChar w:fldCharType="separate"/>
            </w:r>
            <w:r w:rsidR="00437FD9">
              <w:rPr>
                <w:noProof/>
                <w:webHidden/>
              </w:rPr>
              <w:t>16</w:t>
            </w:r>
            <w:r w:rsidR="00437FD9">
              <w:rPr>
                <w:noProof/>
                <w:webHidden/>
              </w:rPr>
              <w:fldChar w:fldCharType="end"/>
            </w:r>
          </w:hyperlink>
        </w:p>
        <w:p w:rsidR="00437FD9" w:rsidRDefault="00BC3E68">
          <w:pPr>
            <w:pStyle w:val="12"/>
            <w:rPr>
              <w:rFonts w:asciiTheme="minorHAnsi" w:hAnsiTheme="minorHAnsi"/>
              <w:noProof/>
              <w:sz w:val="22"/>
            </w:rPr>
          </w:pPr>
          <w:hyperlink w:anchor="_Toc485334995" w:history="1">
            <w:r w:rsidR="00437FD9" w:rsidRPr="00836EF5">
              <w:rPr>
                <w:rStyle w:val="aa"/>
                <w:noProof/>
              </w:rPr>
              <w:t>5.1.</w:t>
            </w:r>
            <w:r w:rsidR="00437FD9">
              <w:rPr>
                <w:rFonts w:asciiTheme="minorHAnsi" w:hAnsiTheme="minorHAnsi"/>
                <w:noProof/>
                <w:sz w:val="22"/>
              </w:rPr>
              <w:tab/>
            </w:r>
            <w:r w:rsidR="00437FD9" w:rsidRPr="00836EF5">
              <w:rPr>
                <w:rStyle w:val="aa"/>
                <w:noProof/>
              </w:rPr>
              <w:t>Современное использование территории</w:t>
            </w:r>
            <w:r w:rsidR="00437FD9">
              <w:rPr>
                <w:noProof/>
                <w:webHidden/>
              </w:rPr>
              <w:tab/>
            </w:r>
            <w:r w:rsidR="00437FD9">
              <w:rPr>
                <w:noProof/>
                <w:webHidden/>
              </w:rPr>
              <w:fldChar w:fldCharType="begin"/>
            </w:r>
            <w:r w:rsidR="00437FD9">
              <w:rPr>
                <w:noProof/>
                <w:webHidden/>
              </w:rPr>
              <w:instrText xml:space="preserve"> PAGEREF _Toc485334995 \h </w:instrText>
            </w:r>
            <w:r w:rsidR="00437FD9">
              <w:rPr>
                <w:noProof/>
                <w:webHidden/>
              </w:rPr>
            </w:r>
            <w:r w:rsidR="00437FD9">
              <w:rPr>
                <w:noProof/>
                <w:webHidden/>
              </w:rPr>
              <w:fldChar w:fldCharType="separate"/>
            </w:r>
            <w:r w:rsidR="00437FD9">
              <w:rPr>
                <w:noProof/>
                <w:webHidden/>
              </w:rPr>
              <w:t>16</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4996" w:history="1">
            <w:r w:rsidR="00437FD9" w:rsidRPr="00836EF5">
              <w:rPr>
                <w:rStyle w:val="aa"/>
                <w:noProof/>
              </w:rPr>
              <w:t>5.1.1.</w:t>
            </w:r>
            <w:r w:rsidR="00437FD9">
              <w:rPr>
                <w:rFonts w:asciiTheme="minorHAnsi" w:hAnsiTheme="minorHAnsi"/>
                <w:noProof/>
                <w:sz w:val="22"/>
              </w:rPr>
              <w:tab/>
            </w:r>
            <w:r w:rsidR="00437FD9" w:rsidRPr="00836EF5">
              <w:rPr>
                <w:rStyle w:val="aa"/>
                <w:noProof/>
              </w:rPr>
              <w:t>Информация о планировочных ограничениях при градостроительном освоении территории</w:t>
            </w:r>
            <w:r w:rsidR="00437FD9">
              <w:rPr>
                <w:noProof/>
                <w:webHidden/>
              </w:rPr>
              <w:tab/>
            </w:r>
            <w:r w:rsidR="00437FD9">
              <w:rPr>
                <w:noProof/>
                <w:webHidden/>
              </w:rPr>
              <w:fldChar w:fldCharType="begin"/>
            </w:r>
            <w:r w:rsidR="00437FD9">
              <w:rPr>
                <w:noProof/>
                <w:webHidden/>
              </w:rPr>
              <w:instrText xml:space="preserve"> PAGEREF _Toc485334996 \h </w:instrText>
            </w:r>
            <w:r w:rsidR="00437FD9">
              <w:rPr>
                <w:noProof/>
                <w:webHidden/>
              </w:rPr>
            </w:r>
            <w:r w:rsidR="00437FD9">
              <w:rPr>
                <w:noProof/>
                <w:webHidden/>
              </w:rPr>
              <w:fldChar w:fldCharType="separate"/>
            </w:r>
            <w:r w:rsidR="00437FD9">
              <w:rPr>
                <w:noProof/>
                <w:webHidden/>
              </w:rPr>
              <w:t>18</w:t>
            </w:r>
            <w:r w:rsidR="00437FD9">
              <w:rPr>
                <w:noProof/>
                <w:webHidden/>
              </w:rPr>
              <w:fldChar w:fldCharType="end"/>
            </w:r>
          </w:hyperlink>
        </w:p>
        <w:p w:rsidR="00437FD9" w:rsidRDefault="00BC3E68">
          <w:pPr>
            <w:pStyle w:val="12"/>
            <w:rPr>
              <w:rFonts w:asciiTheme="minorHAnsi" w:hAnsiTheme="minorHAnsi"/>
              <w:noProof/>
              <w:sz w:val="22"/>
            </w:rPr>
          </w:pPr>
          <w:hyperlink w:anchor="_Toc485334997" w:history="1">
            <w:r w:rsidR="00437FD9" w:rsidRPr="00836EF5">
              <w:rPr>
                <w:rStyle w:val="aa"/>
                <w:noProof/>
              </w:rPr>
              <w:t>5.2.</w:t>
            </w:r>
            <w:r w:rsidR="00437FD9">
              <w:rPr>
                <w:rFonts w:asciiTheme="minorHAnsi" w:hAnsiTheme="minorHAnsi"/>
                <w:noProof/>
                <w:sz w:val="22"/>
              </w:rPr>
              <w:tab/>
            </w:r>
            <w:r w:rsidR="00437FD9" w:rsidRPr="00836EF5">
              <w:rPr>
                <w:rStyle w:val="aa"/>
                <w:noProof/>
              </w:rPr>
              <w:t>Оценка историко-архитектурного потенциала. Национальные и исторические особенности развития территории, роль поселения в системе расселения</w:t>
            </w:r>
            <w:r w:rsidR="00437FD9">
              <w:rPr>
                <w:noProof/>
                <w:webHidden/>
              </w:rPr>
              <w:tab/>
            </w:r>
            <w:r w:rsidR="00437FD9">
              <w:rPr>
                <w:noProof/>
                <w:webHidden/>
              </w:rPr>
              <w:fldChar w:fldCharType="begin"/>
            </w:r>
            <w:r w:rsidR="00437FD9">
              <w:rPr>
                <w:noProof/>
                <w:webHidden/>
              </w:rPr>
              <w:instrText xml:space="preserve"> PAGEREF _Toc485334997 \h </w:instrText>
            </w:r>
            <w:r w:rsidR="00437FD9">
              <w:rPr>
                <w:noProof/>
                <w:webHidden/>
              </w:rPr>
            </w:r>
            <w:r w:rsidR="00437FD9">
              <w:rPr>
                <w:noProof/>
                <w:webHidden/>
              </w:rPr>
              <w:fldChar w:fldCharType="separate"/>
            </w:r>
            <w:r w:rsidR="00437FD9">
              <w:rPr>
                <w:noProof/>
                <w:webHidden/>
              </w:rPr>
              <w:t>18</w:t>
            </w:r>
            <w:r w:rsidR="00437FD9">
              <w:rPr>
                <w:noProof/>
                <w:webHidden/>
              </w:rPr>
              <w:fldChar w:fldCharType="end"/>
            </w:r>
          </w:hyperlink>
        </w:p>
        <w:p w:rsidR="00437FD9" w:rsidRDefault="00BC3E68">
          <w:pPr>
            <w:pStyle w:val="12"/>
            <w:rPr>
              <w:rFonts w:asciiTheme="minorHAnsi" w:hAnsiTheme="minorHAnsi"/>
              <w:noProof/>
              <w:sz w:val="22"/>
            </w:rPr>
          </w:pPr>
          <w:hyperlink w:anchor="_Toc485334998" w:history="1">
            <w:r w:rsidR="00437FD9" w:rsidRPr="00836EF5">
              <w:rPr>
                <w:rStyle w:val="aa"/>
                <w:noProof/>
              </w:rPr>
              <w:t>5.3.</w:t>
            </w:r>
            <w:r w:rsidR="00437FD9">
              <w:rPr>
                <w:rFonts w:asciiTheme="minorHAnsi" w:hAnsiTheme="minorHAnsi"/>
                <w:noProof/>
                <w:sz w:val="22"/>
              </w:rPr>
              <w:tab/>
            </w:r>
            <w:r w:rsidR="00437FD9" w:rsidRPr="00836EF5">
              <w:rPr>
                <w:rStyle w:val="aa"/>
                <w:noProof/>
              </w:rPr>
              <w:t>Оценка градостроительного потенциала территории Большевишерского городского поселения</w:t>
            </w:r>
            <w:r w:rsidR="00437FD9">
              <w:rPr>
                <w:noProof/>
                <w:webHidden/>
              </w:rPr>
              <w:tab/>
            </w:r>
            <w:r w:rsidR="00437FD9">
              <w:rPr>
                <w:noProof/>
                <w:webHidden/>
              </w:rPr>
              <w:fldChar w:fldCharType="begin"/>
            </w:r>
            <w:r w:rsidR="00437FD9">
              <w:rPr>
                <w:noProof/>
                <w:webHidden/>
              </w:rPr>
              <w:instrText xml:space="preserve"> PAGEREF _Toc485334998 \h </w:instrText>
            </w:r>
            <w:r w:rsidR="00437FD9">
              <w:rPr>
                <w:noProof/>
                <w:webHidden/>
              </w:rPr>
            </w:r>
            <w:r w:rsidR="00437FD9">
              <w:rPr>
                <w:noProof/>
                <w:webHidden/>
              </w:rPr>
              <w:fldChar w:fldCharType="separate"/>
            </w:r>
            <w:r w:rsidR="00437FD9">
              <w:rPr>
                <w:noProof/>
                <w:webHidden/>
              </w:rPr>
              <w:t>19</w:t>
            </w:r>
            <w:r w:rsidR="00437FD9">
              <w:rPr>
                <w:noProof/>
                <w:webHidden/>
              </w:rPr>
              <w:fldChar w:fldCharType="end"/>
            </w:r>
          </w:hyperlink>
        </w:p>
        <w:p w:rsidR="00437FD9" w:rsidRDefault="00BC3E68">
          <w:pPr>
            <w:pStyle w:val="12"/>
            <w:rPr>
              <w:rFonts w:asciiTheme="minorHAnsi" w:hAnsiTheme="minorHAnsi"/>
              <w:noProof/>
              <w:sz w:val="22"/>
            </w:rPr>
          </w:pPr>
          <w:hyperlink w:anchor="_Toc485334999" w:history="1">
            <w:r w:rsidR="00437FD9" w:rsidRPr="00836EF5">
              <w:rPr>
                <w:rStyle w:val="aa"/>
                <w:noProof/>
              </w:rPr>
              <w:t>5.4.</w:t>
            </w:r>
            <w:r w:rsidR="00437FD9">
              <w:rPr>
                <w:rFonts w:asciiTheme="minorHAnsi" w:hAnsiTheme="minorHAnsi"/>
                <w:noProof/>
                <w:sz w:val="22"/>
              </w:rPr>
              <w:tab/>
            </w:r>
            <w:r w:rsidR="00437FD9" w:rsidRPr="00836EF5">
              <w:rPr>
                <w:rStyle w:val="aa"/>
                <w:noProof/>
              </w:rPr>
              <w:t>Характеристика функционирования и показатели работы транспортной инфраструктуры по видам транспорта</w:t>
            </w:r>
            <w:r w:rsidR="00437FD9">
              <w:rPr>
                <w:noProof/>
                <w:webHidden/>
              </w:rPr>
              <w:tab/>
            </w:r>
            <w:r w:rsidR="00437FD9">
              <w:rPr>
                <w:noProof/>
                <w:webHidden/>
              </w:rPr>
              <w:fldChar w:fldCharType="begin"/>
            </w:r>
            <w:r w:rsidR="00437FD9">
              <w:rPr>
                <w:noProof/>
                <w:webHidden/>
              </w:rPr>
              <w:instrText xml:space="preserve"> PAGEREF _Toc485334999 \h </w:instrText>
            </w:r>
            <w:r w:rsidR="00437FD9">
              <w:rPr>
                <w:noProof/>
                <w:webHidden/>
              </w:rPr>
            </w:r>
            <w:r w:rsidR="00437FD9">
              <w:rPr>
                <w:noProof/>
                <w:webHidden/>
              </w:rPr>
              <w:fldChar w:fldCharType="separate"/>
            </w:r>
            <w:r w:rsidR="00437FD9">
              <w:rPr>
                <w:noProof/>
                <w:webHidden/>
              </w:rPr>
              <w:t>20</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0" w:history="1">
            <w:r w:rsidR="00437FD9" w:rsidRPr="00836EF5">
              <w:rPr>
                <w:rStyle w:val="aa"/>
                <w:noProof/>
              </w:rPr>
              <w:t>5.4.1.</w:t>
            </w:r>
            <w:r w:rsidR="00437FD9">
              <w:rPr>
                <w:rFonts w:asciiTheme="minorHAnsi" w:hAnsiTheme="minorHAnsi"/>
                <w:noProof/>
                <w:sz w:val="22"/>
              </w:rPr>
              <w:tab/>
            </w:r>
            <w:r w:rsidR="00437FD9" w:rsidRPr="00836EF5">
              <w:rPr>
                <w:rStyle w:val="aa"/>
                <w:noProof/>
              </w:rPr>
              <w:t>Автомобильный транспорт</w:t>
            </w:r>
            <w:r w:rsidR="00437FD9">
              <w:rPr>
                <w:noProof/>
                <w:webHidden/>
              </w:rPr>
              <w:tab/>
            </w:r>
            <w:r w:rsidR="00437FD9">
              <w:rPr>
                <w:noProof/>
                <w:webHidden/>
              </w:rPr>
              <w:fldChar w:fldCharType="begin"/>
            </w:r>
            <w:r w:rsidR="00437FD9">
              <w:rPr>
                <w:noProof/>
                <w:webHidden/>
              </w:rPr>
              <w:instrText xml:space="preserve"> PAGEREF _Toc485335000 \h </w:instrText>
            </w:r>
            <w:r w:rsidR="00437FD9">
              <w:rPr>
                <w:noProof/>
                <w:webHidden/>
              </w:rPr>
            </w:r>
            <w:r w:rsidR="00437FD9">
              <w:rPr>
                <w:noProof/>
                <w:webHidden/>
              </w:rPr>
              <w:fldChar w:fldCharType="separate"/>
            </w:r>
            <w:r w:rsidR="00437FD9">
              <w:rPr>
                <w:noProof/>
                <w:webHidden/>
              </w:rPr>
              <w:t>20</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1" w:history="1">
            <w:r w:rsidR="00437FD9" w:rsidRPr="00836EF5">
              <w:rPr>
                <w:rStyle w:val="aa"/>
                <w:noProof/>
              </w:rPr>
              <w:t>5.4.2.</w:t>
            </w:r>
            <w:r w:rsidR="00437FD9">
              <w:rPr>
                <w:rFonts w:asciiTheme="minorHAnsi" w:hAnsiTheme="minorHAnsi"/>
                <w:noProof/>
                <w:sz w:val="22"/>
              </w:rPr>
              <w:tab/>
            </w:r>
            <w:r w:rsidR="00437FD9" w:rsidRPr="00836EF5">
              <w:rPr>
                <w:rStyle w:val="aa"/>
                <w:noProof/>
              </w:rPr>
              <w:t>Водный транспорт</w:t>
            </w:r>
            <w:r w:rsidR="00437FD9">
              <w:rPr>
                <w:noProof/>
                <w:webHidden/>
              </w:rPr>
              <w:tab/>
            </w:r>
            <w:r w:rsidR="00437FD9">
              <w:rPr>
                <w:noProof/>
                <w:webHidden/>
              </w:rPr>
              <w:fldChar w:fldCharType="begin"/>
            </w:r>
            <w:r w:rsidR="00437FD9">
              <w:rPr>
                <w:noProof/>
                <w:webHidden/>
              </w:rPr>
              <w:instrText xml:space="preserve"> PAGEREF _Toc485335001 \h </w:instrText>
            </w:r>
            <w:r w:rsidR="00437FD9">
              <w:rPr>
                <w:noProof/>
                <w:webHidden/>
              </w:rPr>
            </w:r>
            <w:r w:rsidR="00437FD9">
              <w:rPr>
                <w:noProof/>
                <w:webHidden/>
              </w:rPr>
              <w:fldChar w:fldCharType="separate"/>
            </w:r>
            <w:r w:rsidR="00437FD9">
              <w:rPr>
                <w:noProof/>
                <w:webHidden/>
              </w:rPr>
              <w:t>21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2" w:history="1">
            <w:r w:rsidR="00437FD9" w:rsidRPr="00836EF5">
              <w:rPr>
                <w:rStyle w:val="aa"/>
                <w:noProof/>
              </w:rPr>
              <w:t>5.4.3.</w:t>
            </w:r>
            <w:r w:rsidR="00437FD9">
              <w:rPr>
                <w:rFonts w:asciiTheme="minorHAnsi" w:hAnsiTheme="minorHAnsi"/>
                <w:noProof/>
                <w:sz w:val="22"/>
              </w:rPr>
              <w:tab/>
            </w:r>
            <w:r w:rsidR="00437FD9" w:rsidRPr="00836EF5">
              <w:rPr>
                <w:rStyle w:val="aa"/>
                <w:noProof/>
              </w:rPr>
              <w:t>Воздушный транспорт</w:t>
            </w:r>
            <w:r w:rsidR="00437FD9">
              <w:rPr>
                <w:noProof/>
                <w:webHidden/>
              </w:rPr>
              <w:tab/>
            </w:r>
            <w:r w:rsidR="00437FD9">
              <w:rPr>
                <w:noProof/>
                <w:webHidden/>
              </w:rPr>
              <w:fldChar w:fldCharType="begin"/>
            </w:r>
            <w:r w:rsidR="00437FD9">
              <w:rPr>
                <w:noProof/>
                <w:webHidden/>
              </w:rPr>
              <w:instrText xml:space="preserve"> PAGEREF _Toc485335002 \h </w:instrText>
            </w:r>
            <w:r w:rsidR="00437FD9">
              <w:rPr>
                <w:noProof/>
                <w:webHidden/>
              </w:rPr>
            </w:r>
            <w:r w:rsidR="00437FD9">
              <w:rPr>
                <w:noProof/>
                <w:webHidden/>
              </w:rPr>
              <w:fldChar w:fldCharType="separate"/>
            </w:r>
            <w:r w:rsidR="00437FD9">
              <w:rPr>
                <w:noProof/>
                <w:webHidden/>
              </w:rPr>
              <w:t>21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3" w:history="1">
            <w:r w:rsidR="00437FD9" w:rsidRPr="00836EF5">
              <w:rPr>
                <w:rStyle w:val="aa"/>
                <w:noProof/>
              </w:rPr>
              <w:t>5.4.4.</w:t>
            </w:r>
            <w:r w:rsidR="00437FD9">
              <w:rPr>
                <w:rFonts w:asciiTheme="minorHAnsi" w:hAnsiTheme="minorHAnsi"/>
                <w:noProof/>
                <w:sz w:val="22"/>
              </w:rPr>
              <w:tab/>
            </w:r>
            <w:r w:rsidR="00437FD9" w:rsidRPr="00836EF5">
              <w:rPr>
                <w:rStyle w:val="aa"/>
                <w:noProof/>
              </w:rPr>
              <w:t>Железнодорожный транспорт</w:t>
            </w:r>
            <w:r w:rsidR="00437FD9">
              <w:rPr>
                <w:noProof/>
                <w:webHidden/>
              </w:rPr>
              <w:tab/>
            </w:r>
            <w:r w:rsidR="00437FD9">
              <w:rPr>
                <w:noProof/>
                <w:webHidden/>
              </w:rPr>
              <w:fldChar w:fldCharType="begin"/>
            </w:r>
            <w:r w:rsidR="00437FD9">
              <w:rPr>
                <w:noProof/>
                <w:webHidden/>
              </w:rPr>
              <w:instrText xml:space="preserve"> PAGEREF _Toc485335003 \h </w:instrText>
            </w:r>
            <w:r w:rsidR="00437FD9">
              <w:rPr>
                <w:noProof/>
                <w:webHidden/>
              </w:rPr>
            </w:r>
            <w:r w:rsidR="00437FD9">
              <w:rPr>
                <w:noProof/>
                <w:webHidden/>
              </w:rPr>
              <w:fldChar w:fldCharType="separate"/>
            </w:r>
            <w:r w:rsidR="00437FD9">
              <w:rPr>
                <w:noProof/>
                <w:webHidden/>
              </w:rPr>
              <w:t>21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4" w:history="1">
            <w:r w:rsidR="00437FD9" w:rsidRPr="00836EF5">
              <w:rPr>
                <w:rStyle w:val="aa"/>
                <w:noProof/>
              </w:rPr>
              <w:t>5.4.5.</w:t>
            </w:r>
            <w:r w:rsidR="00437FD9">
              <w:rPr>
                <w:rFonts w:asciiTheme="minorHAnsi" w:hAnsiTheme="minorHAnsi"/>
                <w:noProof/>
                <w:sz w:val="22"/>
              </w:rPr>
              <w:tab/>
            </w:r>
            <w:r w:rsidR="00437FD9" w:rsidRPr="00836EF5">
              <w:rPr>
                <w:rStyle w:val="aa"/>
                <w:noProof/>
              </w:rPr>
              <w:t>Характеристика сети дорог поселения, параметры дорожного движения, оценка качества содержания дорог</w:t>
            </w:r>
            <w:r w:rsidR="00437FD9">
              <w:rPr>
                <w:noProof/>
                <w:webHidden/>
              </w:rPr>
              <w:tab/>
            </w:r>
            <w:r w:rsidR="00437FD9">
              <w:rPr>
                <w:noProof/>
                <w:webHidden/>
              </w:rPr>
              <w:fldChar w:fldCharType="begin"/>
            </w:r>
            <w:r w:rsidR="00437FD9">
              <w:rPr>
                <w:noProof/>
                <w:webHidden/>
              </w:rPr>
              <w:instrText xml:space="preserve"> PAGEREF _Toc485335004 \h </w:instrText>
            </w:r>
            <w:r w:rsidR="00437FD9">
              <w:rPr>
                <w:noProof/>
                <w:webHidden/>
              </w:rPr>
            </w:r>
            <w:r w:rsidR="00437FD9">
              <w:rPr>
                <w:noProof/>
                <w:webHidden/>
              </w:rPr>
              <w:fldChar w:fldCharType="separate"/>
            </w:r>
            <w:r w:rsidR="00437FD9">
              <w:rPr>
                <w:noProof/>
                <w:webHidden/>
              </w:rPr>
              <w:t>21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05" w:history="1">
            <w:r w:rsidR="00437FD9" w:rsidRPr="00836EF5">
              <w:rPr>
                <w:rStyle w:val="aa"/>
                <w:noProof/>
              </w:rPr>
              <w:t>5.4.6.</w:t>
            </w:r>
            <w:r w:rsidR="00437FD9">
              <w:rPr>
                <w:rFonts w:asciiTheme="minorHAnsi" w:hAnsiTheme="minorHAnsi"/>
                <w:noProof/>
                <w:sz w:val="22"/>
              </w:rPr>
              <w:tab/>
            </w:r>
            <w:r w:rsidR="00437FD9" w:rsidRPr="00836EF5">
              <w:rPr>
                <w:rStyle w:val="aa"/>
                <w:noProof/>
              </w:rPr>
              <w:t>Сведения об организации пассажирских перевозок</w:t>
            </w:r>
            <w:r w:rsidR="00437FD9">
              <w:rPr>
                <w:noProof/>
                <w:webHidden/>
              </w:rPr>
              <w:tab/>
            </w:r>
            <w:r w:rsidR="00437FD9">
              <w:rPr>
                <w:noProof/>
                <w:webHidden/>
              </w:rPr>
              <w:fldChar w:fldCharType="begin"/>
            </w:r>
            <w:r w:rsidR="00437FD9">
              <w:rPr>
                <w:noProof/>
                <w:webHidden/>
              </w:rPr>
              <w:instrText xml:space="preserve"> PAGEREF _Toc485335005 \h </w:instrText>
            </w:r>
            <w:r w:rsidR="00437FD9">
              <w:rPr>
                <w:noProof/>
                <w:webHidden/>
              </w:rPr>
            </w:r>
            <w:r w:rsidR="00437FD9">
              <w:rPr>
                <w:noProof/>
                <w:webHidden/>
              </w:rPr>
              <w:fldChar w:fldCharType="separate"/>
            </w:r>
            <w:r w:rsidR="00437FD9">
              <w:rPr>
                <w:noProof/>
                <w:webHidden/>
              </w:rPr>
              <w:t>25</w:t>
            </w:r>
            <w:r w:rsidR="00437FD9">
              <w:rPr>
                <w:noProof/>
                <w:webHidden/>
              </w:rPr>
              <w:fldChar w:fldCharType="end"/>
            </w:r>
          </w:hyperlink>
        </w:p>
        <w:p w:rsidR="00437FD9" w:rsidRDefault="00BC3E68">
          <w:pPr>
            <w:pStyle w:val="12"/>
            <w:rPr>
              <w:rFonts w:asciiTheme="minorHAnsi" w:hAnsiTheme="minorHAnsi"/>
              <w:noProof/>
              <w:sz w:val="22"/>
            </w:rPr>
          </w:pPr>
          <w:hyperlink w:anchor="_Toc485335006" w:history="1">
            <w:r w:rsidR="00437FD9" w:rsidRPr="00836EF5">
              <w:rPr>
                <w:rStyle w:val="aa"/>
                <w:rFonts w:eastAsia="Times New Roman" w:cs="Times New Roman"/>
                <w:noProof/>
                <w:kern w:val="32"/>
              </w:rPr>
              <w:t>6.</w:t>
            </w:r>
            <w:r w:rsidR="00437FD9">
              <w:rPr>
                <w:rFonts w:asciiTheme="minorHAnsi" w:hAnsiTheme="minorHAnsi"/>
                <w:noProof/>
                <w:sz w:val="22"/>
              </w:rPr>
              <w:tab/>
            </w:r>
            <w:r w:rsidR="00437FD9" w:rsidRPr="00836EF5">
              <w:rPr>
                <w:rStyle w:val="aa"/>
                <w:rFonts w:eastAsia="Times New Roman" w:cs="Times New Roman"/>
                <w:noProof/>
                <w:kern w:val="32"/>
              </w:rPr>
              <w:t>Характеристика и оценка демографической ситуации и занятости населения</w:t>
            </w:r>
            <w:r w:rsidR="00437FD9">
              <w:rPr>
                <w:noProof/>
                <w:webHidden/>
              </w:rPr>
              <w:tab/>
            </w:r>
            <w:r w:rsidR="00437FD9">
              <w:rPr>
                <w:noProof/>
                <w:webHidden/>
              </w:rPr>
              <w:fldChar w:fldCharType="begin"/>
            </w:r>
            <w:r w:rsidR="00437FD9">
              <w:rPr>
                <w:noProof/>
                <w:webHidden/>
              </w:rPr>
              <w:instrText xml:space="preserve"> PAGEREF _Toc485335006 \h </w:instrText>
            </w:r>
            <w:r w:rsidR="00437FD9">
              <w:rPr>
                <w:noProof/>
                <w:webHidden/>
              </w:rPr>
            </w:r>
            <w:r w:rsidR="00437FD9">
              <w:rPr>
                <w:noProof/>
                <w:webHidden/>
              </w:rPr>
              <w:fldChar w:fldCharType="separate"/>
            </w:r>
            <w:r w:rsidR="00437FD9">
              <w:rPr>
                <w:noProof/>
                <w:webHidden/>
              </w:rPr>
              <w:t>26</w:t>
            </w:r>
            <w:r w:rsidR="00437FD9">
              <w:rPr>
                <w:noProof/>
                <w:webHidden/>
              </w:rPr>
              <w:fldChar w:fldCharType="end"/>
            </w:r>
          </w:hyperlink>
        </w:p>
        <w:p w:rsidR="00437FD9" w:rsidRDefault="00BC3E68">
          <w:pPr>
            <w:pStyle w:val="12"/>
            <w:rPr>
              <w:rFonts w:asciiTheme="minorHAnsi" w:hAnsiTheme="minorHAnsi"/>
              <w:noProof/>
              <w:sz w:val="22"/>
            </w:rPr>
          </w:pPr>
          <w:hyperlink w:anchor="_Toc485335007" w:history="1">
            <w:r w:rsidR="00437FD9" w:rsidRPr="00836EF5">
              <w:rPr>
                <w:rStyle w:val="aa"/>
                <w:noProof/>
              </w:rPr>
              <w:t>6.1.</w:t>
            </w:r>
            <w:r w:rsidR="00437FD9">
              <w:rPr>
                <w:rFonts w:asciiTheme="minorHAnsi" w:hAnsiTheme="minorHAnsi"/>
                <w:noProof/>
                <w:sz w:val="22"/>
              </w:rPr>
              <w:tab/>
            </w:r>
            <w:r w:rsidR="00437FD9" w:rsidRPr="00836EF5">
              <w:rPr>
                <w:rStyle w:val="aa"/>
                <w:noProof/>
              </w:rPr>
              <w:t>Демографическая ситуация</w:t>
            </w:r>
            <w:r w:rsidR="00437FD9">
              <w:rPr>
                <w:noProof/>
                <w:webHidden/>
              </w:rPr>
              <w:tab/>
            </w:r>
            <w:r w:rsidR="00437FD9">
              <w:rPr>
                <w:noProof/>
                <w:webHidden/>
              </w:rPr>
              <w:fldChar w:fldCharType="begin"/>
            </w:r>
            <w:r w:rsidR="00437FD9">
              <w:rPr>
                <w:noProof/>
                <w:webHidden/>
              </w:rPr>
              <w:instrText xml:space="preserve"> PAGEREF _Toc485335007 \h </w:instrText>
            </w:r>
            <w:r w:rsidR="00437FD9">
              <w:rPr>
                <w:noProof/>
                <w:webHidden/>
              </w:rPr>
            </w:r>
            <w:r w:rsidR="00437FD9">
              <w:rPr>
                <w:noProof/>
                <w:webHidden/>
              </w:rPr>
              <w:fldChar w:fldCharType="separate"/>
            </w:r>
            <w:r w:rsidR="00437FD9">
              <w:rPr>
                <w:noProof/>
                <w:webHidden/>
              </w:rPr>
              <w:t>26</w:t>
            </w:r>
            <w:r w:rsidR="00437FD9">
              <w:rPr>
                <w:noProof/>
                <w:webHidden/>
              </w:rPr>
              <w:fldChar w:fldCharType="end"/>
            </w:r>
          </w:hyperlink>
        </w:p>
        <w:p w:rsidR="00437FD9" w:rsidRDefault="00BC3E68">
          <w:pPr>
            <w:pStyle w:val="12"/>
            <w:rPr>
              <w:rFonts w:asciiTheme="minorHAnsi" w:hAnsiTheme="minorHAnsi"/>
              <w:noProof/>
              <w:sz w:val="22"/>
            </w:rPr>
          </w:pPr>
          <w:hyperlink w:anchor="_Toc485335008" w:history="1">
            <w:r w:rsidR="00437FD9" w:rsidRPr="00836EF5">
              <w:rPr>
                <w:rStyle w:val="aa"/>
                <w:noProof/>
              </w:rPr>
              <w:t>6.2.</w:t>
            </w:r>
            <w:r w:rsidR="00437FD9">
              <w:rPr>
                <w:rFonts w:asciiTheme="minorHAnsi" w:hAnsiTheme="minorHAnsi"/>
                <w:noProof/>
                <w:sz w:val="22"/>
              </w:rPr>
              <w:tab/>
            </w:r>
            <w:r w:rsidR="00437FD9" w:rsidRPr="00836EF5">
              <w:rPr>
                <w:rStyle w:val="aa"/>
                <w:noProof/>
              </w:rPr>
              <w:t>Структура занятости населения</w:t>
            </w:r>
            <w:r w:rsidR="00437FD9">
              <w:rPr>
                <w:noProof/>
                <w:webHidden/>
              </w:rPr>
              <w:tab/>
            </w:r>
            <w:r w:rsidR="00437FD9">
              <w:rPr>
                <w:noProof/>
                <w:webHidden/>
              </w:rPr>
              <w:fldChar w:fldCharType="begin"/>
            </w:r>
            <w:r w:rsidR="00437FD9">
              <w:rPr>
                <w:noProof/>
                <w:webHidden/>
              </w:rPr>
              <w:instrText xml:space="preserve"> PAGEREF _Toc485335008 \h </w:instrText>
            </w:r>
            <w:r w:rsidR="00437FD9">
              <w:rPr>
                <w:noProof/>
                <w:webHidden/>
              </w:rPr>
            </w:r>
            <w:r w:rsidR="00437FD9">
              <w:rPr>
                <w:noProof/>
                <w:webHidden/>
              </w:rPr>
              <w:fldChar w:fldCharType="separate"/>
            </w:r>
            <w:r w:rsidR="00437FD9">
              <w:rPr>
                <w:noProof/>
                <w:webHidden/>
              </w:rPr>
              <w:t>30</w:t>
            </w:r>
            <w:r w:rsidR="00437FD9">
              <w:rPr>
                <w:noProof/>
                <w:webHidden/>
              </w:rPr>
              <w:fldChar w:fldCharType="end"/>
            </w:r>
          </w:hyperlink>
        </w:p>
        <w:p w:rsidR="00437FD9" w:rsidRDefault="00BC3E68">
          <w:pPr>
            <w:pStyle w:val="12"/>
            <w:rPr>
              <w:rFonts w:asciiTheme="minorHAnsi" w:hAnsiTheme="minorHAnsi"/>
              <w:noProof/>
              <w:sz w:val="22"/>
            </w:rPr>
          </w:pPr>
          <w:hyperlink w:anchor="_Toc485335009" w:history="1">
            <w:r w:rsidR="00437FD9" w:rsidRPr="00836EF5">
              <w:rPr>
                <w:rStyle w:val="aa"/>
                <w:rFonts w:eastAsia="Times New Roman" w:cs="Times New Roman"/>
                <w:noProof/>
                <w:kern w:val="32"/>
              </w:rPr>
              <w:t>7.</w:t>
            </w:r>
            <w:r w:rsidR="00437FD9">
              <w:rPr>
                <w:rFonts w:asciiTheme="minorHAnsi" w:hAnsiTheme="minorHAnsi"/>
                <w:noProof/>
                <w:sz w:val="22"/>
              </w:rPr>
              <w:tab/>
            </w:r>
            <w:r w:rsidR="00437FD9" w:rsidRPr="00836EF5">
              <w:rPr>
                <w:rStyle w:val="aa"/>
                <w:rFonts w:eastAsia="Times New Roman" w:cs="Times New Roman"/>
                <w:noProof/>
                <w:kern w:val="32"/>
              </w:rPr>
              <w:t>Характеристика социально-экономического развития поселения</w:t>
            </w:r>
            <w:r w:rsidR="00437FD9">
              <w:rPr>
                <w:noProof/>
                <w:webHidden/>
              </w:rPr>
              <w:tab/>
            </w:r>
            <w:r w:rsidR="00437FD9">
              <w:rPr>
                <w:noProof/>
                <w:webHidden/>
              </w:rPr>
              <w:fldChar w:fldCharType="begin"/>
            </w:r>
            <w:r w:rsidR="00437FD9">
              <w:rPr>
                <w:noProof/>
                <w:webHidden/>
              </w:rPr>
              <w:instrText xml:space="preserve"> PAGEREF _Toc485335009 \h </w:instrText>
            </w:r>
            <w:r w:rsidR="00437FD9">
              <w:rPr>
                <w:noProof/>
                <w:webHidden/>
              </w:rPr>
            </w:r>
            <w:r w:rsidR="00437FD9">
              <w:rPr>
                <w:noProof/>
                <w:webHidden/>
              </w:rPr>
              <w:fldChar w:fldCharType="separate"/>
            </w:r>
            <w:r w:rsidR="00437FD9">
              <w:rPr>
                <w:noProof/>
                <w:webHidden/>
              </w:rPr>
              <w:t>30</w:t>
            </w:r>
            <w:r w:rsidR="00437FD9">
              <w:rPr>
                <w:noProof/>
                <w:webHidden/>
              </w:rPr>
              <w:fldChar w:fldCharType="end"/>
            </w:r>
          </w:hyperlink>
        </w:p>
        <w:p w:rsidR="00437FD9" w:rsidRDefault="00BC3E68">
          <w:pPr>
            <w:pStyle w:val="12"/>
            <w:rPr>
              <w:rFonts w:asciiTheme="minorHAnsi" w:hAnsiTheme="minorHAnsi"/>
              <w:noProof/>
              <w:sz w:val="22"/>
            </w:rPr>
          </w:pPr>
          <w:hyperlink w:anchor="_Toc485335010" w:history="1">
            <w:r w:rsidR="00437FD9" w:rsidRPr="00836EF5">
              <w:rPr>
                <w:rStyle w:val="aa"/>
                <w:noProof/>
              </w:rPr>
              <w:t>7.1.</w:t>
            </w:r>
            <w:r w:rsidR="00437FD9">
              <w:rPr>
                <w:rFonts w:asciiTheme="minorHAnsi" w:hAnsiTheme="minorHAnsi"/>
                <w:noProof/>
                <w:sz w:val="22"/>
              </w:rPr>
              <w:tab/>
            </w:r>
            <w:r w:rsidR="00437FD9" w:rsidRPr="00836EF5">
              <w:rPr>
                <w:rStyle w:val="aa"/>
                <w:noProof/>
              </w:rPr>
              <w:t>Анализ экономического потенциала территории</w:t>
            </w:r>
            <w:r w:rsidR="00437FD9">
              <w:rPr>
                <w:noProof/>
                <w:webHidden/>
              </w:rPr>
              <w:tab/>
            </w:r>
            <w:r w:rsidR="00437FD9">
              <w:rPr>
                <w:noProof/>
                <w:webHidden/>
              </w:rPr>
              <w:fldChar w:fldCharType="begin"/>
            </w:r>
            <w:r w:rsidR="00437FD9">
              <w:rPr>
                <w:noProof/>
                <w:webHidden/>
              </w:rPr>
              <w:instrText xml:space="preserve"> PAGEREF _Toc485335010 \h </w:instrText>
            </w:r>
            <w:r w:rsidR="00437FD9">
              <w:rPr>
                <w:noProof/>
                <w:webHidden/>
              </w:rPr>
            </w:r>
            <w:r w:rsidR="00437FD9">
              <w:rPr>
                <w:noProof/>
                <w:webHidden/>
              </w:rPr>
              <w:fldChar w:fldCharType="separate"/>
            </w:r>
            <w:r w:rsidR="00437FD9">
              <w:rPr>
                <w:noProof/>
                <w:webHidden/>
              </w:rPr>
              <w:t>30</w:t>
            </w:r>
            <w:r w:rsidR="00437FD9">
              <w:rPr>
                <w:noProof/>
                <w:webHidden/>
              </w:rPr>
              <w:fldChar w:fldCharType="end"/>
            </w:r>
          </w:hyperlink>
        </w:p>
        <w:p w:rsidR="00437FD9" w:rsidRDefault="00BC3E68">
          <w:pPr>
            <w:pStyle w:val="12"/>
            <w:rPr>
              <w:rFonts w:asciiTheme="minorHAnsi" w:hAnsiTheme="minorHAnsi"/>
              <w:noProof/>
              <w:sz w:val="22"/>
            </w:rPr>
          </w:pPr>
          <w:hyperlink w:anchor="_Toc485335011" w:history="1">
            <w:r w:rsidR="00437FD9" w:rsidRPr="00836EF5">
              <w:rPr>
                <w:rStyle w:val="aa"/>
                <w:noProof/>
              </w:rPr>
              <w:t>7.2.</w:t>
            </w:r>
            <w:r w:rsidR="00437FD9">
              <w:rPr>
                <w:rFonts w:asciiTheme="minorHAnsi" w:hAnsiTheme="minorHAnsi"/>
                <w:noProof/>
                <w:sz w:val="22"/>
              </w:rPr>
              <w:tab/>
            </w:r>
            <w:r w:rsidR="00437FD9" w:rsidRPr="00836EF5">
              <w:rPr>
                <w:rStyle w:val="aa"/>
                <w:noProof/>
              </w:rPr>
              <w:t>Сведения об основных показателях социально-экономического развития поселения</w:t>
            </w:r>
            <w:r w:rsidR="00437FD9">
              <w:rPr>
                <w:noProof/>
                <w:webHidden/>
              </w:rPr>
              <w:tab/>
            </w:r>
            <w:r w:rsidR="00437FD9">
              <w:rPr>
                <w:noProof/>
                <w:webHidden/>
              </w:rPr>
              <w:fldChar w:fldCharType="begin"/>
            </w:r>
            <w:r w:rsidR="00437FD9">
              <w:rPr>
                <w:noProof/>
                <w:webHidden/>
              </w:rPr>
              <w:instrText xml:space="preserve"> PAGEREF _Toc485335011 \h </w:instrText>
            </w:r>
            <w:r w:rsidR="00437FD9">
              <w:rPr>
                <w:noProof/>
                <w:webHidden/>
              </w:rPr>
            </w:r>
            <w:r w:rsidR="00437FD9">
              <w:rPr>
                <w:noProof/>
                <w:webHidden/>
              </w:rPr>
              <w:fldChar w:fldCharType="separate"/>
            </w:r>
            <w:r w:rsidR="00437FD9">
              <w:rPr>
                <w:noProof/>
                <w:webHidden/>
              </w:rPr>
              <w:t>32</w:t>
            </w:r>
            <w:r w:rsidR="00437FD9">
              <w:rPr>
                <w:noProof/>
                <w:webHidden/>
              </w:rPr>
              <w:fldChar w:fldCharType="end"/>
            </w:r>
          </w:hyperlink>
        </w:p>
        <w:p w:rsidR="00437FD9" w:rsidRDefault="00BC3E68">
          <w:pPr>
            <w:pStyle w:val="12"/>
            <w:rPr>
              <w:rFonts w:asciiTheme="minorHAnsi" w:hAnsiTheme="minorHAnsi"/>
              <w:noProof/>
              <w:sz w:val="22"/>
            </w:rPr>
          </w:pPr>
          <w:hyperlink w:anchor="_Toc485335012" w:history="1">
            <w:r w:rsidR="00437FD9" w:rsidRPr="00836EF5">
              <w:rPr>
                <w:rStyle w:val="aa"/>
                <w:noProof/>
              </w:rPr>
              <w:t>7.3.</w:t>
            </w:r>
            <w:r w:rsidR="00437FD9">
              <w:rPr>
                <w:rFonts w:asciiTheme="minorHAnsi" w:hAnsiTheme="minorHAnsi"/>
                <w:noProof/>
                <w:sz w:val="22"/>
              </w:rPr>
              <w:tab/>
            </w:r>
            <w:r w:rsidR="00437FD9" w:rsidRPr="00836EF5">
              <w:rPr>
                <w:rStyle w:val="aa"/>
                <w:noProof/>
              </w:rPr>
              <w:t>Мероприятия по усилению и совершенствованию экономической базы</w:t>
            </w:r>
            <w:r w:rsidR="00437FD9">
              <w:rPr>
                <w:noProof/>
                <w:webHidden/>
              </w:rPr>
              <w:tab/>
            </w:r>
            <w:r w:rsidR="00437FD9">
              <w:rPr>
                <w:noProof/>
                <w:webHidden/>
              </w:rPr>
              <w:fldChar w:fldCharType="begin"/>
            </w:r>
            <w:r w:rsidR="00437FD9">
              <w:rPr>
                <w:noProof/>
                <w:webHidden/>
              </w:rPr>
              <w:instrText xml:space="preserve"> PAGEREF _Toc485335012 \h </w:instrText>
            </w:r>
            <w:r w:rsidR="00437FD9">
              <w:rPr>
                <w:noProof/>
                <w:webHidden/>
              </w:rPr>
            </w:r>
            <w:r w:rsidR="00437FD9">
              <w:rPr>
                <w:noProof/>
                <w:webHidden/>
              </w:rPr>
              <w:fldChar w:fldCharType="separate"/>
            </w:r>
            <w:r w:rsidR="00437FD9">
              <w:rPr>
                <w:noProof/>
                <w:webHidden/>
              </w:rPr>
              <w:t>44</w:t>
            </w:r>
            <w:r w:rsidR="00437FD9">
              <w:rPr>
                <w:noProof/>
                <w:webHidden/>
              </w:rPr>
              <w:fldChar w:fldCharType="end"/>
            </w:r>
          </w:hyperlink>
        </w:p>
        <w:p w:rsidR="00437FD9" w:rsidRDefault="00BC3E68">
          <w:pPr>
            <w:pStyle w:val="12"/>
            <w:rPr>
              <w:rFonts w:asciiTheme="minorHAnsi" w:hAnsiTheme="minorHAnsi"/>
              <w:noProof/>
              <w:sz w:val="22"/>
            </w:rPr>
          </w:pPr>
          <w:hyperlink w:anchor="_Toc485335013" w:history="1">
            <w:r w:rsidR="00437FD9" w:rsidRPr="00836EF5">
              <w:rPr>
                <w:rStyle w:val="aa"/>
                <w:rFonts w:eastAsia="Times New Roman" w:cs="Times New Roman"/>
                <w:noProof/>
                <w:kern w:val="32"/>
              </w:rPr>
              <w:t>8.</w:t>
            </w:r>
            <w:r w:rsidR="00437FD9">
              <w:rPr>
                <w:rFonts w:asciiTheme="minorHAnsi" w:hAnsiTheme="minorHAnsi"/>
                <w:noProof/>
                <w:sz w:val="22"/>
              </w:rPr>
              <w:tab/>
            </w:r>
            <w:r w:rsidR="00437FD9" w:rsidRPr="00836EF5">
              <w:rPr>
                <w:rStyle w:val="aa"/>
                <w:rFonts w:eastAsia="Times New Roman" w:cs="Times New Roman"/>
                <w:noProof/>
                <w:kern w:val="32"/>
              </w:rPr>
              <w:t>Сведения о жилищном фонде, состоянии и структуре жилищного фонда</w:t>
            </w:r>
            <w:r w:rsidR="00437FD9">
              <w:rPr>
                <w:noProof/>
                <w:webHidden/>
              </w:rPr>
              <w:tab/>
            </w:r>
            <w:r w:rsidR="00437FD9">
              <w:rPr>
                <w:noProof/>
                <w:webHidden/>
              </w:rPr>
              <w:fldChar w:fldCharType="begin"/>
            </w:r>
            <w:r w:rsidR="00437FD9">
              <w:rPr>
                <w:noProof/>
                <w:webHidden/>
              </w:rPr>
              <w:instrText xml:space="preserve"> PAGEREF _Toc485335013 \h </w:instrText>
            </w:r>
            <w:r w:rsidR="00437FD9">
              <w:rPr>
                <w:noProof/>
                <w:webHidden/>
              </w:rPr>
            </w:r>
            <w:r w:rsidR="00437FD9">
              <w:rPr>
                <w:noProof/>
                <w:webHidden/>
              </w:rPr>
              <w:fldChar w:fldCharType="separate"/>
            </w:r>
            <w:r w:rsidR="00437FD9">
              <w:rPr>
                <w:noProof/>
                <w:webHidden/>
              </w:rPr>
              <w:t>45</w:t>
            </w:r>
            <w:r w:rsidR="00437FD9">
              <w:rPr>
                <w:noProof/>
                <w:webHidden/>
              </w:rPr>
              <w:fldChar w:fldCharType="end"/>
            </w:r>
          </w:hyperlink>
        </w:p>
        <w:p w:rsidR="00437FD9" w:rsidRDefault="00BC3E68">
          <w:pPr>
            <w:pStyle w:val="12"/>
            <w:rPr>
              <w:rFonts w:asciiTheme="minorHAnsi" w:hAnsiTheme="minorHAnsi"/>
              <w:noProof/>
              <w:sz w:val="22"/>
            </w:rPr>
          </w:pPr>
          <w:hyperlink w:anchor="_Toc485335014" w:history="1">
            <w:r w:rsidR="00437FD9" w:rsidRPr="00836EF5">
              <w:rPr>
                <w:rStyle w:val="aa"/>
                <w:rFonts w:eastAsia="Times New Roman" w:cs="Times New Roman"/>
                <w:noProof/>
                <w:kern w:val="32"/>
              </w:rPr>
              <w:t>9.</w:t>
            </w:r>
            <w:r w:rsidR="00437FD9">
              <w:rPr>
                <w:rFonts w:asciiTheme="minorHAnsi" w:hAnsiTheme="minorHAnsi"/>
                <w:noProof/>
                <w:sz w:val="22"/>
              </w:rPr>
              <w:tab/>
            </w:r>
            <w:r w:rsidR="00437FD9" w:rsidRPr="00836EF5">
              <w:rPr>
                <w:rStyle w:val="aa"/>
                <w:rFonts w:eastAsia="Times New Roman" w:cs="Times New Roman"/>
                <w:noProof/>
                <w:kern w:val="32"/>
              </w:rPr>
              <w:t>Характеристика объектов образования, здравоохранения, социально-культурно-бытового обслуживания населения, объектов физической культуры и массового спорта</w:t>
            </w:r>
            <w:r w:rsidR="00437FD9">
              <w:rPr>
                <w:noProof/>
                <w:webHidden/>
              </w:rPr>
              <w:tab/>
            </w:r>
            <w:r w:rsidR="00437FD9">
              <w:rPr>
                <w:noProof/>
                <w:webHidden/>
              </w:rPr>
              <w:fldChar w:fldCharType="begin"/>
            </w:r>
            <w:r w:rsidR="00437FD9">
              <w:rPr>
                <w:noProof/>
                <w:webHidden/>
              </w:rPr>
              <w:instrText xml:space="preserve"> PAGEREF _Toc485335014 \h </w:instrText>
            </w:r>
            <w:r w:rsidR="00437FD9">
              <w:rPr>
                <w:noProof/>
                <w:webHidden/>
              </w:rPr>
            </w:r>
            <w:r w:rsidR="00437FD9">
              <w:rPr>
                <w:noProof/>
                <w:webHidden/>
              </w:rPr>
              <w:fldChar w:fldCharType="separate"/>
            </w:r>
            <w:r w:rsidR="00437FD9">
              <w:rPr>
                <w:noProof/>
                <w:webHidden/>
              </w:rPr>
              <w:t>46</w:t>
            </w:r>
            <w:r w:rsidR="00437FD9">
              <w:rPr>
                <w:noProof/>
                <w:webHidden/>
              </w:rPr>
              <w:fldChar w:fldCharType="end"/>
            </w:r>
          </w:hyperlink>
        </w:p>
        <w:p w:rsidR="00437FD9" w:rsidRDefault="00BC3E68">
          <w:pPr>
            <w:pStyle w:val="12"/>
            <w:rPr>
              <w:rFonts w:asciiTheme="minorHAnsi" w:hAnsiTheme="minorHAnsi"/>
              <w:noProof/>
              <w:sz w:val="22"/>
            </w:rPr>
          </w:pPr>
          <w:hyperlink w:anchor="_Toc485335015" w:history="1">
            <w:r w:rsidR="00437FD9" w:rsidRPr="00836EF5">
              <w:rPr>
                <w:rStyle w:val="aa"/>
                <w:noProof/>
              </w:rPr>
              <w:t>9.1.</w:t>
            </w:r>
            <w:r w:rsidR="00437FD9">
              <w:rPr>
                <w:rFonts w:asciiTheme="minorHAnsi" w:hAnsiTheme="minorHAnsi"/>
                <w:noProof/>
                <w:sz w:val="22"/>
              </w:rPr>
              <w:tab/>
            </w:r>
            <w:r w:rsidR="00437FD9" w:rsidRPr="00836EF5">
              <w:rPr>
                <w:rStyle w:val="aa"/>
                <w:noProof/>
              </w:rPr>
              <w:t>Расчетные показатели минимально допустимого уровня обеспеченности социальными объектами, объектами общественного питания, бытового и коммунального обслуживания, административно-деловыми и хозяйственными учреждениями</w:t>
            </w:r>
            <w:r w:rsidR="00437FD9">
              <w:rPr>
                <w:noProof/>
                <w:webHidden/>
              </w:rPr>
              <w:tab/>
            </w:r>
            <w:r w:rsidR="00437FD9">
              <w:rPr>
                <w:noProof/>
                <w:webHidden/>
              </w:rPr>
              <w:fldChar w:fldCharType="begin"/>
            </w:r>
            <w:r w:rsidR="00437FD9">
              <w:rPr>
                <w:noProof/>
                <w:webHidden/>
              </w:rPr>
              <w:instrText xml:space="preserve"> PAGEREF _Toc485335015 \h </w:instrText>
            </w:r>
            <w:r w:rsidR="00437FD9">
              <w:rPr>
                <w:noProof/>
                <w:webHidden/>
              </w:rPr>
            </w:r>
            <w:r w:rsidR="00437FD9">
              <w:rPr>
                <w:noProof/>
                <w:webHidden/>
              </w:rPr>
              <w:fldChar w:fldCharType="separate"/>
            </w:r>
            <w:r w:rsidR="00437FD9">
              <w:rPr>
                <w:noProof/>
                <w:webHidden/>
              </w:rPr>
              <w:t>47</w:t>
            </w:r>
            <w:r w:rsidR="00437FD9">
              <w:rPr>
                <w:noProof/>
                <w:webHidden/>
              </w:rPr>
              <w:fldChar w:fldCharType="end"/>
            </w:r>
          </w:hyperlink>
        </w:p>
        <w:p w:rsidR="00437FD9" w:rsidRDefault="00BC3E68">
          <w:pPr>
            <w:pStyle w:val="12"/>
            <w:rPr>
              <w:rFonts w:asciiTheme="minorHAnsi" w:hAnsiTheme="minorHAnsi"/>
              <w:noProof/>
              <w:sz w:val="22"/>
            </w:rPr>
          </w:pPr>
          <w:hyperlink w:anchor="_Toc485335016" w:history="1">
            <w:r w:rsidR="00437FD9" w:rsidRPr="00836EF5">
              <w:rPr>
                <w:rStyle w:val="aa"/>
                <w:noProof/>
              </w:rPr>
              <w:t>9.2.</w:t>
            </w:r>
            <w:r w:rsidR="00437FD9">
              <w:rPr>
                <w:rFonts w:asciiTheme="minorHAnsi" w:hAnsiTheme="minorHAnsi"/>
                <w:noProof/>
                <w:sz w:val="22"/>
              </w:rPr>
              <w:tab/>
            </w:r>
            <w:r w:rsidR="00437FD9" w:rsidRPr="00836EF5">
              <w:rPr>
                <w:rStyle w:val="aa"/>
                <w:noProof/>
              </w:rPr>
              <w:t>Характеристика существующих объектов бытового обслуживания</w:t>
            </w:r>
            <w:r w:rsidR="00437FD9">
              <w:rPr>
                <w:noProof/>
                <w:webHidden/>
              </w:rPr>
              <w:tab/>
            </w:r>
            <w:r w:rsidR="00437FD9">
              <w:rPr>
                <w:noProof/>
                <w:webHidden/>
              </w:rPr>
              <w:fldChar w:fldCharType="begin"/>
            </w:r>
            <w:r w:rsidR="00437FD9">
              <w:rPr>
                <w:noProof/>
                <w:webHidden/>
              </w:rPr>
              <w:instrText xml:space="preserve"> PAGEREF _Toc485335016 \h </w:instrText>
            </w:r>
            <w:r w:rsidR="00437FD9">
              <w:rPr>
                <w:noProof/>
                <w:webHidden/>
              </w:rPr>
            </w:r>
            <w:r w:rsidR="00437FD9">
              <w:rPr>
                <w:noProof/>
                <w:webHidden/>
              </w:rPr>
              <w:fldChar w:fldCharType="separate"/>
            </w:r>
            <w:r w:rsidR="00437FD9">
              <w:rPr>
                <w:noProof/>
                <w:webHidden/>
              </w:rPr>
              <w:t>55</w:t>
            </w:r>
            <w:r w:rsidR="00437FD9">
              <w:rPr>
                <w:noProof/>
                <w:webHidden/>
              </w:rPr>
              <w:fldChar w:fldCharType="end"/>
            </w:r>
          </w:hyperlink>
        </w:p>
        <w:p w:rsidR="00437FD9" w:rsidRDefault="00BC3E68">
          <w:pPr>
            <w:pStyle w:val="12"/>
            <w:rPr>
              <w:rFonts w:asciiTheme="minorHAnsi" w:hAnsiTheme="minorHAnsi"/>
              <w:noProof/>
              <w:sz w:val="22"/>
            </w:rPr>
          </w:pPr>
          <w:hyperlink w:anchor="_Toc485335017" w:history="1">
            <w:r w:rsidR="00437FD9" w:rsidRPr="00836EF5">
              <w:rPr>
                <w:rStyle w:val="aa"/>
                <w:noProof/>
              </w:rPr>
              <w:t>9.3.</w:t>
            </w:r>
            <w:r w:rsidR="00437FD9">
              <w:rPr>
                <w:rFonts w:asciiTheme="minorHAnsi" w:hAnsiTheme="minorHAnsi"/>
                <w:noProof/>
                <w:sz w:val="22"/>
              </w:rPr>
              <w:tab/>
            </w:r>
            <w:r w:rsidR="00437FD9" w:rsidRPr="00836EF5">
              <w:rPr>
                <w:rStyle w:val="aa"/>
                <w:noProof/>
              </w:rPr>
              <w:t>Характеристика существующих объектов образования социальной сферы</w:t>
            </w:r>
            <w:r w:rsidR="00437FD9">
              <w:rPr>
                <w:noProof/>
                <w:webHidden/>
              </w:rPr>
              <w:tab/>
            </w:r>
            <w:r w:rsidR="00437FD9">
              <w:rPr>
                <w:noProof/>
                <w:webHidden/>
              </w:rPr>
              <w:fldChar w:fldCharType="begin"/>
            </w:r>
            <w:r w:rsidR="00437FD9">
              <w:rPr>
                <w:noProof/>
                <w:webHidden/>
              </w:rPr>
              <w:instrText xml:space="preserve"> PAGEREF _Toc485335017 \h </w:instrText>
            </w:r>
            <w:r w:rsidR="00437FD9">
              <w:rPr>
                <w:noProof/>
                <w:webHidden/>
              </w:rPr>
            </w:r>
            <w:r w:rsidR="00437FD9">
              <w:rPr>
                <w:noProof/>
                <w:webHidden/>
              </w:rPr>
              <w:fldChar w:fldCharType="separate"/>
            </w:r>
            <w:r w:rsidR="00437FD9">
              <w:rPr>
                <w:noProof/>
                <w:webHidden/>
              </w:rPr>
              <w:t>56</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18" w:history="1">
            <w:r w:rsidR="00437FD9" w:rsidRPr="00836EF5">
              <w:rPr>
                <w:rStyle w:val="aa"/>
                <w:noProof/>
              </w:rPr>
              <w:t>9.3.1.</w:t>
            </w:r>
            <w:r w:rsidR="00437FD9">
              <w:rPr>
                <w:rFonts w:asciiTheme="minorHAnsi" w:hAnsiTheme="minorHAnsi"/>
                <w:noProof/>
                <w:sz w:val="22"/>
              </w:rPr>
              <w:tab/>
            </w:r>
            <w:r w:rsidR="00437FD9" w:rsidRPr="00836EF5">
              <w:rPr>
                <w:rStyle w:val="aa"/>
                <w:noProof/>
              </w:rPr>
              <w:t>Сведения о существующем уровне обеспеченности объектами дошкольных образовательных учреждений</w:t>
            </w:r>
            <w:r w:rsidR="00437FD9">
              <w:rPr>
                <w:noProof/>
                <w:webHidden/>
              </w:rPr>
              <w:tab/>
            </w:r>
            <w:r w:rsidR="00437FD9">
              <w:rPr>
                <w:noProof/>
                <w:webHidden/>
              </w:rPr>
              <w:fldChar w:fldCharType="begin"/>
            </w:r>
            <w:r w:rsidR="00437FD9">
              <w:rPr>
                <w:noProof/>
                <w:webHidden/>
              </w:rPr>
              <w:instrText xml:space="preserve"> PAGEREF _Toc485335018 \h </w:instrText>
            </w:r>
            <w:r w:rsidR="00437FD9">
              <w:rPr>
                <w:noProof/>
                <w:webHidden/>
              </w:rPr>
            </w:r>
            <w:r w:rsidR="00437FD9">
              <w:rPr>
                <w:noProof/>
                <w:webHidden/>
              </w:rPr>
              <w:fldChar w:fldCharType="separate"/>
            </w:r>
            <w:r w:rsidR="00437FD9">
              <w:rPr>
                <w:noProof/>
                <w:webHidden/>
              </w:rPr>
              <w:t>57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19" w:history="1">
            <w:r w:rsidR="00437FD9" w:rsidRPr="00836EF5">
              <w:rPr>
                <w:rStyle w:val="aa"/>
                <w:noProof/>
              </w:rPr>
              <w:t>9.3.2.</w:t>
            </w:r>
            <w:r w:rsidR="00437FD9">
              <w:rPr>
                <w:rFonts w:asciiTheme="minorHAnsi" w:hAnsiTheme="minorHAnsi"/>
                <w:noProof/>
                <w:sz w:val="22"/>
              </w:rPr>
              <w:tab/>
            </w:r>
            <w:r w:rsidR="00437FD9" w:rsidRPr="00836EF5">
              <w:rPr>
                <w:rStyle w:val="aa"/>
                <w:noProof/>
              </w:rPr>
              <w:t>Сведения о существующем уровне обеспеченности объектами общеобразовательных учреждений</w:t>
            </w:r>
            <w:r w:rsidR="00437FD9">
              <w:rPr>
                <w:noProof/>
                <w:webHidden/>
              </w:rPr>
              <w:tab/>
            </w:r>
            <w:r w:rsidR="00437FD9">
              <w:rPr>
                <w:noProof/>
                <w:webHidden/>
              </w:rPr>
              <w:fldChar w:fldCharType="begin"/>
            </w:r>
            <w:r w:rsidR="00437FD9">
              <w:rPr>
                <w:noProof/>
                <w:webHidden/>
              </w:rPr>
              <w:instrText xml:space="preserve"> PAGEREF _Toc485335019 \h </w:instrText>
            </w:r>
            <w:r w:rsidR="00437FD9">
              <w:rPr>
                <w:noProof/>
                <w:webHidden/>
              </w:rPr>
            </w:r>
            <w:r w:rsidR="00437FD9">
              <w:rPr>
                <w:noProof/>
                <w:webHidden/>
              </w:rPr>
              <w:fldChar w:fldCharType="separate"/>
            </w:r>
            <w:r w:rsidR="00437FD9">
              <w:rPr>
                <w:noProof/>
                <w:webHidden/>
              </w:rPr>
              <w:t>58</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0" w:history="1">
            <w:r w:rsidR="00437FD9" w:rsidRPr="00836EF5">
              <w:rPr>
                <w:rStyle w:val="aa"/>
                <w:noProof/>
              </w:rPr>
              <w:t>9.3.3.</w:t>
            </w:r>
            <w:r w:rsidR="00437FD9">
              <w:rPr>
                <w:rFonts w:asciiTheme="minorHAnsi" w:hAnsiTheme="minorHAnsi"/>
                <w:noProof/>
                <w:sz w:val="22"/>
              </w:rPr>
              <w:tab/>
            </w:r>
            <w:r w:rsidR="00437FD9" w:rsidRPr="00836EF5">
              <w:rPr>
                <w:rStyle w:val="aa"/>
                <w:noProof/>
              </w:rPr>
              <w:t>Сведения о существующем уровне обеспеченности объектами здравоохранения</w:t>
            </w:r>
            <w:r w:rsidR="00437FD9">
              <w:rPr>
                <w:noProof/>
                <w:webHidden/>
              </w:rPr>
              <w:tab/>
            </w:r>
            <w:r w:rsidR="00437FD9">
              <w:rPr>
                <w:noProof/>
                <w:webHidden/>
              </w:rPr>
              <w:fldChar w:fldCharType="begin"/>
            </w:r>
            <w:r w:rsidR="00437FD9">
              <w:rPr>
                <w:noProof/>
                <w:webHidden/>
              </w:rPr>
              <w:instrText xml:space="preserve"> PAGEREF _Toc485335020 \h </w:instrText>
            </w:r>
            <w:r w:rsidR="00437FD9">
              <w:rPr>
                <w:noProof/>
                <w:webHidden/>
              </w:rPr>
            </w:r>
            <w:r w:rsidR="00437FD9">
              <w:rPr>
                <w:noProof/>
                <w:webHidden/>
              </w:rPr>
              <w:fldChar w:fldCharType="separate"/>
            </w:r>
            <w:r w:rsidR="00437FD9">
              <w:rPr>
                <w:noProof/>
                <w:webHidden/>
              </w:rPr>
              <w:t>59</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1" w:history="1">
            <w:r w:rsidR="00437FD9" w:rsidRPr="00836EF5">
              <w:rPr>
                <w:rStyle w:val="aa"/>
                <w:noProof/>
              </w:rPr>
              <w:t>9.3.4.</w:t>
            </w:r>
            <w:r w:rsidR="00437FD9">
              <w:rPr>
                <w:rFonts w:asciiTheme="minorHAnsi" w:hAnsiTheme="minorHAnsi"/>
                <w:noProof/>
                <w:sz w:val="22"/>
              </w:rPr>
              <w:tab/>
            </w:r>
            <w:r w:rsidR="00437FD9" w:rsidRPr="00836EF5">
              <w:rPr>
                <w:rStyle w:val="aa"/>
                <w:noProof/>
              </w:rPr>
              <w:t>Сведения о существующем уровне обеспеченности объектами культуры</w:t>
            </w:r>
            <w:r w:rsidR="00437FD9">
              <w:rPr>
                <w:noProof/>
                <w:webHidden/>
              </w:rPr>
              <w:tab/>
            </w:r>
            <w:r w:rsidR="00437FD9">
              <w:rPr>
                <w:noProof/>
                <w:webHidden/>
              </w:rPr>
              <w:fldChar w:fldCharType="begin"/>
            </w:r>
            <w:r w:rsidR="00437FD9">
              <w:rPr>
                <w:noProof/>
                <w:webHidden/>
              </w:rPr>
              <w:instrText xml:space="preserve"> PAGEREF _Toc485335021 \h </w:instrText>
            </w:r>
            <w:r w:rsidR="00437FD9">
              <w:rPr>
                <w:noProof/>
                <w:webHidden/>
              </w:rPr>
            </w:r>
            <w:r w:rsidR="00437FD9">
              <w:rPr>
                <w:noProof/>
                <w:webHidden/>
              </w:rPr>
              <w:fldChar w:fldCharType="separate"/>
            </w:r>
            <w:r w:rsidR="00437FD9">
              <w:rPr>
                <w:noProof/>
                <w:webHidden/>
              </w:rPr>
              <w:t>61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2" w:history="1">
            <w:r w:rsidR="00437FD9" w:rsidRPr="00836EF5">
              <w:rPr>
                <w:rStyle w:val="aa"/>
                <w:noProof/>
              </w:rPr>
              <w:t>9.3.5.</w:t>
            </w:r>
            <w:r w:rsidR="00437FD9">
              <w:rPr>
                <w:rFonts w:asciiTheme="minorHAnsi" w:hAnsiTheme="minorHAnsi"/>
                <w:noProof/>
                <w:sz w:val="22"/>
              </w:rPr>
              <w:tab/>
            </w:r>
            <w:r w:rsidR="00437FD9" w:rsidRPr="00836EF5">
              <w:rPr>
                <w:rStyle w:val="aa"/>
                <w:noProof/>
              </w:rPr>
              <w:t>Сведения о существующем уровне обеспеченности объектами физической культуры и спорта</w:t>
            </w:r>
            <w:r w:rsidR="00437FD9">
              <w:rPr>
                <w:noProof/>
                <w:webHidden/>
              </w:rPr>
              <w:tab/>
            </w:r>
            <w:r w:rsidR="00437FD9">
              <w:rPr>
                <w:noProof/>
                <w:webHidden/>
              </w:rPr>
              <w:fldChar w:fldCharType="begin"/>
            </w:r>
            <w:r w:rsidR="00437FD9">
              <w:rPr>
                <w:noProof/>
                <w:webHidden/>
              </w:rPr>
              <w:instrText xml:space="preserve"> PAGEREF _Toc485335022 \h </w:instrText>
            </w:r>
            <w:r w:rsidR="00437FD9">
              <w:rPr>
                <w:noProof/>
                <w:webHidden/>
              </w:rPr>
            </w:r>
            <w:r w:rsidR="00437FD9">
              <w:rPr>
                <w:noProof/>
                <w:webHidden/>
              </w:rPr>
              <w:fldChar w:fldCharType="separate"/>
            </w:r>
            <w:r w:rsidR="00437FD9">
              <w:rPr>
                <w:noProof/>
                <w:webHidden/>
              </w:rPr>
              <w:t>62</w:t>
            </w:r>
            <w:r w:rsidR="00437FD9">
              <w:rPr>
                <w:noProof/>
                <w:webHidden/>
              </w:rPr>
              <w:fldChar w:fldCharType="end"/>
            </w:r>
          </w:hyperlink>
        </w:p>
        <w:p w:rsidR="00437FD9" w:rsidRDefault="00BC3E68">
          <w:pPr>
            <w:pStyle w:val="12"/>
            <w:rPr>
              <w:rFonts w:asciiTheme="minorHAnsi" w:hAnsiTheme="minorHAnsi"/>
              <w:noProof/>
              <w:sz w:val="22"/>
            </w:rPr>
          </w:pPr>
          <w:hyperlink w:anchor="_Toc485335023" w:history="1">
            <w:r w:rsidR="00437FD9" w:rsidRPr="00836EF5">
              <w:rPr>
                <w:rStyle w:val="aa"/>
                <w:rFonts w:eastAsia="Times New Roman" w:cs="Times New Roman"/>
                <w:noProof/>
                <w:kern w:val="32"/>
              </w:rPr>
              <w:t>10.</w:t>
            </w:r>
            <w:r w:rsidR="00437FD9">
              <w:rPr>
                <w:rFonts w:asciiTheme="minorHAnsi" w:hAnsiTheme="minorHAnsi"/>
                <w:noProof/>
                <w:sz w:val="22"/>
              </w:rPr>
              <w:tab/>
            </w:r>
            <w:r w:rsidR="00437FD9" w:rsidRPr="00836EF5">
              <w:rPr>
                <w:rStyle w:val="aa"/>
                <w:rFonts w:eastAsia="Times New Roman" w:cs="Times New Roman"/>
                <w:noProof/>
                <w:kern w:val="32"/>
              </w:rPr>
              <w:t>Сведения об установлении границ населенных пунктов</w:t>
            </w:r>
            <w:r w:rsidR="00437FD9" w:rsidRPr="00836EF5">
              <w:rPr>
                <w:rStyle w:val="aa"/>
                <w:noProof/>
              </w:rPr>
              <w:t xml:space="preserve"> и </w:t>
            </w:r>
            <w:r w:rsidR="00437FD9" w:rsidRPr="00836EF5">
              <w:rPr>
                <w:rStyle w:val="aa"/>
                <w:rFonts w:eastAsia="Times New Roman" w:cs="Times New Roman"/>
                <w:noProof/>
                <w:kern w:val="32"/>
              </w:rPr>
              <w:t>переводе земель и (или) земельных участков из одной категории в другую</w:t>
            </w:r>
            <w:r w:rsidR="00437FD9">
              <w:rPr>
                <w:noProof/>
                <w:webHidden/>
              </w:rPr>
              <w:tab/>
            </w:r>
            <w:r w:rsidR="00437FD9">
              <w:rPr>
                <w:noProof/>
                <w:webHidden/>
              </w:rPr>
              <w:fldChar w:fldCharType="begin"/>
            </w:r>
            <w:r w:rsidR="00437FD9">
              <w:rPr>
                <w:noProof/>
                <w:webHidden/>
              </w:rPr>
              <w:instrText xml:space="preserve"> PAGEREF _Toc485335023 \h </w:instrText>
            </w:r>
            <w:r w:rsidR="00437FD9">
              <w:rPr>
                <w:noProof/>
                <w:webHidden/>
              </w:rPr>
            </w:r>
            <w:r w:rsidR="00437FD9">
              <w:rPr>
                <w:noProof/>
                <w:webHidden/>
              </w:rPr>
              <w:fldChar w:fldCharType="separate"/>
            </w:r>
            <w:r w:rsidR="00437FD9">
              <w:rPr>
                <w:noProof/>
                <w:webHidden/>
              </w:rPr>
              <w:t>63</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4" w:history="1">
            <w:r w:rsidR="00437FD9" w:rsidRPr="00836EF5">
              <w:rPr>
                <w:rStyle w:val="aa"/>
                <w:noProof/>
              </w:rPr>
              <w:t>10.1.</w:t>
            </w:r>
            <w:r w:rsidR="00437FD9">
              <w:rPr>
                <w:rFonts w:asciiTheme="minorHAnsi" w:hAnsiTheme="minorHAnsi"/>
                <w:noProof/>
                <w:sz w:val="22"/>
              </w:rPr>
              <w:tab/>
            </w:r>
            <w:r w:rsidR="00437FD9" w:rsidRPr="00836EF5">
              <w:rPr>
                <w:rStyle w:val="aa"/>
                <w:noProof/>
              </w:rPr>
              <w:t>Анализ предложений заинтересованных лиц по проекту генерального плана</w:t>
            </w:r>
            <w:r w:rsidR="00437FD9">
              <w:rPr>
                <w:noProof/>
                <w:webHidden/>
              </w:rPr>
              <w:tab/>
            </w:r>
            <w:r w:rsidR="00437FD9">
              <w:rPr>
                <w:noProof/>
                <w:webHidden/>
              </w:rPr>
              <w:fldChar w:fldCharType="begin"/>
            </w:r>
            <w:r w:rsidR="00437FD9">
              <w:rPr>
                <w:noProof/>
                <w:webHidden/>
              </w:rPr>
              <w:instrText xml:space="preserve"> PAGEREF _Toc485335024 \h </w:instrText>
            </w:r>
            <w:r w:rsidR="00437FD9">
              <w:rPr>
                <w:noProof/>
                <w:webHidden/>
              </w:rPr>
            </w:r>
            <w:r w:rsidR="00437FD9">
              <w:rPr>
                <w:noProof/>
                <w:webHidden/>
              </w:rPr>
              <w:fldChar w:fldCharType="separate"/>
            </w:r>
            <w:r w:rsidR="00437FD9">
              <w:rPr>
                <w:noProof/>
                <w:webHidden/>
              </w:rPr>
              <w:t>64</w:t>
            </w:r>
            <w:r w:rsidR="00437FD9">
              <w:rPr>
                <w:noProof/>
                <w:webHidden/>
              </w:rPr>
              <w:fldChar w:fldCharType="end"/>
            </w:r>
          </w:hyperlink>
        </w:p>
        <w:p w:rsidR="00437FD9" w:rsidRDefault="00BC3E68">
          <w:pPr>
            <w:pStyle w:val="12"/>
            <w:tabs>
              <w:tab w:val="left" w:pos="1100"/>
            </w:tabs>
            <w:rPr>
              <w:rFonts w:asciiTheme="minorHAnsi" w:hAnsiTheme="minorHAnsi"/>
              <w:noProof/>
              <w:sz w:val="22"/>
            </w:rPr>
          </w:pPr>
          <w:hyperlink w:anchor="_Toc485335025" w:history="1">
            <w:r w:rsidR="00437FD9" w:rsidRPr="00836EF5">
              <w:rPr>
                <w:rStyle w:val="aa"/>
                <w:noProof/>
              </w:rPr>
              <w:t>10.1.1.</w:t>
            </w:r>
            <w:r w:rsidR="00437FD9">
              <w:rPr>
                <w:rFonts w:asciiTheme="minorHAnsi" w:hAnsiTheme="minorHAnsi"/>
                <w:noProof/>
                <w:sz w:val="22"/>
              </w:rPr>
              <w:tab/>
            </w:r>
            <w:r w:rsidR="00437FD9" w:rsidRPr="00836EF5">
              <w:rPr>
                <w:rStyle w:val="aa"/>
                <w:noProof/>
              </w:rPr>
              <w:t>Предложения заинтересованных лиц о включении в границы населенных пунктов земельных участков из категории земель сельскохозяйственного назначения и категории земли промышленности</w:t>
            </w:r>
            <w:r w:rsidR="00437FD9">
              <w:rPr>
                <w:noProof/>
                <w:webHidden/>
              </w:rPr>
              <w:tab/>
            </w:r>
            <w:r w:rsidR="00437FD9">
              <w:rPr>
                <w:noProof/>
                <w:webHidden/>
              </w:rPr>
              <w:fldChar w:fldCharType="begin"/>
            </w:r>
            <w:r w:rsidR="00437FD9">
              <w:rPr>
                <w:noProof/>
                <w:webHidden/>
              </w:rPr>
              <w:instrText xml:space="preserve"> PAGEREF _Toc485335025 \h </w:instrText>
            </w:r>
            <w:r w:rsidR="00437FD9">
              <w:rPr>
                <w:noProof/>
                <w:webHidden/>
              </w:rPr>
            </w:r>
            <w:r w:rsidR="00437FD9">
              <w:rPr>
                <w:noProof/>
                <w:webHidden/>
              </w:rPr>
              <w:fldChar w:fldCharType="separate"/>
            </w:r>
            <w:r w:rsidR="00437FD9">
              <w:rPr>
                <w:noProof/>
                <w:webHidden/>
              </w:rPr>
              <w:t>65</w:t>
            </w:r>
            <w:r w:rsidR="00437FD9">
              <w:rPr>
                <w:noProof/>
                <w:webHidden/>
              </w:rPr>
              <w:fldChar w:fldCharType="end"/>
            </w:r>
          </w:hyperlink>
        </w:p>
        <w:p w:rsidR="00437FD9" w:rsidRDefault="00BC3E68">
          <w:pPr>
            <w:pStyle w:val="12"/>
            <w:tabs>
              <w:tab w:val="left" w:pos="1100"/>
            </w:tabs>
            <w:rPr>
              <w:rFonts w:asciiTheme="minorHAnsi" w:hAnsiTheme="minorHAnsi"/>
              <w:noProof/>
              <w:sz w:val="22"/>
            </w:rPr>
          </w:pPr>
          <w:hyperlink w:anchor="_Toc485335026" w:history="1">
            <w:r w:rsidR="00437FD9" w:rsidRPr="00836EF5">
              <w:rPr>
                <w:rStyle w:val="aa"/>
                <w:noProof/>
              </w:rPr>
              <w:t>10.1.2.</w:t>
            </w:r>
            <w:r w:rsidR="00437FD9">
              <w:rPr>
                <w:rFonts w:asciiTheme="minorHAnsi" w:hAnsiTheme="minorHAnsi"/>
                <w:noProof/>
                <w:sz w:val="22"/>
              </w:rPr>
              <w:tab/>
            </w:r>
            <w:r w:rsidR="00437FD9" w:rsidRPr="00836EF5">
              <w:rPr>
                <w:rStyle w:val="aa"/>
                <w:noProof/>
              </w:rPr>
              <w:t>Предложения заинтересованных лиц об изменении (установлении) функциональной зоны на земельных участках категории земель сельскохозяйственного назначения</w:t>
            </w:r>
            <w:r w:rsidR="00437FD9">
              <w:rPr>
                <w:noProof/>
                <w:webHidden/>
              </w:rPr>
              <w:tab/>
            </w:r>
            <w:r w:rsidR="00437FD9">
              <w:rPr>
                <w:noProof/>
                <w:webHidden/>
              </w:rPr>
              <w:fldChar w:fldCharType="begin"/>
            </w:r>
            <w:r w:rsidR="00437FD9">
              <w:rPr>
                <w:noProof/>
                <w:webHidden/>
              </w:rPr>
              <w:instrText xml:space="preserve"> PAGEREF _Toc485335026 \h </w:instrText>
            </w:r>
            <w:r w:rsidR="00437FD9">
              <w:rPr>
                <w:noProof/>
                <w:webHidden/>
              </w:rPr>
            </w:r>
            <w:r w:rsidR="00437FD9">
              <w:rPr>
                <w:noProof/>
                <w:webHidden/>
              </w:rPr>
              <w:fldChar w:fldCharType="separate"/>
            </w:r>
            <w:r w:rsidR="00437FD9">
              <w:rPr>
                <w:noProof/>
                <w:webHidden/>
              </w:rPr>
              <w:t>65</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7" w:history="1">
            <w:r w:rsidR="00437FD9" w:rsidRPr="00836EF5">
              <w:rPr>
                <w:rStyle w:val="aa"/>
                <w:noProof/>
              </w:rPr>
              <w:t>10.2.</w:t>
            </w:r>
            <w:r w:rsidR="00437FD9">
              <w:rPr>
                <w:rFonts w:asciiTheme="minorHAnsi" w:hAnsiTheme="minorHAnsi"/>
                <w:noProof/>
                <w:sz w:val="22"/>
              </w:rPr>
              <w:tab/>
            </w:r>
            <w:r w:rsidR="00437FD9" w:rsidRPr="00836EF5">
              <w:rPr>
                <w:rStyle w:val="aa"/>
                <w:noProof/>
              </w:rPr>
              <w:t>Перечень земельных участков, которые включаются в границы населенных пунктов, входящих в состав поселения</w:t>
            </w:r>
            <w:r w:rsidR="00437FD9">
              <w:rPr>
                <w:noProof/>
                <w:webHidden/>
              </w:rPr>
              <w:tab/>
            </w:r>
            <w:r w:rsidR="00437FD9">
              <w:rPr>
                <w:noProof/>
                <w:webHidden/>
              </w:rPr>
              <w:fldChar w:fldCharType="begin"/>
            </w:r>
            <w:r w:rsidR="00437FD9">
              <w:rPr>
                <w:noProof/>
                <w:webHidden/>
              </w:rPr>
              <w:instrText xml:space="preserve"> PAGEREF _Toc485335027 \h </w:instrText>
            </w:r>
            <w:r w:rsidR="00437FD9">
              <w:rPr>
                <w:noProof/>
                <w:webHidden/>
              </w:rPr>
            </w:r>
            <w:r w:rsidR="00437FD9">
              <w:rPr>
                <w:noProof/>
                <w:webHidden/>
              </w:rPr>
              <w:fldChar w:fldCharType="separate"/>
            </w:r>
            <w:r w:rsidR="00437FD9">
              <w:rPr>
                <w:noProof/>
                <w:webHidden/>
              </w:rPr>
              <w:t>65</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8" w:history="1">
            <w:r w:rsidR="00437FD9" w:rsidRPr="00836EF5">
              <w:rPr>
                <w:rStyle w:val="aa"/>
                <w:noProof/>
              </w:rPr>
              <w:t>10.3.</w:t>
            </w:r>
            <w:r w:rsidR="00437FD9">
              <w:rPr>
                <w:rFonts w:asciiTheme="minorHAnsi" w:hAnsiTheme="minorHAnsi"/>
                <w:noProof/>
                <w:sz w:val="22"/>
              </w:rPr>
              <w:tab/>
            </w:r>
            <w:r w:rsidR="00437FD9" w:rsidRPr="00836EF5">
              <w:rPr>
                <w:rStyle w:val="aa"/>
                <w:noProof/>
              </w:rPr>
              <w:t>Перечень земельных участков, на которые устанавливается функциональная зона «Производственная зона» в целях последующего изменения категории земель</w:t>
            </w:r>
            <w:r w:rsidR="00437FD9">
              <w:rPr>
                <w:noProof/>
                <w:webHidden/>
              </w:rPr>
              <w:tab/>
            </w:r>
            <w:r w:rsidR="00437FD9">
              <w:rPr>
                <w:noProof/>
                <w:webHidden/>
              </w:rPr>
              <w:fldChar w:fldCharType="begin"/>
            </w:r>
            <w:r w:rsidR="00437FD9">
              <w:rPr>
                <w:noProof/>
                <w:webHidden/>
              </w:rPr>
              <w:instrText xml:space="preserve"> PAGEREF _Toc485335028 \h </w:instrText>
            </w:r>
            <w:r w:rsidR="00437FD9">
              <w:rPr>
                <w:noProof/>
                <w:webHidden/>
              </w:rPr>
            </w:r>
            <w:r w:rsidR="00437FD9">
              <w:rPr>
                <w:noProof/>
                <w:webHidden/>
              </w:rPr>
              <w:fldChar w:fldCharType="separate"/>
            </w:r>
            <w:r w:rsidR="00437FD9">
              <w:rPr>
                <w:noProof/>
                <w:webHidden/>
              </w:rPr>
              <w:t>67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29" w:history="1">
            <w:r w:rsidR="00437FD9" w:rsidRPr="00836EF5">
              <w:rPr>
                <w:rStyle w:val="aa"/>
                <w:noProof/>
              </w:rPr>
              <w:t>10.4.</w:t>
            </w:r>
            <w:r w:rsidR="00437FD9">
              <w:rPr>
                <w:rFonts w:asciiTheme="minorHAnsi" w:hAnsiTheme="minorHAnsi"/>
                <w:noProof/>
                <w:sz w:val="22"/>
              </w:rPr>
              <w:tab/>
            </w:r>
            <w:r w:rsidR="00437FD9" w:rsidRPr="00836EF5">
              <w:rPr>
                <w:rStyle w:val="aa"/>
                <w:noProof/>
              </w:rPr>
              <w:t>Перечень земельных участков для которых устанавливается функциональная зона «Зона ведения садоводства, огородничества и дачного хозяйства»</w:t>
            </w:r>
            <w:r w:rsidR="00437FD9">
              <w:rPr>
                <w:noProof/>
                <w:webHidden/>
              </w:rPr>
              <w:tab/>
            </w:r>
            <w:r w:rsidR="00437FD9">
              <w:rPr>
                <w:noProof/>
                <w:webHidden/>
              </w:rPr>
              <w:fldChar w:fldCharType="begin"/>
            </w:r>
            <w:r w:rsidR="00437FD9">
              <w:rPr>
                <w:noProof/>
                <w:webHidden/>
              </w:rPr>
              <w:instrText xml:space="preserve"> PAGEREF _Toc485335029 \h </w:instrText>
            </w:r>
            <w:r w:rsidR="00437FD9">
              <w:rPr>
                <w:noProof/>
                <w:webHidden/>
              </w:rPr>
            </w:r>
            <w:r w:rsidR="00437FD9">
              <w:rPr>
                <w:noProof/>
                <w:webHidden/>
              </w:rPr>
              <w:fldChar w:fldCharType="separate"/>
            </w:r>
            <w:r w:rsidR="00437FD9">
              <w:rPr>
                <w:noProof/>
                <w:webHidden/>
              </w:rPr>
              <w:t>67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30" w:history="1">
            <w:r w:rsidR="00437FD9" w:rsidRPr="00836EF5">
              <w:rPr>
                <w:rStyle w:val="aa"/>
                <w:noProof/>
              </w:rPr>
              <w:t>10.5.</w:t>
            </w:r>
            <w:r w:rsidR="00437FD9">
              <w:rPr>
                <w:rFonts w:asciiTheme="minorHAnsi" w:hAnsiTheme="minorHAnsi"/>
                <w:noProof/>
                <w:sz w:val="22"/>
              </w:rPr>
              <w:tab/>
            </w:r>
            <w:r w:rsidR="00437FD9" w:rsidRPr="00836EF5">
              <w:rPr>
                <w:rStyle w:val="aa"/>
                <w:noProof/>
              </w:rPr>
              <w:t>Перечень земельных участков, которые исключаются из границ населенных пунктов, входящих в состав поселения</w:t>
            </w:r>
            <w:r w:rsidR="00437FD9">
              <w:rPr>
                <w:noProof/>
                <w:webHidden/>
              </w:rPr>
              <w:tab/>
            </w:r>
            <w:r w:rsidR="00437FD9">
              <w:rPr>
                <w:noProof/>
                <w:webHidden/>
              </w:rPr>
              <w:fldChar w:fldCharType="begin"/>
            </w:r>
            <w:r w:rsidR="00437FD9">
              <w:rPr>
                <w:noProof/>
                <w:webHidden/>
              </w:rPr>
              <w:instrText xml:space="preserve"> PAGEREF _Toc485335030 \h </w:instrText>
            </w:r>
            <w:r w:rsidR="00437FD9">
              <w:rPr>
                <w:noProof/>
                <w:webHidden/>
              </w:rPr>
            </w:r>
            <w:r w:rsidR="00437FD9">
              <w:rPr>
                <w:noProof/>
                <w:webHidden/>
              </w:rPr>
              <w:fldChar w:fldCharType="separate"/>
            </w:r>
            <w:r w:rsidR="00437FD9">
              <w:rPr>
                <w:noProof/>
                <w:webHidden/>
              </w:rPr>
              <w:t>67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31" w:history="1">
            <w:r w:rsidR="00437FD9" w:rsidRPr="00836EF5">
              <w:rPr>
                <w:rStyle w:val="aa"/>
                <w:noProof/>
              </w:rPr>
              <w:t>10.6.</w:t>
            </w:r>
            <w:r w:rsidR="00437FD9">
              <w:rPr>
                <w:rFonts w:asciiTheme="minorHAnsi" w:hAnsiTheme="minorHAnsi"/>
                <w:noProof/>
                <w:sz w:val="22"/>
              </w:rPr>
              <w:tab/>
            </w:r>
            <w:r w:rsidR="00437FD9" w:rsidRPr="00836EF5">
              <w:rPr>
                <w:rStyle w:val="aa"/>
                <w:noProof/>
              </w:rPr>
              <w:t>Соблюдение требования об установлении минимальных разрывов между населенными пунктами</w:t>
            </w:r>
            <w:r w:rsidR="00437FD9">
              <w:rPr>
                <w:noProof/>
                <w:webHidden/>
              </w:rPr>
              <w:tab/>
            </w:r>
            <w:r w:rsidR="00437FD9">
              <w:rPr>
                <w:noProof/>
                <w:webHidden/>
              </w:rPr>
              <w:fldChar w:fldCharType="begin"/>
            </w:r>
            <w:r w:rsidR="00437FD9">
              <w:rPr>
                <w:noProof/>
                <w:webHidden/>
              </w:rPr>
              <w:instrText xml:space="preserve"> PAGEREF _Toc485335031 \h </w:instrText>
            </w:r>
            <w:r w:rsidR="00437FD9">
              <w:rPr>
                <w:noProof/>
                <w:webHidden/>
              </w:rPr>
            </w:r>
            <w:r w:rsidR="00437FD9">
              <w:rPr>
                <w:noProof/>
                <w:webHidden/>
              </w:rPr>
              <w:fldChar w:fldCharType="separate"/>
            </w:r>
            <w:r w:rsidR="00437FD9">
              <w:rPr>
                <w:noProof/>
                <w:webHidden/>
              </w:rPr>
              <w:t>67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32" w:history="1">
            <w:r w:rsidR="00437FD9" w:rsidRPr="00836EF5">
              <w:rPr>
                <w:rStyle w:val="aa"/>
                <w:noProof/>
              </w:rPr>
              <w:t>10.7.</w:t>
            </w:r>
            <w:r w:rsidR="00437FD9">
              <w:rPr>
                <w:rFonts w:asciiTheme="minorHAnsi" w:hAnsiTheme="minorHAnsi"/>
                <w:noProof/>
                <w:sz w:val="22"/>
              </w:rPr>
              <w:tab/>
            </w:r>
            <w:r w:rsidR="00437FD9" w:rsidRPr="00836EF5">
              <w:rPr>
                <w:rStyle w:val="aa"/>
                <w:noProof/>
              </w:rPr>
              <w:t xml:space="preserve">Обоснование применения показателей минимально допустимого уровня обеспеченности территорией, </w:t>
            </w:r>
            <w:r w:rsidR="00437FD9" w:rsidRPr="00836EF5">
              <w:rPr>
                <w:rStyle w:val="aa"/>
                <w:rFonts w:eastAsia="Times New Roman"/>
                <w:noProof/>
              </w:rPr>
              <w:t>норматива жилищной обеспеченности</w:t>
            </w:r>
            <w:r w:rsidR="00437FD9">
              <w:rPr>
                <w:noProof/>
                <w:webHidden/>
              </w:rPr>
              <w:tab/>
            </w:r>
            <w:r w:rsidR="00437FD9">
              <w:rPr>
                <w:noProof/>
                <w:webHidden/>
              </w:rPr>
              <w:fldChar w:fldCharType="begin"/>
            </w:r>
            <w:r w:rsidR="00437FD9">
              <w:rPr>
                <w:noProof/>
                <w:webHidden/>
              </w:rPr>
              <w:instrText xml:space="preserve"> PAGEREF _Toc485335032 \h </w:instrText>
            </w:r>
            <w:r w:rsidR="00437FD9">
              <w:rPr>
                <w:noProof/>
                <w:webHidden/>
              </w:rPr>
            </w:r>
            <w:r w:rsidR="00437FD9">
              <w:rPr>
                <w:noProof/>
                <w:webHidden/>
              </w:rPr>
              <w:fldChar w:fldCharType="separate"/>
            </w:r>
            <w:r w:rsidR="00437FD9">
              <w:rPr>
                <w:noProof/>
                <w:webHidden/>
              </w:rPr>
              <w:t>68</w:t>
            </w:r>
            <w:r w:rsidR="00437FD9">
              <w:rPr>
                <w:noProof/>
                <w:webHidden/>
              </w:rPr>
              <w:fldChar w:fldCharType="end"/>
            </w:r>
          </w:hyperlink>
        </w:p>
        <w:p w:rsidR="00437FD9" w:rsidRDefault="00BC3E68">
          <w:pPr>
            <w:pStyle w:val="12"/>
            <w:rPr>
              <w:rFonts w:asciiTheme="minorHAnsi" w:hAnsiTheme="minorHAnsi"/>
              <w:noProof/>
              <w:sz w:val="22"/>
            </w:rPr>
          </w:pPr>
          <w:hyperlink w:anchor="_Toc485335033" w:history="1">
            <w:r w:rsidR="00437FD9" w:rsidRPr="00836EF5">
              <w:rPr>
                <w:rStyle w:val="aa"/>
                <w:rFonts w:eastAsia="Times New Roman" w:cs="Times New Roman"/>
                <w:noProof/>
                <w:kern w:val="32"/>
              </w:rPr>
              <w:t>11.</w:t>
            </w:r>
            <w:r w:rsidR="00437FD9">
              <w:rPr>
                <w:rFonts w:asciiTheme="minorHAnsi" w:hAnsiTheme="minorHAnsi"/>
                <w:noProof/>
                <w:sz w:val="22"/>
              </w:rPr>
              <w:tab/>
            </w:r>
            <w:r w:rsidR="00437FD9" w:rsidRPr="00836EF5">
              <w:rPr>
                <w:rStyle w:val="aa"/>
                <w:rFonts w:eastAsia="Times New Roman" w:cs="Times New Roman"/>
                <w:noProof/>
                <w:kern w:val="32"/>
              </w:rPr>
              <w:t>Прогноз объёмов и структура нового жилищного строительства</w:t>
            </w:r>
            <w:r w:rsidR="00437FD9">
              <w:rPr>
                <w:noProof/>
                <w:webHidden/>
              </w:rPr>
              <w:tab/>
            </w:r>
            <w:r w:rsidR="00437FD9">
              <w:rPr>
                <w:noProof/>
                <w:webHidden/>
              </w:rPr>
              <w:fldChar w:fldCharType="begin"/>
            </w:r>
            <w:r w:rsidR="00437FD9">
              <w:rPr>
                <w:noProof/>
                <w:webHidden/>
              </w:rPr>
              <w:instrText xml:space="preserve"> PAGEREF _Toc485335033 \h </w:instrText>
            </w:r>
            <w:r w:rsidR="00437FD9">
              <w:rPr>
                <w:noProof/>
                <w:webHidden/>
              </w:rPr>
            </w:r>
            <w:r w:rsidR="00437FD9">
              <w:rPr>
                <w:noProof/>
                <w:webHidden/>
              </w:rPr>
              <w:fldChar w:fldCharType="separate"/>
            </w:r>
            <w:r w:rsidR="00437FD9">
              <w:rPr>
                <w:noProof/>
                <w:webHidden/>
              </w:rPr>
              <w:t>71</w:t>
            </w:r>
            <w:r w:rsidR="00437FD9">
              <w:rPr>
                <w:noProof/>
                <w:webHidden/>
              </w:rPr>
              <w:fldChar w:fldCharType="end"/>
            </w:r>
          </w:hyperlink>
        </w:p>
        <w:p w:rsidR="00437FD9" w:rsidRDefault="00BC3E68">
          <w:pPr>
            <w:pStyle w:val="12"/>
            <w:rPr>
              <w:rFonts w:asciiTheme="minorHAnsi" w:hAnsiTheme="minorHAnsi"/>
              <w:noProof/>
              <w:sz w:val="22"/>
            </w:rPr>
          </w:pPr>
          <w:hyperlink w:anchor="_Toc485335034" w:history="1">
            <w:r w:rsidR="00437FD9" w:rsidRPr="00836EF5">
              <w:rPr>
                <w:rStyle w:val="aa"/>
                <w:rFonts w:eastAsia="Times New Roman" w:cs="Times New Roman"/>
                <w:noProof/>
                <w:kern w:val="32"/>
              </w:rPr>
              <w:t>12.</w:t>
            </w:r>
            <w:r w:rsidR="00437FD9">
              <w:rPr>
                <w:rFonts w:asciiTheme="minorHAnsi" w:hAnsiTheme="minorHAnsi"/>
                <w:noProof/>
                <w:sz w:val="22"/>
              </w:rPr>
              <w:tab/>
            </w:r>
            <w:r w:rsidR="00437FD9" w:rsidRPr="00836EF5">
              <w:rPr>
                <w:rStyle w:val="aa"/>
                <w:rFonts w:eastAsia="Times New Roman" w:cs="Times New Roman"/>
                <w:noProof/>
                <w:kern w:val="32"/>
              </w:rPr>
              <w:t>Прогноз численности населения на расчетный период</w:t>
            </w:r>
            <w:r w:rsidR="00437FD9">
              <w:rPr>
                <w:noProof/>
                <w:webHidden/>
              </w:rPr>
              <w:tab/>
            </w:r>
            <w:r w:rsidR="00437FD9">
              <w:rPr>
                <w:noProof/>
                <w:webHidden/>
              </w:rPr>
              <w:fldChar w:fldCharType="begin"/>
            </w:r>
            <w:r w:rsidR="00437FD9">
              <w:rPr>
                <w:noProof/>
                <w:webHidden/>
              </w:rPr>
              <w:instrText xml:space="preserve"> PAGEREF _Toc485335034 \h </w:instrText>
            </w:r>
            <w:r w:rsidR="00437FD9">
              <w:rPr>
                <w:noProof/>
                <w:webHidden/>
              </w:rPr>
            </w:r>
            <w:r w:rsidR="00437FD9">
              <w:rPr>
                <w:noProof/>
                <w:webHidden/>
              </w:rPr>
              <w:fldChar w:fldCharType="separate"/>
            </w:r>
            <w:r w:rsidR="00437FD9">
              <w:rPr>
                <w:noProof/>
                <w:webHidden/>
              </w:rPr>
              <w:t>73</w:t>
            </w:r>
            <w:r w:rsidR="00437FD9">
              <w:rPr>
                <w:noProof/>
                <w:webHidden/>
              </w:rPr>
              <w:fldChar w:fldCharType="end"/>
            </w:r>
          </w:hyperlink>
        </w:p>
        <w:p w:rsidR="00437FD9" w:rsidRDefault="00BC3E68">
          <w:pPr>
            <w:pStyle w:val="12"/>
            <w:rPr>
              <w:rFonts w:asciiTheme="minorHAnsi" w:hAnsiTheme="minorHAnsi"/>
              <w:noProof/>
              <w:sz w:val="22"/>
            </w:rPr>
          </w:pPr>
          <w:hyperlink w:anchor="_Toc485335035" w:history="1">
            <w:r w:rsidR="00437FD9" w:rsidRPr="00836EF5">
              <w:rPr>
                <w:rStyle w:val="aa"/>
                <w:rFonts w:eastAsia="Times New Roman" w:cs="Times New Roman"/>
                <w:noProof/>
                <w:kern w:val="32"/>
              </w:rPr>
              <w:t>13.</w:t>
            </w:r>
            <w:r w:rsidR="00437FD9">
              <w:rPr>
                <w:rFonts w:asciiTheme="minorHAnsi" w:hAnsiTheme="minorHAnsi"/>
                <w:noProof/>
                <w:sz w:val="22"/>
              </w:rPr>
              <w:tab/>
            </w:r>
            <w:r w:rsidR="00437FD9" w:rsidRPr="00836EF5">
              <w:rPr>
                <w:rStyle w:val="aa"/>
                <w:rFonts w:eastAsia="Times New Roman" w:cs="Times New Roman"/>
                <w:noProof/>
                <w:kern w:val="32"/>
              </w:rPr>
              <w:t>Развитие объектов социальной инфраструктуры поселения</w:t>
            </w:r>
            <w:r w:rsidR="00437FD9">
              <w:rPr>
                <w:noProof/>
                <w:webHidden/>
              </w:rPr>
              <w:tab/>
            </w:r>
            <w:r w:rsidR="00437FD9">
              <w:rPr>
                <w:noProof/>
                <w:webHidden/>
              </w:rPr>
              <w:fldChar w:fldCharType="begin"/>
            </w:r>
            <w:r w:rsidR="00437FD9">
              <w:rPr>
                <w:noProof/>
                <w:webHidden/>
              </w:rPr>
              <w:instrText xml:space="preserve"> PAGEREF _Toc485335035 \h </w:instrText>
            </w:r>
            <w:r w:rsidR="00437FD9">
              <w:rPr>
                <w:noProof/>
                <w:webHidden/>
              </w:rPr>
            </w:r>
            <w:r w:rsidR="00437FD9">
              <w:rPr>
                <w:noProof/>
                <w:webHidden/>
              </w:rPr>
              <w:fldChar w:fldCharType="separate"/>
            </w:r>
            <w:r w:rsidR="00437FD9">
              <w:rPr>
                <w:noProof/>
                <w:webHidden/>
              </w:rPr>
              <w:t>75</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36" w:history="1">
            <w:r w:rsidR="00437FD9" w:rsidRPr="00836EF5">
              <w:rPr>
                <w:rStyle w:val="aa"/>
                <w:noProof/>
              </w:rPr>
              <w:t>13.1.</w:t>
            </w:r>
            <w:r w:rsidR="00437FD9">
              <w:rPr>
                <w:rFonts w:asciiTheme="minorHAnsi" w:hAnsiTheme="minorHAnsi"/>
                <w:noProof/>
                <w:sz w:val="22"/>
              </w:rPr>
              <w:tab/>
            </w:r>
            <w:r w:rsidR="00437FD9" w:rsidRPr="00836EF5">
              <w:rPr>
                <w:rStyle w:val="aa"/>
                <w:noProof/>
              </w:rPr>
              <w:t>Минимально допустимый уровень обеспеченности объектами образования</w:t>
            </w:r>
            <w:r w:rsidR="00437FD9">
              <w:rPr>
                <w:noProof/>
                <w:webHidden/>
              </w:rPr>
              <w:tab/>
            </w:r>
            <w:r w:rsidR="00437FD9">
              <w:rPr>
                <w:noProof/>
                <w:webHidden/>
              </w:rPr>
              <w:fldChar w:fldCharType="begin"/>
            </w:r>
            <w:r w:rsidR="00437FD9">
              <w:rPr>
                <w:noProof/>
                <w:webHidden/>
              </w:rPr>
              <w:instrText xml:space="preserve"> PAGEREF _Toc485335036 \h </w:instrText>
            </w:r>
            <w:r w:rsidR="00437FD9">
              <w:rPr>
                <w:noProof/>
                <w:webHidden/>
              </w:rPr>
            </w:r>
            <w:r w:rsidR="00437FD9">
              <w:rPr>
                <w:noProof/>
                <w:webHidden/>
              </w:rPr>
              <w:fldChar w:fldCharType="separate"/>
            </w:r>
            <w:r w:rsidR="00437FD9">
              <w:rPr>
                <w:noProof/>
                <w:webHidden/>
              </w:rPr>
              <w:t>78</w:t>
            </w:r>
            <w:r w:rsidR="00437FD9">
              <w:rPr>
                <w:noProof/>
                <w:webHidden/>
              </w:rPr>
              <w:fldChar w:fldCharType="end"/>
            </w:r>
          </w:hyperlink>
        </w:p>
        <w:p w:rsidR="00437FD9" w:rsidRDefault="00BC3E68">
          <w:pPr>
            <w:pStyle w:val="12"/>
            <w:tabs>
              <w:tab w:val="left" w:pos="1100"/>
            </w:tabs>
            <w:rPr>
              <w:rFonts w:asciiTheme="minorHAnsi" w:hAnsiTheme="minorHAnsi"/>
              <w:noProof/>
              <w:sz w:val="22"/>
            </w:rPr>
          </w:pPr>
          <w:hyperlink w:anchor="_Toc485335037" w:history="1">
            <w:r w:rsidR="00437FD9" w:rsidRPr="00836EF5">
              <w:rPr>
                <w:rStyle w:val="aa"/>
                <w:noProof/>
              </w:rPr>
              <w:t>13.1.1.</w:t>
            </w:r>
            <w:r w:rsidR="00437FD9">
              <w:rPr>
                <w:rFonts w:asciiTheme="minorHAnsi" w:hAnsiTheme="minorHAnsi"/>
                <w:noProof/>
                <w:sz w:val="22"/>
              </w:rPr>
              <w:tab/>
            </w:r>
            <w:r w:rsidR="00437FD9" w:rsidRPr="00836EF5">
              <w:rPr>
                <w:rStyle w:val="aa"/>
                <w:noProof/>
              </w:rPr>
              <w:t>Минимально допустимый уровень обеспеченности дошкольными образовательными организациями, за исключением специализированных и оздоровительных образовательных организаций</w:t>
            </w:r>
            <w:r w:rsidR="00437FD9">
              <w:rPr>
                <w:noProof/>
                <w:webHidden/>
              </w:rPr>
              <w:tab/>
            </w:r>
            <w:r w:rsidR="00437FD9">
              <w:rPr>
                <w:noProof/>
                <w:webHidden/>
              </w:rPr>
              <w:fldChar w:fldCharType="begin"/>
            </w:r>
            <w:r w:rsidR="00437FD9">
              <w:rPr>
                <w:noProof/>
                <w:webHidden/>
              </w:rPr>
              <w:instrText xml:space="preserve"> PAGEREF _Toc485335037 \h </w:instrText>
            </w:r>
            <w:r w:rsidR="00437FD9">
              <w:rPr>
                <w:noProof/>
                <w:webHidden/>
              </w:rPr>
            </w:r>
            <w:r w:rsidR="00437FD9">
              <w:rPr>
                <w:noProof/>
                <w:webHidden/>
              </w:rPr>
              <w:fldChar w:fldCharType="separate"/>
            </w:r>
            <w:r w:rsidR="00437FD9">
              <w:rPr>
                <w:noProof/>
                <w:webHidden/>
              </w:rPr>
              <w:t>78</w:t>
            </w:r>
            <w:r w:rsidR="00437FD9">
              <w:rPr>
                <w:noProof/>
                <w:webHidden/>
              </w:rPr>
              <w:fldChar w:fldCharType="end"/>
            </w:r>
          </w:hyperlink>
        </w:p>
        <w:p w:rsidR="00437FD9" w:rsidRDefault="00BC3E68">
          <w:pPr>
            <w:pStyle w:val="12"/>
            <w:tabs>
              <w:tab w:val="left" w:pos="1100"/>
            </w:tabs>
            <w:rPr>
              <w:rFonts w:asciiTheme="minorHAnsi" w:hAnsiTheme="minorHAnsi"/>
              <w:noProof/>
              <w:sz w:val="22"/>
            </w:rPr>
          </w:pPr>
          <w:hyperlink w:anchor="_Toc485335038" w:history="1">
            <w:r w:rsidR="00437FD9" w:rsidRPr="00836EF5">
              <w:rPr>
                <w:rStyle w:val="aa"/>
                <w:noProof/>
              </w:rPr>
              <w:t>13.1.2.</w:t>
            </w:r>
            <w:r w:rsidR="00437FD9">
              <w:rPr>
                <w:rFonts w:asciiTheme="minorHAnsi" w:hAnsiTheme="minorHAnsi"/>
                <w:noProof/>
                <w:sz w:val="22"/>
              </w:rPr>
              <w:tab/>
            </w:r>
            <w:r w:rsidR="00437FD9" w:rsidRPr="00836EF5">
              <w:rPr>
                <w:rStyle w:val="aa"/>
                <w:noProof/>
              </w:rPr>
              <w:t>Минимально допустимый уровень обеспеченности общеобразовательными организациями, за исключением специализированных</w:t>
            </w:r>
            <w:r w:rsidR="00437FD9">
              <w:rPr>
                <w:noProof/>
                <w:webHidden/>
              </w:rPr>
              <w:tab/>
            </w:r>
            <w:r w:rsidR="00437FD9">
              <w:rPr>
                <w:noProof/>
                <w:webHidden/>
              </w:rPr>
              <w:fldChar w:fldCharType="begin"/>
            </w:r>
            <w:r w:rsidR="00437FD9">
              <w:rPr>
                <w:noProof/>
                <w:webHidden/>
              </w:rPr>
              <w:instrText xml:space="preserve"> PAGEREF _Toc485335038 \h </w:instrText>
            </w:r>
            <w:r w:rsidR="00437FD9">
              <w:rPr>
                <w:noProof/>
                <w:webHidden/>
              </w:rPr>
            </w:r>
            <w:r w:rsidR="00437FD9">
              <w:rPr>
                <w:noProof/>
                <w:webHidden/>
              </w:rPr>
              <w:fldChar w:fldCharType="separate"/>
            </w:r>
            <w:r w:rsidR="00437FD9">
              <w:rPr>
                <w:noProof/>
                <w:webHidden/>
              </w:rPr>
              <w:t>79</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39" w:history="1">
            <w:r w:rsidR="00437FD9" w:rsidRPr="00836EF5">
              <w:rPr>
                <w:rStyle w:val="aa"/>
                <w:noProof/>
              </w:rPr>
              <w:t>13.2.</w:t>
            </w:r>
            <w:r w:rsidR="00437FD9">
              <w:rPr>
                <w:rFonts w:asciiTheme="minorHAnsi" w:hAnsiTheme="minorHAnsi"/>
                <w:noProof/>
                <w:sz w:val="22"/>
              </w:rPr>
              <w:tab/>
            </w:r>
            <w:r w:rsidR="00437FD9" w:rsidRPr="00836EF5">
              <w:rPr>
                <w:rStyle w:val="aa"/>
                <w:noProof/>
              </w:rPr>
              <w:t>Минимально допустимый уровень обеспеченности медицинскими организациями</w:t>
            </w:r>
            <w:r w:rsidR="00437FD9">
              <w:rPr>
                <w:noProof/>
                <w:webHidden/>
              </w:rPr>
              <w:tab/>
            </w:r>
            <w:r w:rsidR="00437FD9">
              <w:rPr>
                <w:noProof/>
                <w:webHidden/>
              </w:rPr>
              <w:fldChar w:fldCharType="begin"/>
            </w:r>
            <w:r w:rsidR="00437FD9">
              <w:rPr>
                <w:noProof/>
                <w:webHidden/>
              </w:rPr>
              <w:instrText xml:space="preserve"> PAGEREF _Toc485335039 \h </w:instrText>
            </w:r>
            <w:r w:rsidR="00437FD9">
              <w:rPr>
                <w:noProof/>
                <w:webHidden/>
              </w:rPr>
            </w:r>
            <w:r w:rsidR="00437FD9">
              <w:rPr>
                <w:noProof/>
                <w:webHidden/>
              </w:rPr>
              <w:fldChar w:fldCharType="separate"/>
            </w:r>
            <w:r w:rsidR="00437FD9">
              <w:rPr>
                <w:noProof/>
                <w:webHidden/>
              </w:rPr>
              <w:t>81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0" w:history="1">
            <w:r w:rsidR="00437FD9" w:rsidRPr="00836EF5">
              <w:rPr>
                <w:rStyle w:val="aa"/>
                <w:noProof/>
              </w:rPr>
              <w:t>13.3.</w:t>
            </w:r>
            <w:r w:rsidR="00437FD9">
              <w:rPr>
                <w:rFonts w:asciiTheme="minorHAnsi" w:hAnsiTheme="minorHAnsi"/>
                <w:noProof/>
                <w:sz w:val="22"/>
              </w:rPr>
              <w:tab/>
            </w:r>
            <w:r w:rsidR="00437FD9" w:rsidRPr="00836EF5">
              <w:rPr>
                <w:rStyle w:val="aa"/>
                <w:noProof/>
              </w:rPr>
              <w:t>Минимально допустимый уровень обеспеченности объектами культуры и искусства</w:t>
            </w:r>
            <w:r w:rsidR="00437FD9">
              <w:rPr>
                <w:noProof/>
                <w:webHidden/>
              </w:rPr>
              <w:tab/>
            </w:r>
            <w:r w:rsidR="00437FD9">
              <w:rPr>
                <w:noProof/>
                <w:webHidden/>
              </w:rPr>
              <w:fldChar w:fldCharType="begin"/>
            </w:r>
            <w:r w:rsidR="00437FD9">
              <w:rPr>
                <w:noProof/>
                <w:webHidden/>
              </w:rPr>
              <w:instrText xml:space="preserve"> PAGEREF _Toc485335040 \h </w:instrText>
            </w:r>
            <w:r w:rsidR="00437FD9">
              <w:rPr>
                <w:noProof/>
                <w:webHidden/>
              </w:rPr>
            </w:r>
            <w:r w:rsidR="00437FD9">
              <w:rPr>
                <w:noProof/>
                <w:webHidden/>
              </w:rPr>
              <w:fldChar w:fldCharType="separate"/>
            </w:r>
            <w:r w:rsidR="00437FD9">
              <w:rPr>
                <w:noProof/>
                <w:webHidden/>
              </w:rPr>
              <w:t>84</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1" w:history="1">
            <w:r w:rsidR="00437FD9" w:rsidRPr="00836EF5">
              <w:rPr>
                <w:rStyle w:val="aa"/>
                <w:noProof/>
              </w:rPr>
              <w:t>13.4.</w:t>
            </w:r>
            <w:r w:rsidR="00437FD9">
              <w:rPr>
                <w:rFonts w:asciiTheme="minorHAnsi" w:hAnsiTheme="minorHAnsi"/>
                <w:noProof/>
                <w:sz w:val="22"/>
              </w:rPr>
              <w:tab/>
            </w:r>
            <w:r w:rsidR="00437FD9" w:rsidRPr="00836EF5">
              <w:rPr>
                <w:rStyle w:val="aa"/>
                <w:noProof/>
              </w:rPr>
              <w:t xml:space="preserve">Минимально допустимый уровень обеспеченности </w:t>
            </w:r>
            <w:r w:rsidR="00437FD9" w:rsidRPr="00836EF5">
              <w:rPr>
                <w:rStyle w:val="aa"/>
                <w:rFonts w:eastAsia="Times New Roman"/>
                <w:noProof/>
              </w:rPr>
              <w:t>спортивными сооружениями (объектами физкультуры и спорта)</w:t>
            </w:r>
            <w:r w:rsidR="00437FD9">
              <w:rPr>
                <w:noProof/>
                <w:webHidden/>
              </w:rPr>
              <w:tab/>
            </w:r>
            <w:r w:rsidR="00437FD9">
              <w:rPr>
                <w:noProof/>
                <w:webHidden/>
              </w:rPr>
              <w:fldChar w:fldCharType="begin"/>
            </w:r>
            <w:r w:rsidR="00437FD9">
              <w:rPr>
                <w:noProof/>
                <w:webHidden/>
              </w:rPr>
              <w:instrText xml:space="preserve"> PAGEREF _Toc485335041 \h </w:instrText>
            </w:r>
            <w:r w:rsidR="00437FD9">
              <w:rPr>
                <w:noProof/>
                <w:webHidden/>
              </w:rPr>
            </w:r>
            <w:r w:rsidR="00437FD9">
              <w:rPr>
                <w:noProof/>
                <w:webHidden/>
              </w:rPr>
              <w:fldChar w:fldCharType="separate"/>
            </w:r>
            <w:r w:rsidR="00437FD9">
              <w:rPr>
                <w:noProof/>
                <w:webHidden/>
              </w:rPr>
              <w:t>87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2" w:history="1">
            <w:r w:rsidR="00437FD9" w:rsidRPr="00836EF5">
              <w:rPr>
                <w:rStyle w:val="aa"/>
                <w:noProof/>
              </w:rPr>
              <w:t>13.5.</w:t>
            </w:r>
            <w:r w:rsidR="00437FD9">
              <w:rPr>
                <w:rFonts w:asciiTheme="minorHAnsi" w:hAnsiTheme="minorHAnsi"/>
                <w:noProof/>
                <w:sz w:val="22"/>
              </w:rPr>
              <w:tab/>
            </w:r>
            <w:r w:rsidR="00437FD9" w:rsidRPr="00836EF5">
              <w:rPr>
                <w:rStyle w:val="aa"/>
                <w:noProof/>
              </w:rPr>
              <w:t>Минимально допустимый уровень обеспеченности объектами торговли, общественного питания и бытового обслуживания</w:t>
            </w:r>
            <w:r w:rsidR="00437FD9">
              <w:rPr>
                <w:noProof/>
                <w:webHidden/>
              </w:rPr>
              <w:tab/>
            </w:r>
            <w:r w:rsidR="00437FD9">
              <w:rPr>
                <w:noProof/>
                <w:webHidden/>
              </w:rPr>
              <w:fldChar w:fldCharType="begin"/>
            </w:r>
            <w:r w:rsidR="00437FD9">
              <w:rPr>
                <w:noProof/>
                <w:webHidden/>
              </w:rPr>
              <w:instrText xml:space="preserve"> PAGEREF _Toc485335042 \h </w:instrText>
            </w:r>
            <w:r w:rsidR="00437FD9">
              <w:rPr>
                <w:noProof/>
                <w:webHidden/>
              </w:rPr>
            </w:r>
            <w:r w:rsidR="00437FD9">
              <w:rPr>
                <w:noProof/>
                <w:webHidden/>
              </w:rPr>
              <w:fldChar w:fldCharType="separate"/>
            </w:r>
            <w:r w:rsidR="00437FD9">
              <w:rPr>
                <w:noProof/>
                <w:webHidden/>
              </w:rPr>
              <w:t>89</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3" w:history="1">
            <w:r w:rsidR="00437FD9" w:rsidRPr="00836EF5">
              <w:rPr>
                <w:rStyle w:val="aa"/>
                <w:noProof/>
              </w:rPr>
              <w:t>13.6.</w:t>
            </w:r>
            <w:r w:rsidR="00437FD9">
              <w:rPr>
                <w:rFonts w:asciiTheme="minorHAnsi" w:hAnsiTheme="minorHAnsi"/>
                <w:noProof/>
                <w:sz w:val="22"/>
              </w:rPr>
              <w:tab/>
            </w:r>
            <w:r w:rsidR="00437FD9" w:rsidRPr="00836EF5">
              <w:rPr>
                <w:rStyle w:val="aa"/>
                <w:noProof/>
              </w:rPr>
              <w:t>Минимально допустимый уровень обеспеченности объектами в области организации ритуальных услуг</w:t>
            </w:r>
            <w:r w:rsidR="00437FD9">
              <w:rPr>
                <w:noProof/>
                <w:webHidden/>
              </w:rPr>
              <w:tab/>
            </w:r>
            <w:r w:rsidR="00437FD9">
              <w:rPr>
                <w:noProof/>
                <w:webHidden/>
              </w:rPr>
              <w:fldChar w:fldCharType="begin"/>
            </w:r>
            <w:r w:rsidR="00437FD9">
              <w:rPr>
                <w:noProof/>
                <w:webHidden/>
              </w:rPr>
              <w:instrText xml:space="preserve"> PAGEREF _Toc485335043 \h </w:instrText>
            </w:r>
            <w:r w:rsidR="00437FD9">
              <w:rPr>
                <w:noProof/>
                <w:webHidden/>
              </w:rPr>
            </w:r>
            <w:r w:rsidR="00437FD9">
              <w:rPr>
                <w:noProof/>
                <w:webHidden/>
              </w:rPr>
              <w:fldChar w:fldCharType="separate"/>
            </w:r>
            <w:r w:rsidR="00437FD9">
              <w:rPr>
                <w:noProof/>
                <w:webHidden/>
              </w:rPr>
              <w:t>93</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4" w:history="1">
            <w:r w:rsidR="00437FD9" w:rsidRPr="00836EF5">
              <w:rPr>
                <w:rStyle w:val="aa"/>
                <w:noProof/>
              </w:rPr>
              <w:t>13.7.</w:t>
            </w:r>
            <w:r w:rsidR="00437FD9">
              <w:rPr>
                <w:rFonts w:asciiTheme="minorHAnsi" w:hAnsiTheme="minorHAnsi"/>
                <w:noProof/>
                <w:sz w:val="22"/>
              </w:rPr>
              <w:tab/>
            </w:r>
            <w:r w:rsidR="00437FD9" w:rsidRPr="00836EF5">
              <w:rPr>
                <w:rStyle w:val="aa"/>
                <w:noProof/>
              </w:rPr>
              <w:t>Минимально допустимый уровень обеспеченности пожарными депо и пожарными автомобилями</w:t>
            </w:r>
            <w:r w:rsidR="00437FD9">
              <w:rPr>
                <w:noProof/>
                <w:webHidden/>
              </w:rPr>
              <w:tab/>
            </w:r>
            <w:r w:rsidR="00437FD9">
              <w:rPr>
                <w:noProof/>
                <w:webHidden/>
              </w:rPr>
              <w:fldChar w:fldCharType="begin"/>
            </w:r>
            <w:r w:rsidR="00437FD9">
              <w:rPr>
                <w:noProof/>
                <w:webHidden/>
              </w:rPr>
              <w:instrText xml:space="preserve"> PAGEREF _Toc485335044 \h </w:instrText>
            </w:r>
            <w:r w:rsidR="00437FD9">
              <w:rPr>
                <w:noProof/>
                <w:webHidden/>
              </w:rPr>
            </w:r>
            <w:r w:rsidR="00437FD9">
              <w:rPr>
                <w:noProof/>
                <w:webHidden/>
              </w:rPr>
              <w:fldChar w:fldCharType="separate"/>
            </w:r>
            <w:r w:rsidR="00437FD9">
              <w:rPr>
                <w:noProof/>
                <w:webHidden/>
              </w:rPr>
              <w:t>94</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5" w:history="1">
            <w:r w:rsidR="00437FD9" w:rsidRPr="00836EF5">
              <w:rPr>
                <w:rStyle w:val="aa"/>
                <w:noProof/>
              </w:rPr>
              <w:t>13.8.</w:t>
            </w:r>
            <w:r w:rsidR="00437FD9">
              <w:rPr>
                <w:rFonts w:asciiTheme="minorHAnsi" w:hAnsiTheme="minorHAnsi"/>
                <w:noProof/>
                <w:sz w:val="22"/>
              </w:rPr>
              <w:tab/>
            </w:r>
            <w:r w:rsidR="00437FD9" w:rsidRPr="00836EF5">
              <w:rPr>
                <w:rStyle w:val="aa"/>
                <w:noProof/>
              </w:rPr>
              <w:t>Минимально допустимый уровень обеспеченности населения озелененными территориями общего пользования в границах сельских населенных пунктов</w:t>
            </w:r>
            <w:r w:rsidR="00437FD9">
              <w:rPr>
                <w:noProof/>
                <w:webHidden/>
              </w:rPr>
              <w:tab/>
            </w:r>
            <w:r w:rsidR="00437FD9">
              <w:rPr>
                <w:noProof/>
                <w:webHidden/>
              </w:rPr>
              <w:fldChar w:fldCharType="begin"/>
            </w:r>
            <w:r w:rsidR="00437FD9">
              <w:rPr>
                <w:noProof/>
                <w:webHidden/>
              </w:rPr>
              <w:instrText xml:space="preserve"> PAGEREF _Toc485335045 \h </w:instrText>
            </w:r>
            <w:r w:rsidR="00437FD9">
              <w:rPr>
                <w:noProof/>
                <w:webHidden/>
              </w:rPr>
            </w:r>
            <w:r w:rsidR="00437FD9">
              <w:rPr>
                <w:noProof/>
                <w:webHidden/>
              </w:rPr>
              <w:fldChar w:fldCharType="separate"/>
            </w:r>
            <w:r w:rsidR="00437FD9">
              <w:rPr>
                <w:noProof/>
                <w:webHidden/>
              </w:rPr>
              <w:t>95</w:t>
            </w:r>
            <w:r w:rsidR="00437FD9">
              <w:rPr>
                <w:noProof/>
                <w:webHidden/>
              </w:rPr>
              <w:fldChar w:fldCharType="end"/>
            </w:r>
          </w:hyperlink>
        </w:p>
        <w:p w:rsidR="00437FD9" w:rsidRDefault="00BC3E68">
          <w:pPr>
            <w:pStyle w:val="12"/>
            <w:rPr>
              <w:rFonts w:asciiTheme="minorHAnsi" w:hAnsiTheme="minorHAnsi"/>
              <w:noProof/>
              <w:sz w:val="22"/>
            </w:rPr>
          </w:pPr>
          <w:hyperlink w:anchor="_Toc485335046" w:history="1">
            <w:r w:rsidR="00437FD9" w:rsidRPr="00836EF5">
              <w:rPr>
                <w:rStyle w:val="aa"/>
                <w:rFonts w:eastAsia="Times New Roman" w:cs="Times New Roman"/>
                <w:noProof/>
                <w:kern w:val="32"/>
              </w:rPr>
              <w:t>14.</w:t>
            </w:r>
            <w:r w:rsidR="00437FD9">
              <w:rPr>
                <w:rFonts w:asciiTheme="minorHAnsi" w:hAnsiTheme="minorHAnsi"/>
                <w:noProof/>
                <w:sz w:val="22"/>
              </w:rPr>
              <w:tab/>
            </w:r>
            <w:r w:rsidR="00437FD9" w:rsidRPr="00836EF5">
              <w:rPr>
                <w:rStyle w:val="aa"/>
                <w:rFonts w:eastAsia="Times New Roman" w:cs="Times New Roman"/>
                <w:noProof/>
                <w:kern w:val="32"/>
              </w:rPr>
              <w:t>Развитие объектов транспортной инфраструктуры поселения</w:t>
            </w:r>
            <w:r w:rsidR="00437FD9">
              <w:rPr>
                <w:noProof/>
                <w:webHidden/>
              </w:rPr>
              <w:tab/>
            </w:r>
            <w:r w:rsidR="00437FD9">
              <w:rPr>
                <w:noProof/>
                <w:webHidden/>
              </w:rPr>
              <w:fldChar w:fldCharType="begin"/>
            </w:r>
            <w:r w:rsidR="00437FD9">
              <w:rPr>
                <w:noProof/>
                <w:webHidden/>
              </w:rPr>
              <w:instrText xml:space="preserve"> PAGEREF _Toc485335046 \h </w:instrText>
            </w:r>
            <w:r w:rsidR="00437FD9">
              <w:rPr>
                <w:noProof/>
                <w:webHidden/>
              </w:rPr>
            </w:r>
            <w:r w:rsidR="00437FD9">
              <w:rPr>
                <w:noProof/>
                <w:webHidden/>
              </w:rPr>
              <w:fldChar w:fldCharType="separate"/>
            </w:r>
            <w:r w:rsidR="00437FD9">
              <w:rPr>
                <w:noProof/>
                <w:webHidden/>
              </w:rPr>
              <w:t>97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7" w:history="1">
            <w:r w:rsidR="00437FD9" w:rsidRPr="00836EF5">
              <w:rPr>
                <w:rStyle w:val="aa"/>
                <w:noProof/>
              </w:rPr>
              <w:t>14.1.</w:t>
            </w:r>
            <w:r w:rsidR="00437FD9">
              <w:rPr>
                <w:rFonts w:asciiTheme="minorHAnsi" w:hAnsiTheme="minorHAnsi"/>
                <w:noProof/>
                <w:sz w:val="22"/>
              </w:rPr>
              <w:tab/>
            </w:r>
            <w:r w:rsidR="00437FD9" w:rsidRPr="00836EF5">
              <w:rPr>
                <w:rStyle w:val="aa"/>
                <w:noProof/>
              </w:rPr>
              <w:t>Развитие улично-дорожной сети населенных пунктов</w:t>
            </w:r>
            <w:r w:rsidR="00437FD9">
              <w:rPr>
                <w:noProof/>
                <w:webHidden/>
              </w:rPr>
              <w:tab/>
            </w:r>
            <w:r w:rsidR="00437FD9">
              <w:rPr>
                <w:noProof/>
                <w:webHidden/>
              </w:rPr>
              <w:fldChar w:fldCharType="begin"/>
            </w:r>
            <w:r w:rsidR="00437FD9">
              <w:rPr>
                <w:noProof/>
                <w:webHidden/>
              </w:rPr>
              <w:instrText xml:space="preserve"> PAGEREF _Toc485335047 \h </w:instrText>
            </w:r>
            <w:r w:rsidR="00437FD9">
              <w:rPr>
                <w:noProof/>
                <w:webHidden/>
              </w:rPr>
            </w:r>
            <w:r w:rsidR="00437FD9">
              <w:rPr>
                <w:noProof/>
                <w:webHidden/>
              </w:rPr>
              <w:fldChar w:fldCharType="separate"/>
            </w:r>
            <w:r w:rsidR="00437FD9">
              <w:rPr>
                <w:noProof/>
                <w:webHidden/>
              </w:rPr>
              <w:t>97</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8" w:history="1">
            <w:r w:rsidR="00437FD9" w:rsidRPr="00836EF5">
              <w:rPr>
                <w:rStyle w:val="aa"/>
                <w:noProof/>
              </w:rPr>
              <w:t>14.2.</w:t>
            </w:r>
            <w:r w:rsidR="00437FD9">
              <w:rPr>
                <w:rFonts w:asciiTheme="minorHAnsi" w:hAnsiTheme="minorHAnsi"/>
                <w:noProof/>
                <w:sz w:val="22"/>
              </w:rPr>
              <w:tab/>
            </w:r>
            <w:r w:rsidR="00437FD9" w:rsidRPr="00836EF5">
              <w:rPr>
                <w:rStyle w:val="aa"/>
                <w:noProof/>
              </w:rPr>
              <w:t xml:space="preserve">Минимально допустимый уровень обеспеченности населения </w:t>
            </w:r>
            <w:r w:rsidR="00437FD9" w:rsidRPr="00836EF5">
              <w:rPr>
                <w:rStyle w:val="aa"/>
                <w:rFonts w:eastAsia="Times New Roman" w:cs="Times New Roman"/>
                <w:noProof/>
              </w:rPr>
              <w:t>автостоянками для постоянного хранения индивидуальных легковых автомобилей</w:t>
            </w:r>
            <w:r w:rsidR="00437FD9">
              <w:rPr>
                <w:noProof/>
                <w:webHidden/>
              </w:rPr>
              <w:tab/>
            </w:r>
            <w:r w:rsidR="00437FD9">
              <w:rPr>
                <w:noProof/>
                <w:webHidden/>
              </w:rPr>
              <w:fldChar w:fldCharType="begin"/>
            </w:r>
            <w:r w:rsidR="00437FD9">
              <w:rPr>
                <w:noProof/>
                <w:webHidden/>
              </w:rPr>
              <w:instrText xml:space="preserve"> PAGEREF _Toc485335048 \h </w:instrText>
            </w:r>
            <w:r w:rsidR="00437FD9">
              <w:rPr>
                <w:noProof/>
                <w:webHidden/>
              </w:rPr>
            </w:r>
            <w:r w:rsidR="00437FD9">
              <w:rPr>
                <w:noProof/>
                <w:webHidden/>
              </w:rPr>
              <w:fldChar w:fldCharType="separate"/>
            </w:r>
            <w:r w:rsidR="00437FD9">
              <w:rPr>
                <w:noProof/>
                <w:webHidden/>
              </w:rPr>
              <w:t>99</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49" w:history="1">
            <w:r w:rsidR="00437FD9" w:rsidRPr="00836EF5">
              <w:rPr>
                <w:rStyle w:val="aa"/>
                <w:noProof/>
              </w:rPr>
              <w:t>14.3.</w:t>
            </w:r>
            <w:r w:rsidR="00437FD9">
              <w:rPr>
                <w:rFonts w:asciiTheme="minorHAnsi" w:hAnsiTheme="minorHAnsi"/>
                <w:noProof/>
                <w:sz w:val="22"/>
              </w:rPr>
              <w:tab/>
            </w:r>
            <w:r w:rsidR="00437FD9" w:rsidRPr="00836EF5">
              <w:rPr>
                <w:rStyle w:val="aa"/>
                <w:noProof/>
              </w:rPr>
              <w:t>Изъятие земельных участков для муниципальных нужд в целях развития транспортной инфраструктуры</w:t>
            </w:r>
            <w:r w:rsidR="00437FD9">
              <w:rPr>
                <w:noProof/>
                <w:webHidden/>
              </w:rPr>
              <w:tab/>
            </w:r>
            <w:r w:rsidR="00437FD9">
              <w:rPr>
                <w:noProof/>
                <w:webHidden/>
              </w:rPr>
              <w:fldChar w:fldCharType="begin"/>
            </w:r>
            <w:r w:rsidR="00437FD9">
              <w:rPr>
                <w:noProof/>
                <w:webHidden/>
              </w:rPr>
              <w:instrText xml:space="preserve"> PAGEREF _Toc485335049 \h </w:instrText>
            </w:r>
            <w:r w:rsidR="00437FD9">
              <w:rPr>
                <w:noProof/>
                <w:webHidden/>
              </w:rPr>
            </w:r>
            <w:r w:rsidR="00437FD9">
              <w:rPr>
                <w:noProof/>
                <w:webHidden/>
              </w:rPr>
              <w:fldChar w:fldCharType="separate"/>
            </w:r>
            <w:r w:rsidR="00437FD9">
              <w:rPr>
                <w:noProof/>
                <w:webHidden/>
              </w:rPr>
              <w:t>101</w:t>
            </w:r>
            <w:r w:rsidR="00437FD9">
              <w:rPr>
                <w:noProof/>
                <w:webHidden/>
              </w:rPr>
              <w:fldChar w:fldCharType="end"/>
            </w:r>
          </w:hyperlink>
        </w:p>
        <w:p w:rsidR="00437FD9" w:rsidRDefault="00BC3E68">
          <w:pPr>
            <w:pStyle w:val="12"/>
            <w:rPr>
              <w:rFonts w:asciiTheme="minorHAnsi" w:hAnsiTheme="minorHAnsi"/>
              <w:noProof/>
              <w:sz w:val="22"/>
            </w:rPr>
          </w:pPr>
          <w:hyperlink w:anchor="_Toc485335050" w:history="1">
            <w:r w:rsidR="00437FD9" w:rsidRPr="00836EF5">
              <w:rPr>
                <w:rStyle w:val="aa"/>
                <w:rFonts w:eastAsia="Times New Roman" w:cs="Times New Roman"/>
                <w:noProof/>
                <w:kern w:val="32"/>
              </w:rPr>
              <w:t>15.</w:t>
            </w:r>
            <w:r w:rsidR="00437FD9">
              <w:rPr>
                <w:rFonts w:asciiTheme="minorHAnsi" w:hAnsiTheme="minorHAnsi"/>
                <w:noProof/>
                <w:sz w:val="22"/>
              </w:rPr>
              <w:tab/>
            </w:r>
            <w:r w:rsidR="00437FD9" w:rsidRPr="00836EF5">
              <w:rPr>
                <w:rStyle w:val="aa"/>
                <w:rFonts w:eastAsia="Times New Roman" w:cs="Times New Roman"/>
                <w:noProof/>
                <w:kern w:val="32"/>
              </w:rPr>
              <w:t>Развитие объектов инженерной инфраструктуры поселения</w:t>
            </w:r>
            <w:r w:rsidR="00437FD9">
              <w:rPr>
                <w:noProof/>
                <w:webHidden/>
              </w:rPr>
              <w:tab/>
            </w:r>
            <w:r w:rsidR="00437FD9">
              <w:rPr>
                <w:noProof/>
                <w:webHidden/>
              </w:rPr>
              <w:fldChar w:fldCharType="begin"/>
            </w:r>
            <w:r w:rsidR="00437FD9">
              <w:rPr>
                <w:noProof/>
                <w:webHidden/>
              </w:rPr>
              <w:instrText xml:space="preserve"> PAGEREF _Toc485335050 \h </w:instrText>
            </w:r>
            <w:r w:rsidR="00437FD9">
              <w:rPr>
                <w:noProof/>
                <w:webHidden/>
              </w:rPr>
            </w:r>
            <w:r w:rsidR="00437FD9">
              <w:rPr>
                <w:noProof/>
                <w:webHidden/>
              </w:rPr>
              <w:fldChar w:fldCharType="separate"/>
            </w:r>
            <w:r w:rsidR="00437FD9">
              <w:rPr>
                <w:noProof/>
                <w:webHidden/>
              </w:rPr>
              <w:t>101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51" w:history="1">
            <w:r w:rsidR="00437FD9" w:rsidRPr="00836EF5">
              <w:rPr>
                <w:rStyle w:val="aa"/>
                <w:noProof/>
              </w:rPr>
              <w:t>15.1.</w:t>
            </w:r>
            <w:r w:rsidR="00437FD9">
              <w:rPr>
                <w:rFonts w:asciiTheme="minorHAnsi" w:hAnsiTheme="minorHAnsi"/>
                <w:noProof/>
                <w:sz w:val="22"/>
              </w:rPr>
              <w:tab/>
            </w:r>
            <w:r w:rsidR="00437FD9" w:rsidRPr="00836EF5">
              <w:rPr>
                <w:rStyle w:val="aa"/>
                <w:noProof/>
              </w:rPr>
              <w:t>Развитие систем электроснабжения</w:t>
            </w:r>
            <w:r w:rsidR="00437FD9">
              <w:rPr>
                <w:noProof/>
                <w:webHidden/>
              </w:rPr>
              <w:tab/>
            </w:r>
            <w:r w:rsidR="00437FD9">
              <w:rPr>
                <w:noProof/>
                <w:webHidden/>
              </w:rPr>
              <w:fldChar w:fldCharType="begin"/>
            </w:r>
            <w:r w:rsidR="00437FD9">
              <w:rPr>
                <w:noProof/>
                <w:webHidden/>
              </w:rPr>
              <w:instrText xml:space="preserve"> PAGEREF _Toc485335051 \h </w:instrText>
            </w:r>
            <w:r w:rsidR="00437FD9">
              <w:rPr>
                <w:noProof/>
                <w:webHidden/>
              </w:rPr>
            </w:r>
            <w:r w:rsidR="00437FD9">
              <w:rPr>
                <w:noProof/>
                <w:webHidden/>
              </w:rPr>
              <w:fldChar w:fldCharType="separate"/>
            </w:r>
            <w:r w:rsidR="00437FD9">
              <w:rPr>
                <w:noProof/>
                <w:webHidden/>
              </w:rPr>
              <w:t>101</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52" w:history="1">
            <w:r w:rsidR="00437FD9" w:rsidRPr="00836EF5">
              <w:rPr>
                <w:rStyle w:val="aa"/>
                <w:noProof/>
              </w:rPr>
              <w:t>15.2.</w:t>
            </w:r>
            <w:r w:rsidR="00437FD9">
              <w:rPr>
                <w:rFonts w:asciiTheme="minorHAnsi" w:hAnsiTheme="minorHAnsi"/>
                <w:noProof/>
                <w:sz w:val="22"/>
              </w:rPr>
              <w:tab/>
            </w:r>
            <w:r w:rsidR="00437FD9" w:rsidRPr="00836EF5">
              <w:rPr>
                <w:rStyle w:val="aa"/>
                <w:noProof/>
              </w:rPr>
              <w:t>Развитие систем теплоснабжения</w:t>
            </w:r>
            <w:r w:rsidR="00437FD9">
              <w:rPr>
                <w:noProof/>
                <w:webHidden/>
              </w:rPr>
              <w:tab/>
            </w:r>
            <w:r w:rsidR="00437FD9">
              <w:rPr>
                <w:noProof/>
                <w:webHidden/>
              </w:rPr>
              <w:fldChar w:fldCharType="begin"/>
            </w:r>
            <w:r w:rsidR="00437FD9">
              <w:rPr>
                <w:noProof/>
                <w:webHidden/>
              </w:rPr>
              <w:instrText xml:space="preserve"> PAGEREF _Toc485335052 \h </w:instrText>
            </w:r>
            <w:r w:rsidR="00437FD9">
              <w:rPr>
                <w:noProof/>
                <w:webHidden/>
              </w:rPr>
            </w:r>
            <w:r w:rsidR="00437FD9">
              <w:rPr>
                <w:noProof/>
                <w:webHidden/>
              </w:rPr>
              <w:fldChar w:fldCharType="separate"/>
            </w:r>
            <w:r w:rsidR="00437FD9">
              <w:rPr>
                <w:noProof/>
                <w:webHidden/>
              </w:rPr>
              <w:t>102</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53" w:history="1">
            <w:r w:rsidR="00437FD9" w:rsidRPr="00836EF5">
              <w:rPr>
                <w:rStyle w:val="aa"/>
                <w:noProof/>
              </w:rPr>
              <w:t>15.3.</w:t>
            </w:r>
            <w:r w:rsidR="00437FD9">
              <w:rPr>
                <w:rFonts w:asciiTheme="minorHAnsi" w:hAnsiTheme="minorHAnsi"/>
                <w:noProof/>
                <w:sz w:val="22"/>
              </w:rPr>
              <w:tab/>
            </w:r>
            <w:r w:rsidR="00437FD9" w:rsidRPr="00836EF5">
              <w:rPr>
                <w:rStyle w:val="aa"/>
                <w:noProof/>
              </w:rPr>
              <w:t>Развитие систем газоснабжения</w:t>
            </w:r>
            <w:r w:rsidR="00437FD9">
              <w:rPr>
                <w:noProof/>
                <w:webHidden/>
              </w:rPr>
              <w:tab/>
            </w:r>
            <w:r w:rsidR="00437FD9">
              <w:rPr>
                <w:noProof/>
                <w:webHidden/>
              </w:rPr>
              <w:fldChar w:fldCharType="begin"/>
            </w:r>
            <w:r w:rsidR="00437FD9">
              <w:rPr>
                <w:noProof/>
                <w:webHidden/>
              </w:rPr>
              <w:instrText xml:space="preserve"> PAGEREF _Toc485335053 \h </w:instrText>
            </w:r>
            <w:r w:rsidR="00437FD9">
              <w:rPr>
                <w:noProof/>
                <w:webHidden/>
              </w:rPr>
            </w:r>
            <w:r w:rsidR="00437FD9">
              <w:rPr>
                <w:noProof/>
                <w:webHidden/>
              </w:rPr>
              <w:fldChar w:fldCharType="separate"/>
            </w:r>
            <w:r w:rsidR="00437FD9">
              <w:rPr>
                <w:noProof/>
                <w:webHidden/>
              </w:rPr>
              <w:t>103</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54" w:history="1">
            <w:r w:rsidR="00437FD9" w:rsidRPr="00836EF5">
              <w:rPr>
                <w:rStyle w:val="aa"/>
                <w:noProof/>
              </w:rPr>
              <w:t>15.4.</w:t>
            </w:r>
            <w:r w:rsidR="00437FD9">
              <w:rPr>
                <w:rFonts w:asciiTheme="minorHAnsi" w:hAnsiTheme="minorHAnsi"/>
                <w:noProof/>
                <w:sz w:val="22"/>
              </w:rPr>
              <w:tab/>
            </w:r>
            <w:r w:rsidR="00437FD9" w:rsidRPr="00836EF5">
              <w:rPr>
                <w:rStyle w:val="aa"/>
                <w:noProof/>
              </w:rPr>
              <w:t>Развитие систем водоснабжения</w:t>
            </w:r>
            <w:r w:rsidR="00437FD9">
              <w:rPr>
                <w:noProof/>
                <w:webHidden/>
              </w:rPr>
              <w:tab/>
            </w:r>
            <w:r w:rsidR="00437FD9">
              <w:rPr>
                <w:noProof/>
                <w:webHidden/>
              </w:rPr>
              <w:fldChar w:fldCharType="begin"/>
            </w:r>
            <w:r w:rsidR="00437FD9">
              <w:rPr>
                <w:noProof/>
                <w:webHidden/>
              </w:rPr>
              <w:instrText xml:space="preserve"> PAGEREF _Toc485335054 \h </w:instrText>
            </w:r>
            <w:r w:rsidR="00437FD9">
              <w:rPr>
                <w:noProof/>
                <w:webHidden/>
              </w:rPr>
            </w:r>
            <w:r w:rsidR="00437FD9">
              <w:rPr>
                <w:noProof/>
                <w:webHidden/>
              </w:rPr>
              <w:fldChar w:fldCharType="separate"/>
            </w:r>
            <w:r w:rsidR="00437FD9">
              <w:rPr>
                <w:noProof/>
                <w:webHidden/>
              </w:rPr>
              <w:t>105</w:t>
            </w:r>
            <w:r w:rsidR="00437FD9">
              <w:rPr>
                <w:noProof/>
                <w:webHidden/>
              </w:rPr>
              <w:fldChar w:fldCharType="end"/>
            </w:r>
          </w:hyperlink>
        </w:p>
        <w:p w:rsidR="00437FD9" w:rsidRDefault="00BC3E68">
          <w:pPr>
            <w:pStyle w:val="12"/>
            <w:tabs>
              <w:tab w:val="left" w:pos="880"/>
            </w:tabs>
            <w:rPr>
              <w:rFonts w:asciiTheme="minorHAnsi" w:hAnsiTheme="minorHAnsi"/>
              <w:noProof/>
              <w:sz w:val="22"/>
            </w:rPr>
          </w:pPr>
          <w:hyperlink w:anchor="_Toc485335055" w:history="1">
            <w:r w:rsidR="00437FD9" w:rsidRPr="00836EF5">
              <w:rPr>
                <w:rStyle w:val="aa"/>
                <w:noProof/>
              </w:rPr>
              <w:t>15.5.</w:t>
            </w:r>
            <w:r w:rsidR="00437FD9">
              <w:rPr>
                <w:rFonts w:asciiTheme="minorHAnsi" w:hAnsiTheme="minorHAnsi"/>
                <w:noProof/>
                <w:sz w:val="22"/>
              </w:rPr>
              <w:tab/>
            </w:r>
            <w:r w:rsidR="00437FD9" w:rsidRPr="00836EF5">
              <w:rPr>
                <w:rStyle w:val="aa"/>
                <w:noProof/>
              </w:rPr>
              <w:t>Развитие систем водоотведения</w:t>
            </w:r>
            <w:r w:rsidR="00437FD9">
              <w:rPr>
                <w:noProof/>
                <w:webHidden/>
              </w:rPr>
              <w:tab/>
            </w:r>
            <w:r w:rsidR="00437FD9">
              <w:rPr>
                <w:noProof/>
                <w:webHidden/>
              </w:rPr>
              <w:fldChar w:fldCharType="begin"/>
            </w:r>
            <w:r w:rsidR="00437FD9">
              <w:rPr>
                <w:noProof/>
                <w:webHidden/>
              </w:rPr>
              <w:instrText xml:space="preserve"> PAGEREF _Toc485335055 \h </w:instrText>
            </w:r>
            <w:r w:rsidR="00437FD9">
              <w:rPr>
                <w:noProof/>
                <w:webHidden/>
              </w:rPr>
            </w:r>
            <w:r w:rsidR="00437FD9">
              <w:rPr>
                <w:noProof/>
                <w:webHidden/>
              </w:rPr>
              <w:fldChar w:fldCharType="separate"/>
            </w:r>
            <w:r w:rsidR="00437FD9">
              <w:rPr>
                <w:noProof/>
                <w:webHidden/>
              </w:rPr>
              <w:t>107</w:t>
            </w:r>
            <w:r w:rsidR="00437FD9">
              <w:rPr>
                <w:noProof/>
                <w:webHidden/>
              </w:rPr>
              <w:fldChar w:fldCharType="end"/>
            </w:r>
          </w:hyperlink>
        </w:p>
        <w:p w:rsidR="00437FD9" w:rsidRDefault="00BC3E68">
          <w:pPr>
            <w:pStyle w:val="12"/>
            <w:rPr>
              <w:rFonts w:asciiTheme="minorHAnsi" w:hAnsiTheme="minorHAnsi"/>
              <w:noProof/>
              <w:sz w:val="22"/>
            </w:rPr>
          </w:pPr>
          <w:hyperlink w:anchor="_Toc485335056" w:history="1">
            <w:r w:rsidR="00437FD9" w:rsidRPr="00836EF5">
              <w:rPr>
                <w:rStyle w:val="aa"/>
                <w:rFonts w:eastAsia="Times New Roman" w:cs="Times New Roman"/>
                <w:noProof/>
                <w:kern w:val="32"/>
              </w:rPr>
              <w:t>16.</w:t>
            </w:r>
            <w:r w:rsidR="00437FD9">
              <w:rPr>
                <w:rFonts w:asciiTheme="minorHAnsi" w:hAnsiTheme="minorHAnsi"/>
                <w:noProof/>
                <w:sz w:val="22"/>
              </w:rPr>
              <w:tab/>
            </w:r>
            <w:r w:rsidR="00437FD9" w:rsidRPr="00836EF5">
              <w:rPr>
                <w:rStyle w:val="aa"/>
                <w:rFonts w:eastAsia="Times New Roman" w:cs="Times New Roman"/>
                <w:noProof/>
                <w:kern w:val="32"/>
              </w:rPr>
              <w:t>Мероприятия по обеспечению условий для беспрепятственного доступа маломобильных групп населения к объектам социальной, транспортной и инженерной инфраструктуры</w:t>
            </w:r>
            <w:r w:rsidR="00437FD9">
              <w:rPr>
                <w:noProof/>
                <w:webHidden/>
              </w:rPr>
              <w:tab/>
            </w:r>
            <w:r w:rsidR="00437FD9">
              <w:rPr>
                <w:noProof/>
                <w:webHidden/>
              </w:rPr>
              <w:fldChar w:fldCharType="begin"/>
            </w:r>
            <w:r w:rsidR="00437FD9">
              <w:rPr>
                <w:noProof/>
                <w:webHidden/>
              </w:rPr>
              <w:instrText xml:space="preserve"> PAGEREF _Toc485335056 \h </w:instrText>
            </w:r>
            <w:r w:rsidR="00437FD9">
              <w:rPr>
                <w:noProof/>
                <w:webHidden/>
              </w:rPr>
            </w:r>
            <w:r w:rsidR="00437FD9">
              <w:rPr>
                <w:noProof/>
                <w:webHidden/>
              </w:rPr>
              <w:fldChar w:fldCharType="separate"/>
            </w:r>
            <w:r w:rsidR="00437FD9">
              <w:rPr>
                <w:noProof/>
                <w:webHidden/>
              </w:rPr>
              <w:t>108</w:t>
            </w:r>
            <w:r w:rsidR="00437FD9">
              <w:rPr>
                <w:noProof/>
                <w:webHidden/>
              </w:rPr>
              <w:fldChar w:fldCharType="end"/>
            </w:r>
          </w:hyperlink>
        </w:p>
        <w:p w:rsidR="00437FD9" w:rsidRDefault="00BC3E68">
          <w:pPr>
            <w:pStyle w:val="12"/>
            <w:rPr>
              <w:rFonts w:asciiTheme="minorHAnsi" w:hAnsiTheme="minorHAnsi"/>
              <w:noProof/>
              <w:sz w:val="22"/>
            </w:rPr>
          </w:pPr>
          <w:hyperlink w:anchor="_Toc485335057" w:history="1">
            <w:r w:rsidR="00437FD9" w:rsidRPr="00836EF5">
              <w:rPr>
                <w:rStyle w:val="aa"/>
                <w:rFonts w:eastAsia="Times New Roman" w:cs="Times New Roman"/>
                <w:noProof/>
                <w:kern w:val="32"/>
              </w:rPr>
              <w:t>17.</w:t>
            </w:r>
            <w:r w:rsidR="00437FD9">
              <w:rPr>
                <w:rFonts w:asciiTheme="minorHAnsi" w:hAnsiTheme="minorHAnsi"/>
                <w:noProof/>
                <w:sz w:val="22"/>
              </w:rPr>
              <w:tab/>
            </w:r>
            <w:r w:rsidR="00437FD9" w:rsidRPr="00836EF5">
              <w:rPr>
                <w:rStyle w:val="aa"/>
                <w:rFonts w:eastAsia="Times New Roman" w:cs="Times New Roman"/>
                <w:noProof/>
                <w:kern w:val="32"/>
              </w:rPr>
              <w:t>Мероприятия по охране объектов животного мира</w:t>
            </w:r>
            <w:r w:rsidR="00437FD9">
              <w:rPr>
                <w:noProof/>
                <w:webHidden/>
              </w:rPr>
              <w:tab/>
            </w:r>
            <w:r w:rsidR="00437FD9">
              <w:rPr>
                <w:noProof/>
                <w:webHidden/>
              </w:rPr>
              <w:fldChar w:fldCharType="begin"/>
            </w:r>
            <w:r w:rsidR="00437FD9">
              <w:rPr>
                <w:noProof/>
                <w:webHidden/>
              </w:rPr>
              <w:instrText xml:space="preserve"> PAGEREF _Toc485335057 \h </w:instrText>
            </w:r>
            <w:r w:rsidR="00437FD9">
              <w:rPr>
                <w:noProof/>
                <w:webHidden/>
              </w:rPr>
            </w:r>
            <w:r w:rsidR="00437FD9">
              <w:rPr>
                <w:noProof/>
                <w:webHidden/>
              </w:rPr>
              <w:fldChar w:fldCharType="separate"/>
            </w:r>
            <w:r w:rsidR="00437FD9">
              <w:rPr>
                <w:noProof/>
                <w:webHidden/>
              </w:rPr>
              <w:t>109</w:t>
            </w:r>
            <w:r w:rsidR="00437FD9">
              <w:rPr>
                <w:noProof/>
                <w:webHidden/>
              </w:rPr>
              <w:fldChar w:fldCharType="end"/>
            </w:r>
          </w:hyperlink>
        </w:p>
        <w:p w:rsidR="00437FD9" w:rsidRDefault="00BC3E68">
          <w:pPr>
            <w:pStyle w:val="12"/>
            <w:rPr>
              <w:rFonts w:asciiTheme="minorHAnsi" w:hAnsiTheme="minorHAnsi"/>
              <w:noProof/>
              <w:sz w:val="22"/>
            </w:rPr>
          </w:pPr>
          <w:hyperlink w:anchor="_Toc485335058" w:history="1">
            <w:r w:rsidR="00437FD9" w:rsidRPr="00836EF5">
              <w:rPr>
                <w:rStyle w:val="aa"/>
                <w:rFonts w:eastAsia="Times New Roman" w:cs="Times New Roman"/>
                <w:noProof/>
                <w:kern w:val="32"/>
              </w:rPr>
              <w:t>18.</w:t>
            </w:r>
            <w:r w:rsidR="00437FD9">
              <w:rPr>
                <w:rFonts w:asciiTheme="minorHAnsi" w:hAnsiTheme="minorHAnsi"/>
                <w:noProof/>
                <w:sz w:val="22"/>
              </w:rPr>
              <w:tab/>
            </w:r>
            <w:r w:rsidR="00437FD9" w:rsidRPr="00836EF5">
              <w:rPr>
                <w:rStyle w:val="aa"/>
                <w:rFonts w:eastAsia="Times New Roman" w:cs="Times New Roman"/>
                <w:noProof/>
                <w:kern w:val="32"/>
              </w:rPr>
              <w:t>Мероприятия по сохранению объектов культурного наследия</w:t>
            </w:r>
            <w:r w:rsidR="00437FD9">
              <w:rPr>
                <w:noProof/>
                <w:webHidden/>
              </w:rPr>
              <w:tab/>
            </w:r>
            <w:r w:rsidR="00437FD9">
              <w:rPr>
                <w:noProof/>
                <w:webHidden/>
              </w:rPr>
              <w:fldChar w:fldCharType="begin"/>
            </w:r>
            <w:r w:rsidR="00437FD9">
              <w:rPr>
                <w:noProof/>
                <w:webHidden/>
              </w:rPr>
              <w:instrText xml:space="preserve"> PAGEREF _Toc485335058 \h </w:instrText>
            </w:r>
            <w:r w:rsidR="00437FD9">
              <w:rPr>
                <w:noProof/>
                <w:webHidden/>
              </w:rPr>
            </w:r>
            <w:r w:rsidR="00437FD9">
              <w:rPr>
                <w:noProof/>
                <w:webHidden/>
              </w:rPr>
              <w:fldChar w:fldCharType="separate"/>
            </w:r>
            <w:r w:rsidR="00437FD9">
              <w:rPr>
                <w:noProof/>
                <w:webHidden/>
              </w:rPr>
              <w:t>110</w:t>
            </w:r>
            <w:r w:rsidR="00437FD9">
              <w:rPr>
                <w:noProof/>
                <w:webHidden/>
              </w:rPr>
              <w:fldChar w:fldCharType="end"/>
            </w:r>
          </w:hyperlink>
        </w:p>
        <w:p w:rsidR="00437FD9" w:rsidRDefault="00BC3E68">
          <w:pPr>
            <w:pStyle w:val="12"/>
            <w:rPr>
              <w:rFonts w:asciiTheme="minorHAnsi" w:hAnsiTheme="minorHAnsi"/>
              <w:noProof/>
              <w:sz w:val="22"/>
            </w:rPr>
          </w:pPr>
          <w:hyperlink w:anchor="_Toc485335059" w:history="1">
            <w:r w:rsidR="00437FD9" w:rsidRPr="00836EF5">
              <w:rPr>
                <w:rStyle w:val="aa"/>
                <w:rFonts w:eastAsia="Times New Roman" w:cs="Times New Roman"/>
                <w:noProof/>
                <w:kern w:val="32"/>
              </w:rPr>
              <w:t>19.</w:t>
            </w:r>
            <w:r w:rsidR="00437FD9">
              <w:rPr>
                <w:rFonts w:asciiTheme="minorHAnsi" w:hAnsiTheme="minorHAnsi"/>
                <w:noProof/>
                <w:sz w:val="22"/>
              </w:rPr>
              <w:tab/>
            </w:r>
            <w:r w:rsidR="00437FD9" w:rsidRPr="00836EF5">
              <w:rPr>
                <w:rStyle w:val="aa"/>
                <w:rFonts w:eastAsia="Times New Roman" w:cs="Times New Roman"/>
                <w:noProof/>
                <w:kern w:val="32"/>
              </w:rPr>
              <w:t>Технико-экономические показатели планируемого развития территории в разрезе поселения, населенных пунктов и функциональных зон, расположенных за границами населенных пунктов</w:t>
            </w:r>
            <w:r w:rsidR="00437FD9">
              <w:rPr>
                <w:noProof/>
                <w:webHidden/>
              </w:rPr>
              <w:tab/>
            </w:r>
            <w:r w:rsidR="00437FD9">
              <w:rPr>
                <w:noProof/>
                <w:webHidden/>
              </w:rPr>
              <w:fldChar w:fldCharType="begin"/>
            </w:r>
            <w:r w:rsidR="00437FD9">
              <w:rPr>
                <w:noProof/>
                <w:webHidden/>
              </w:rPr>
              <w:instrText xml:space="preserve"> PAGEREF _Toc485335059 \h </w:instrText>
            </w:r>
            <w:r w:rsidR="00437FD9">
              <w:rPr>
                <w:noProof/>
                <w:webHidden/>
              </w:rPr>
            </w:r>
            <w:r w:rsidR="00437FD9">
              <w:rPr>
                <w:noProof/>
                <w:webHidden/>
              </w:rPr>
              <w:fldChar w:fldCharType="separate"/>
            </w:r>
            <w:r w:rsidR="00437FD9">
              <w:rPr>
                <w:noProof/>
                <w:webHidden/>
              </w:rPr>
              <w:t>111</w:t>
            </w:r>
            <w:r w:rsidR="00437FD9">
              <w:rPr>
                <w:noProof/>
                <w:webHidden/>
              </w:rPr>
              <w:fldChar w:fldCharType="end"/>
            </w:r>
          </w:hyperlink>
        </w:p>
        <w:p w:rsidR="00AA67A2" w:rsidRPr="00CE76CF" w:rsidRDefault="00AA67A2" w:rsidP="00AA67A2">
          <w:r w:rsidRPr="00CE76CF">
            <w:fldChar w:fldCharType="end"/>
          </w:r>
        </w:p>
      </w:sdtContent>
    </w:sdt>
    <w:p w:rsidR="00AA67A2" w:rsidRPr="00CE76CF" w:rsidRDefault="00AA67A2" w:rsidP="00AA67A2">
      <w:pPr>
        <w:rPr>
          <w:rFonts w:eastAsiaTheme="majorEastAsia" w:cstheme="majorBidi"/>
          <w:b/>
          <w:bCs/>
          <w:szCs w:val="28"/>
        </w:rPr>
      </w:pPr>
      <w:bookmarkStart w:id="1" w:name="_Toc419961646"/>
      <w:r w:rsidRPr="00CE76CF">
        <w:br w:type="page"/>
      </w:r>
    </w:p>
    <w:p w:rsidR="00AA67A2" w:rsidRPr="00CE76CF" w:rsidRDefault="00AA67A2" w:rsidP="002363D3">
      <w:pPr>
        <w:keepNext/>
        <w:numPr>
          <w:ilvl w:val="0"/>
          <w:numId w:val="28"/>
        </w:numPr>
        <w:spacing w:before="240" w:after="240"/>
        <w:outlineLvl w:val="0"/>
        <w:rPr>
          <w:rFonts w:eastAsia="Times New Roman" w:cs="Times New Roman"/>
          <w:b/>
          <w:bCs/>
          <w:kern w:val="32"/>
          <w:szCs w:val="32"/>
        </w:rPr>
      </w:pPr>
      <w:bookmarkStart w:id="2" w:name="_Toc485334974"/>
      <w:r w:rsidRPr="00CE76CF">
        <w:rPr>
          <w:rFonts w:eastAsia="Times New Roman" w:cs="Times New Roman"/>
          <w:b/>
          <w:bCs/>
          <w:kern w:val="32"/>
          <w:szCs w:val="32"/>
        </w:rPr>
        <w:lastRenderedPageBreak/>
        <w:t>Общие сведения</w:t>
      </w:r>
      <w:bookmarkEnd w:id="2"/>
      <w:r w:rsidRPr="00CE76CF">
        <w:rPr>
          <w:rFonts w:eastAsia="Times New Roman" w:cs="Times New Roman"/>
          <w:b/>
          <w:bCs/>
          <w:kern w:val="32"/>
          <w:szCs w:val="32"/>
        </w:rPr>
        <w:t xml:space="preserve"> </w:t>
      </w:r>
      <w:bookmarkEnd w:id="1"/>
    </w:p>
    <w:p w:rsidR="00B71571" w:rsidRDefault="00AA67A2" w:rsidP="00AA67A2">
      <w:pPr>
        <w:pStyle w:val="a7"/>
        <w:ind w:firstLine="709"/>
        <w:rPr>
          <w:rFonts w:eastAsia="Calibri" w:cs="Times New Roman"/>
          <w:lang w:eastAsia="en-US"/>
        </w:rPr>
      </w:pPr>
      <w:r w:rsidRPr="00CE76CF">
        <w:rPr>
          <w:rFonts w:eastAsia="Calibri" w:cs="Times New Roman"/>
          <w:lang w:eastAsia="en-US"/>
        </w:rPr>
        <w:t xml:space="preserve">Том 2 материалов по обоснованию </w:t>
      </w:r>
      <w:r w:rsidR="00B71571">
        <w:rPr>
          <w:rFonts w:eastAsia="Calibri" w:cs="Times New Roman"/>
          <w:lang w:eastAsia="en-US"/>
        </w:rPr>
        <w:t xml:space="preserve">проекта внесения изменений в </w:t>
      </w:r>
      <w:r w:rsidRPr="00CE76CF">
        <w:rPr>
          <w:rFonts w:eastAsia="Calibri" w:cs="Times New Roman"/>
          <w:lang w:eastAsia="en-US"/>
        </w:rPr>
        <w:t>генеральн</w:t>
      </w:r>
      <w:r w:rsidR="00B71571">
        <w:rPr>
          <w:rFonts w:eastAsia="Calibri" w:cs="Times New Roman"/>
          <w:lang w:eastAsia="en-US"/>
        </w:rPr>
        <w:t>ый план</w:t>
      </w:r>
      <w:r w:rsidRPr="00CE76CF">
        <w:rPr>
          <w:rFonts w:eastAsia="Calibri" w:cs="Times New Roman"/>
          <w:lang w:eastAsia="en-US"/>
        </w:rPr>
        <w:t xml:space="preserve"> муниципального образования </w:t>
      </w:r>
      <w:r w:rsidR="00295938">
        <w:rPr>
          <w:rFonts w:eastAsia="Calibri" w:cs="Times New Roman"/>
          <w:lang w:eastAsia="en-US"/>
        </w:rPr>
        <w:t>Большевишерское городское поселение</w:t>
      </w:r>
      <w:r w:rsidR="00F9785F" w:rsidRPr="00CE76CF">
        <w:rPr>
          <w:rFonts w:eastAsia="Calibri" w:cs="Times New Roman"/>
          <w:lang w:eastAsia="en-US"/>
        </w:rPr>
        <w:t xml:space="preserve"> (МО </w:t>
      </w:r>
      <w:r w:rsidR="00EB550D">
        <w:rPr>
          <w:rFonts w:eastAsia="Calibri" w:cs="Times New Roman"/>
          <w:lang w:eastAsia="en-US"/>
        </w:rPr>
        <w:t>Большевишерское ГП</w:t>
      </w:r>
      <w:r w:rsidR="00F9785F" w:rsidRPr="00CE76CF">
        <w:rPr>
          <w:rFonts w:eastAsia="Calibri" w:cs="Times New Roman"/>
          <w:lang w:eastAsia="en-US"/>
        </w:rPr>
        <w:t>)</w:t>
      </w:r>
      <w:r w:rsidRPr="00CE76CF">
        <w:rPr>
          <w:rFonts w:eastAsia="Calibri" w:cs="Times New Roman"/>
          <w:lang w:eastAsia="en-US"/>
        </w:rPr>
        <w:t xml:space="preserve"> </w:t>
      </w:r>
      <w:r w:rsidR="00295938">
        <w:rPr>
          <w:rFonts w:eastAsia="Calibri" w:cs="Times New Roman"/>
          <w:lang w:eastAsia="en-US"/>
        </w:rPr>
        <w:t>Маловишерского</w:t>
      </w:r>
      <w:r w:rsidRPr="00CE76CF">
        <w:rPr>
          <w:rFonts w:eastAsia="Calibri" w:cs="Times New Roman"/>
          <w:lang w:eastAsia="en-US"/>
        </w:rPr>
        <w:t xml:space="preserve"> муниципального района </w:t>
      </w:r>
      <w:r w:rsidR="006E2204">
        <w:rPr>
          <w:rFonts w:eastAsia="Calibri" w:cs="Times New Roman"/>
          <w:lang w:eastAsia="en-US"/>
        </w:rPr>
        <w:t>Новгородской области</w:t>
      </w:r>
      <w:r w:rsidRPr="00CE76CF">
        <w:rPr>
          <w:rFonts w:eastAsia="Calibri" w:cs="Times New Roman"/>
          <w:lang w:eastAsia="en-US"/>
        </w:rPr>
        <w:t xml:space="preserve"> </w:t>
      </w:r>
      <w:r w:rsidR="00B71571">
        <w:rPr>
          <w:rFonts w:eastAsia="Calibri" w:cs="Times New Roman"/>
          <w:lang w:eastAsia="en-US"/>
        </w:rPr>
        <w:t xml:space="preserve">(далее также – генеральный план) </w:t>
      </w:r>
      <w:r w:rsidRPr="00CE76CF">
        <w:rPr>
          <w:rFonts w:eastAsia="Calibri" w:cs="Times New Roman"/>
          <w:lang w:eastAsia="en-US"/>
        </w:rPr>
        <w:t xml:space="preserve">разработан в целях </w:t>
      </w:r>
      <w:r w:rsidR="00EB550D">
        <w:rPr>
          <w:rFonts w:eastAsia="Calibri" w:cs="Times New Roman"/>
          <w:lang w:eastAsia="en-US"/>
        </w:rPr>
        <w:t>актуализации положений генерального плана утвержденного р</w:t>
      </w:r>
      <w:r w:rsidR="00EB550D" w:rsidRPr="00EB550D">
        <w:rPr>
          <w:rFonts w:eastAsia="Calibri" w:cs="Times New Roman"/>
          <w:lang w:eastAsia="en-US"/>
        </w:rPr>
        <w:t>ешение</w:t>
      </w:r>
      <w:r w:rsidR="00DF192A">
        <w:rPr>
          <w:rFonts w:eastAsia="Calibri" w:cs="Times New Roman"/>
          <w:lang w:eastAsia="en-US"/>
        </w:rPr>
        <w:t>м</w:t>
      </w:r>
      <w:r w:rsidR="00EB550D" w:rsidRPr="00EB550D">
        <w:rPr>
          <w:rFonts w:eastAsia="Calibri" w:cs="Times New Roman"/>
          <w:lang w:eastAsia="en-US"/>
        </w:rPr>
        <w:t xml:space="preserve"> </w:t>
      </w:r>
      <w:r w:rsidR="00EB550D">
        <w:rPr>
          <w:rFonts w:eastAsia="Calibri" w:cs="Times New Roman"/>
          <w:lang w:eastAsia="en-US"/>
        </w:rPr>
        <w:t xml:space="preserve">совета депутатов </w:t>
      </w:r>
      <w:r w:rsidR="00EB550D" w:rsidRPr="00EB550D">
        <w:rPr>
          <w:rFonts w:eastAsia="Calibri" w:cs="Times New Roman"/>
          <w:lang w:eastAsia="en-US"/>
        </w:rPr>
        <w:t xml:space="preserve">Большевишерского городского поселения от 24.11.2011 № 46 </w:t>
      </w:r>
      <w:r w:rsidR="00EB550D">
        <w:rPr>
          <w:rFonts w:eastAsia="Calibri" w:cs="Times New Roman"/>
          <w:lang w:eastAsia="en-US"/>
        </w:rPr>
        <w:t>«</w:t>
      </w:r>
      <w:r w:rsidR="00EB550D" w:rsidRPr="00EB550D">
        <w:rPr>
          <w:rFonts w:eastAsia="Calibri" w:cs="Times New Roman"/>
          <w:lang w:eastAsia="en-US"/>
        </w:rPr>
        <w:t>Об утверждении Генерального плана Большевишерского городского поселения</w:t>
      </w:r>
      <w:r w:rsidR="00B71571">
        <w:rPr>
          <w:rFonts w:eastAsia="Calibri" w:cs="Times New Roman"/>
          <w:lang w:eastAsia="en-US"/>
        </w:rPr>
        <w:t>»</w:t>
      </w:r>
      <w:r w:rsidRPr="00CE76CF">
        <w:rPr>
          <w:rFonts w:eastAsia="Calibri" w:cs="Times New Roman"/>
          <w:lang w:eastAsia="en-US"/>
        </w:rPr>
        <w:t xml:space="preserve">. </w:t>
      </w:r>
    </w:p>
    <w:p w:rsidR="00AA67A2" w:rsidRPr="00CE76CF" w:rsidRDefault="00AA67A2" w:rsidP="00AA67A2">
      <w:pPr>
        <w:pStyle w:val="a7"/>
        <w:ind w:firstLine="709"/>
        <w:rPr>
          <w:rFonts w:eastAsia="Calibri" w:cs="Times New Roman"/>
          <w:lang w:eastAsia="en-US"/>
        </w:rPr>
      </w:pPr>
      <w:r w:rsidRPr="00CE76CF">
        <w:rPr>
          <w:rFonts w:eastAsia="Calibri" w:cs="Times New Roman"/>
          <w:lang w:eastAsia="en-US"/>
        </w:rPr>
        <w:t>Материалы по обоснованию разработаны</w:t>
      </w:r>
      <w:r w:rsidR="00B71571">
        <w:rPr>
          <w:rFonts w:eastAsia="Calibri" w:cs="Times New Roman"/>
          <w:lang w:eastAsia="en-US"/>
        </w:rPr>
        <w:t xml:space="preserve"> и актуализированы</w:t>
      </w:r>
      <w:r w:rsidRPr="00CE76CF">
        <w:rPr>
          <w:rFonts w:eastAsia="Calibri" w:cs="Times New Roman"/>
          <w:lang w:eastAsia="en-US"/>
        </w:rPr>
        <w:t xml:space="preserve"> с учетом требований пункта 6 части 7 и пункта 8 части 8 статьи 23 Градостроительного кодекса Российской Федерации</w:t>
      </w:r>
      <w:r w:rsidR="00B71571">
        <w:rPr>
          <w:rFonts w:eastAsia="Calibri" w:cs="Times New Roman"/>
          <w:lang w:eastAsia="en-US"/>
        </w:rPr>
        <w:t xml:space="preserve"> в действующей редакции</w:t>
      </w:r>
      <w:r w:rsidRPr="00CE76CF">
        <w:rPr>
          <w:rFonts w:eastAsia="Calibri" w:cs="Times New Roman"/>
          <w:lang w:eastAsia="en-US"/>
        </w:rPr>
        <w:t>.</w:t>
      </w:r>
    </w:p>
    <w:p w:rsidR="00AA67A2" w:rsidRDefault="00DF192A" w:rsidP="00AA67A2">
      <w:pPr>
        <w:pStyle w:val="a7"/>
        <w:ind w:firstLine="709"/>
      </w:pPr>
      <w:r>
        <w:rPr>
          <w:rFonts w:eastAsia="Calibri" w:cs="Times New Roman"/>
          <w:lang w:eastAsia="en-US"/>
        </w:rPr>
        <w:t>Проект внесения изменений в г</w:t>
      </w:r>
      <w:r w:rsidR="0088237F" w:rsidRPr="00CE76CF">
        <w:rPr>
          <w:rFonts w:eastAsia="Calibri" w:cs="Times New Roman"/>
          <w:lang w:eastAsia="en-US"/>
        </w:rPr>
        <w:t>енеральный план</w:t>
      </w:r>
      <w:r w:rsidR="00AA67A2" w:rsidRPr="00CE76CF">
        <w:rPr>
          <w:rFonts w:eastAsia="Calibri" w:cs="Times New Roman"/>
          <w:lang w:eastAsia="en-US"/>
        </w:rPr>
        <w:t xml:space="preserve"> разработан на всю территорию </w:t>
      </w:r>
      <w:r w:rsidR="00262897">
        <w:rPr>
          <w:rFonts w:eastAsia="Calibri" w:cs="Times New Roman"/>
          <w:lang w:eastAsia="en-US"/>
        </w:rPr>
        <w:t xml:space="preserve">Большевишерского городского </w:t>
      </w:r>
      <w:r w:rsidR="00F1080B" w:rsidRPr="00CE76CF">
        <w:rPr>
          <w:rFonts w:eastAsia="Calibri" w:cs="Times New Roman"/>
          <w:lang w:eastAsia="en-US"/>
        </w:rPr>
        <w:t xml:space="preserve">поселения в границах, установленных </w:t>
      </w:r>
      <w:r w:rsidR="00F1080B" w:rsidRPr="00CE76CF">
        <w:rPr>
          <w:rFonts w:cs="Times New Roman"/>
          <w:szCs w:val="28"/>
        </w:rPr>
        <w:t xml:space="preserve">законом </w:t>
      </w:r>
      <w:r w:rsidR="006E2204">
        <w:rPr>
          <w:szCs w:val="28"/>
        </w:rPr>
        <w:t>Новгородской области</w:t>
      </w:r>
      <w:r w:rsidR="00604C4E" w:rsidRPr="00604C4E">
        <w:rPr>
          <w:rFonts w:eastAsia="Calibri" w:cs="Times New Roman"/>
        </w:rPr>
        <w:t xml:space="preserve"> </w:t>
      </w:r>
      <w:r w:rsidR="00604C4E">
        <w:rPr>
          <w:rFonts w:eastAsia="Calibri" w:cs="Times New Roman"/>
        </w:rPr>
        <w:t>от 02.12.2004 № 356-оз «</w:t>
      </w:r>
      <w:r w:rsidR="00604C4E"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604C4E">
        <w:rPr>
          <w:rFonts w:eastAsia="Calibri" w:cs="Times New Roman"/>
        </w:rPr>
        <w:t>» (с изменениями)</w:t>
      </w:r>
      <w:r w:rsidR="0045127B" w:rsidRPr="00CE76CF">
        <w:t>.</w:t>
      </w:r>
    </w:p>
    <w:p w:rsidR="00B71571" w:rsidRDefault="00B71571" w:rsidP="00B71571">
      <w:pPr>
        <w:pStyle w:val="a7"/>
        <w:ind w:firstLine="709"/>
        <w:rPr>
          <w:rFonts w:eastAsia="Calibri" w:cs="Times New Roman"/>
          <w:lang w:eastAsia="en-US"/>
        </w:rPr>
      </w:pPr>
      <w:r>
        <w:rPr>
          <w:rFonts w:eastAsia="Calibri" w:cs="Times New Roman"/>
          <w:lang w:eastAsia="en-US"/>
        </w:rPr>
        <w:t xml:space="preserve">В целях подготовки проекта внесения изменений в </w:t>
      </w:r>
      <w:r w:rsidRPr="00CE76CF">
        <w:rPr>
          <w:rFonts w:eastAsia="Calibri" w:cs="Times New Roman"/>
          <w:lang w:eastAsia="en-US"/>
        </w:rPr>
        <w:t>генеральн</w:t>
      </w:r>
      <w:r>
        <w:rPr>
          <w:rFonts w:eastAsia="Calibri" w:cs="Times New Roman"/>
          <w:lang w:eastAsia="en-US"/>
        </w:rPr>
        <w:t>ый план</w:t>
      </w:r>
      <w:r w:rsidRPr="00CE76CF">
        <w:rPr>
          <w:rFonts w:eastAsia="Calibri" w:cs="Times New Roman"/>
          <w:lang w:eastAsia="en-US"/>
        </w:rPr>
        <w:t xml:space="preserve"> </w:t>
      </w:r>
      <w:r>
        <w:rPr>
          <w:rFonts w:eastAsia="Calibri" w:cs="Times New Roman"/>
          <w:lang w:eastAsia="en-US"/>
        </w:rPr>
        <w:t>приняты следующие муниципальные правовые акты:</w:t>
      </w:r>
    </w:p>
    <w:p w:rsidR="00B71571" w:rsidRDefault="00B71571" w:rsidP="00B71571">
      <w:pPr>
        <w:pStyle w:val="a7"/>
        <w:ind w:firstLine="709"/>
        <w:rPr>
          <w:rFonts w:eastAsia="Calibri" w:cs="Times New Roman"/>
          <w:lang w:eastAsia="en-US"/>
        </w:rPr>
      </w:pPr>
      <w:bookmarkStart w:id="3" w:name="_Hlk485286005"/>
      <w:r>
        <w:rPr>
          <w:rFonts w:eastAsia="Calibri" w:cs="Times New Roman"/>
          <w:lang w:eastAsia="en-US"/>
        </w:rPr>
        <w:t xml:space="preserve"> - п</w:t>
      </w:r>
      <w:r w:rsidRPr="00B71571">
        <w:rPr>
          <w:rFonts w:eastAsia="Calibri" w:cs="Times New Roman"/>
          <w:lang w:eastAsia="en-US"/>
        </w:rPr>
        <w:t xml:space="preserve">остановление от 03.04.2017 № 60 </w:t>
      </w:r>
      <w:r>
        <w:rPr>
          <w:rFonts w:eastAsia="Calibri" w:cs="Times New Roman"/>
          <w:lang w:eastAsia="en-US"/>
        </w:rPr>
        <w:t>«Об утверждении Положе</w:t>
      </w:r>
      <w:r w:rsidRPr="00B71571">
        <w:rPr>
          <w:rFonts w:eastAsia="Calibri" w:cs="Times New Roman"/>
          <w:lang w:eastAsia="en-US"/>
        </w:rPr>
        <w:t>ния о составе, порядке подготовки проекта генерального плана Большевишерского городского поселения, порядке подготовки и внесения в него изменений</w:t>
      </w:r>
      <w:r>
        <w:rPr>
          <w:rFonts w:eastAsia="Calibri" w:cs="Times New Roman"/>
          <w:lang w:eastAsia="en-US"/>
        </w:rPr>
        <w:t>»;</w:t>
      </w:r>
    </w:p>
    <w:p w:rsidR="00B71571" w:rsidRDefault="00B71571" w:rsidP="00B71571">
      <w:pPr>
        <w:pStyle w:val="a7"/>
        <w:ind w:firstLine="709"/>
        <w:rPr>
          <w:rFonts w:eastAsia="Calibri" w:cs="Times New Roman"/>
          <w:lang w:eastAsia="en-US"/>
        </w:rPr>
      </w:pPr>
      <w:r>
        <w:rPr>
          <w:rFonts w:eastAsia="Calibri" w:cs="Times New Roman"/>
          <w:lang w:eastAsia="en-US"/>
        </w:rPr>
        <w:t>- п</w:t>
      </w:r>
      <w:r w:rsidRPr="00B71571">
        <w:rPr>
          <w:rFonts w:eastAsia="Calibri" w:cs="Times New Roman"/>
          <w:lang w:eastAsia="en-US"/>
        </w:rPr>
        <w:t xml:space="preserve">остановление от 11.04.2017 № 62 </w:t>
      </w:r>
      <w:r>
        <w:rPr>
          <w:rFonts w:eastAsia="Calibri" w:cs="Times New Roman"/>
          <w:lang w:eastAsia="en-US"/>
        </w:rPr>
        <w:t>«</w:t>
      </w:r>
      <w:r w:rsidRPr="00B71571">
        <w:rPr>
          <w:rFonts w:eastAsia="Calibri" w:cs="Times New Roman"/>
          <w:lang w:eastAsia="en-US"/>
        </w:rPr>
        <w:t>О подготовке предложений о внесении изменений в Генеральный план Большевишерского городского поселения</w:t>
      </w:r>
      <w:r>
        <w:rPr>
          <w:rFonts w:eastAsia="Calibri" w:cs="Times New Roman"/>
          <w:lang w:eastAsia="en-US"/>
        </w:rPr>
        <w:t>»;</w:t>
      </w:r>
    </w:p>
    <w:p w:rsidR="00B71571" w:rsidRPr="00B71571" w:rsidRDefault="00B71571" w:rsidP="00B71571">
      <w:pPr>
        <w:pStyle w:val="a7"/>
        <w:ind w:firstLine="709"/>
        <w:rPr>
          <w:rFonts w:eastAsia="Calibri" w:cs="Times New Roman"/>
          <w:lang w:eastAsia="en-US"/>
        </w:rPr>
      </w:pPr>
      <w:r>
        <w:rPr>
          <w:rFonts w:eastAsia="Calibri" w:cs="Times New Roman"/>
          <w:lang w:eastAsia="en-US"/>
        </w:rPr>
        <w:t>- п</w:t>
      </w:r>
      <w:r w:rsidRPr="00B71571">
        <w:rPr>
          <w:rFonts w:eastAsia="Calibri" w:cs="Times New Roman"/>
          <w:lang w:eastAsia="en-US"/>
        </w:rPr>
        <w:t xml:space="preserve">остановление от 11.04.2017 № 63 </w:t>
      </w:r>
      <w:r>
        <w:rPr>
          <w:rFonts w:eastAsia="Calibri" w:cs="Times New Roman"/>
          <w:lang w:eastAsia="en-US"/>
        </w:rPr>
        <w:t>«</w:t>
      </w:r>
      <w:r w:rsidRPr="00B71571">
        <w:rPr>
          <w:rFonts w:eastAsia="Calibri" w:cs="Times New Roman"/>
          <w:lang w:eastAsia="en-US"/>
        </w:rPr>
        <w:t>О подготовке проекта о внесени</w:t>
      </w:r>
      <w:r w:rsidR="00E10C9E">
        <w:rPr>
          <w:rFonts w:eastAsia="Calibri" w:cs="Times New Roman"/>
          <w:lang w:eastAsia="en-US"/>
        </w:rPr>
        <w:t>и</w:t>
      </w:r>
      <w:r w:rsidRPr="00B71571">
        <w:rPr>
          <w:rFonts w:eastAsia="Calibri" w:cs="Times New Roman"/>
          <w:lang w:eastAsia="en-US"/>
        </w:rPr>
        <w:t xml:space="preserve"> изменений в Генеральный план Большевишерского городского поселения</w:t>
      </w:r>
      <w:r>
        <w:rPr>
          <w:rFonts w:eastAsia="Calibri" w:cs="Times New Roman"/>
          <w:lang w:eastAsia="en-US"/>
        </w:rPr>
        <w:t>».</w:t>
      </w:r>
    </w:p>
    <w:p w:rsidR="00AA67A2" w:rsidRPr="00CE76CF" w:rsidRDefault="00AA67A2" w:rsidP="002363D3">
      <w:pPr>
        <w:keepNext/>
        <w:numPr>
          <w:ilvl w:val="0"/>
          <w:numId w:val="28"/>
        </w:numPr>
        <w:spacing w:before="240" w:after="240"/>
        <w:outlineLvl w:val="0"/>
        <w:rPr>
          <w:rFonts w:eastAsia="Times New Roman" w:cs="Times New Roman"/>
          <w:b/>
          <w:bCs/>
          <w:kern w:val="32"/>
          <w:szCs w:val="32"/>
        </w:rPr>
      </w:pPr>
      <w:bookmarkStart w:id="4" w:name="_Toc485334975"/>
      <w:bookmarkEnd w:id="3"/>
      <w:r w:rsidRPr="00CE76CF">
        <w:rPr>
          <w:rFonts w:eastAsia="Times New Roman" w:cs="Times New Roman"/>
          <w:b/>
          <w:bCs/>
          <w:kern w:val="32"/>
          <w:szCs w:val="32"/>
        </w:rPr>
        <w:t>Анализ современного состояния территории, проблем и направлений его комплексного развития</w:t>
      </w:r>
      <w:bookmarkEnd w:id="4"/>
    </w:p>
    <w:p w:rsidR="00DC34C4" w:rsidRPr="00CE76CF" w:rsidRDefault="0088237F" w:rsidP="002363D3">
      <w:pPr>
        <w:pStyle w:val="1"/>
        <w:keepLines w:val="0"/>
        <w:numPr>
          <w:ilvl w:val="1"/>
          <w:numId w:val="28"/>
        </w:numPr>
      </w:pPr>
      <w:r w:rsidRPr="00CE76CF">
        <w:t xml:space="preserve"> </w:t>
      </w:r>
      <w:bookmarkStart w:id="5" w:name="_Toc485334976"/>
      <w:r w:rsidRPr="00CE76CF">
        <w:t>Положение поселения в структуре прилегающих территорий</w:t>
      </w:r>
      <w:bookmarkEnd w:id="5"/>
    </w:p>
    <w:p w:rsidR="00B71571" w:rsidRPr="00B71571" w:rsidRDefault="00B71571" w:rsidP="00B71571">
      <w:pPr>
        <w:ind w:firstLine="709"/>
        <w:rPr>
          <w:rFonts w:eastAsia="Calibri" w:cs="Times New Roman"/>
        </w:rPr>
      </w:pPr>
      <w:r>
        <w:rPr>
          <w:rFonts w:eastAsia="Calibri" w:cs="Times New Roman"/>
        </w:rPr>
        <w:t xml:space="preserve">Территория </w:t>
      </w:r>
      <w:r w:rsidRPr="00B71571">
        <w:rPr>
          <w:rFonts w:eastAsia="Calibri" w:cs="Times New Roman"/>
        </w:rPr>
        <w:t>Большевишерско</w:t>
      </w:r>
      <w:r>
        <w:rPr>
          <w:rFonts w:eastAsia="Calibri" w:cs="Times New Roman"/>
        </w:rPr>
        <w:t>го</w:t>
      </w:r>
      <w:r w:rsidRPr="00B71571">
        <w:rPr>
          <w:rFonts w:eastAsia="Calibri" w:cs="Times New Roman"/>
        </w:rPr>
        <w:t xml:space="preserve"> городского поселения входит является одним из </w:t>
      </w:r>
      <w:r>
        <w:rPr>
          <w:rFonts w:eastAsia="Calibri" w:cs="Times New Roman"/>
        </w:rPr>
        <w:t>четырех</w:t>
      </w:r>
      <w:r w:rsidRPr="00B71571">
        <w:rPr>
          <w:rFonts w:eastAsia="Calibri" w:cs="Times New Roman"/>
        </w:rPr>
        <w:t xml:space="preserve"> </w:t>
      </w:r>
      <w:r>
        <w:rPr>
          <w:rFonts w:eastAsia="Calibri" w:cs="Times New Roman"/>
        </w:rPr>
        <w:t>муниципальных обра</w:t>
      </w:r>
      <w:r w:rsidRPr="00B71571">
        <w:rPr>
          <w:rFonts w:eastAsia="Calibri" w:cs="Times New Roman"/>
        </w:rPr>
        <w:t xml:space="preserve">зований Маловишерского муниципального района. </w:t>
      </w:r>
    </w:p>
    <w:p w:rsidR="00B71571" w:rsidRPr="00B71571" w:rsidRDefault="00B71571" w:rsidP="00B71571">
      <w:pPr>
        <w:ind w:firstLine="709"/>
        <w:rPr>
          <w:rFonts w:eastAsia="Calibri" w:cs="Times New Roman"/>
        </w:rPr>
      </w:pPr>
      <w:r>
        <w:rPr>
          <w:rFonts w:eastAsia="Calibri" w:cs="Times New Roman"/>
        </w:rPr>
        <w:t xml:space="preserve">МО </w:t>
      </w:r>
      <w:r w:rsidRPr="00B71571">
        <w:rPr>
          <w:rFonts w:eastAsia="Calibri" w:cs="Times New Roman"/>
        </w:rPr>
        <w:t>Большевишерско</w:t>
      </w:r>
      <w:r>
        <w:rPr>
          <w:rFonts w:eastAsia="Calibri" w:cs="Times New Roman"/>
        </w:rPr>
        <w:t>е</w:t>
      </w:r>
      <w:r w:rsidRPr="00B71571">
        <w:rPr>
          <w:rFonts w:eastAsia="Calibri" w:cs="Times New Roman"/>
        </w:rPr>
        <w:t xml:space="preserve"> ГП </w:t>
      </w:r>
      <w:r>
        <w:rPr>
          <w:rFonts w:eastAsia="Calibri" w:cs="Times New Roman"/>
        </w:rPr>
        <w:t>р</w:t>
      </w:r>
      <w:r w:rsidRPr="00B71571">
        <w:rPr>
          <w:rFonts w:eastAsia="Calibri" w:cs="Times New Roman"/>
        </w:rPr>
        <w:t>асполагается в северо-западной части Маловишерского муниципального района.</w:t>
      </w:r>
    </w:p>
    <w:p w:rsidR="00B71571" w:rsidRPr="00B71571" w:rsidRDefault="00B71571" w:rsidP="00B71571">
      <w:pPr>
        <w:ind w:firstLine="709"/>
        <w:rPr>
          <w:rFonts w:eastAsia="Calibri" w:cs="Times New Roman"/>
        </w:rPr>
      </w:pPr>
      <w:r w:rsidRPr="00B71571">
        <w:rPr>
          <w:rFonts w:eastAsia="Calibri" w:cs="Times New Roman"/>
        </w:rPr>
        <w:t>Географическая площадь территории</w:t>
      </w:r>
      <w:r>
        <w:rPr>
          <w:rFonts w:eastAsia="Calibri" w:cs="Times New Roman"/>
        </w:rPr>
        <w:t xml:space="preserve"> МО </w:t>
      </w:r>
      <w:r w:rsidRPr="00B71571">
        <w:rPr>
          <w:rFonts w:eastAsia="Calibri" w:cs="Times New Roman"/>
        </w:rPr>
        <w:t>Большевишерско</w:t>
      </w:r>
      <w:r>
        <w:rPr>
          <w:rFonts w:eastAsia="Calibri" w:cs="Times New Roman"/>
        </w:rPr>
        <w:t>е</w:t>
      </w:r>
      <w:r w:rsidRPr="00B71571">
        <w:rPr>
          <w:rFonts w:eastAsia="Calibri" w:cs="Times New Roman"/>
        </w:rPr>
        <w:t xml:space="preserve"> ГП поселения составляет – 84435,3 га.</w:t>
      </w:r>
      <w:r w:rsidRPr="00B71571">
        <w:rPr>
          <w:rFonts w:eastAsia="Times New Roman"/>
        </w:rPr>
        <w:t xml:space="preserve"> </w:t>
      </w:r>
      <w:r w:rsidRPr="00B71571">
        <w:rPr>
          <w:rFonts w:eastAsia="Calibri" w:cs="Times New Roman"/>
        </w:rPr>
        <w:t xml:space="preserve"> </w:t>
      </w:r>
    </w:p>
    <w:p w:rsidR="00143BE7" w:rsidRDefault="00143BE7" w:rsidP="00143BE7">
      <w:pPr>
        <w:ind w:firstLine="709"/>
        <w:rPr>
          <w:rFonts w:eastAsia="Calibri" w:cs="Times New Roman"/>
        </w:rPr>
      </w:pPr>
      <w:r>
        <w:rPr>
          <w:rFonts w:eastAsia="Calibri" w:cs="Times New Roman"/>
        </w:rPr>
        <w:t xml:space="preserve">Границы МО </w:t>
      </w:r>
      <w:r w:rsidRPr="00B71571">
        <w:rPr>
          <w:rFonts w:eastAsia="Calibri" w:cs="Times New Roman"/>
        </w:rPr>
        <w:t>Большевишерско</w:t>
      </w:r>
      <w:r>
        <w:rPr>
          <w:rFonts w:eastAsia="Calibri" w:cs="Times New Roman"/>
        </w:rPr>
        <w:t>е ГП</w:t>
      </w:r>
      <w:r w:rsidRPr="00B71571">
        <w:rPr>
          <w:rFonts w:eastAsia="Calibri" w:cs="Times New Roman"/>
        </w:rPr>
        <w:t xml:space="preserve"> </w:t>
      </w:r>
      <w:r>
        <w:rPr>
          <w:rFonts w:eastAsia="Calibri" w:cs="Times New Roman"/>
        </w:rPr>
        <w:t xml:space="preserve">установлены </w:t>
      </w:r>
      <w:r w:rsidRPr="00143BE7">
        <w:rPr>
          <w:rFonts w:eastAsia="Calibri" w:cs="Times New Roman"/>
        </w:rPr>
        <w:t>закон</w:t>
      </w:r>
      <w:r>
        <w:rPr>
          <w:rFonts w:eastAsia="Calibri" w:cs="Times New Roman"/>
        </w:rPr>
        <w:t>ом</w:t>
      </w:r>
      <w:r w:rsidRPr="00143BE7">
        <w:rPr>
          <w:rFonts w:eastAsia="Calibri" w:cs="Times New Roman"/>
        </w:rPr>
        <w:t xml:space="preserve"> Новгородской</w:t>
      </w:r>
      <w:r>
        <w:rPr>
          <w:rFonts w:eastAsia="Calibri" w:cs="Times New Roman"/>
        </w:rPr>
        <w:t xml:space="preserve"> области </w:t>
      </w:r>
      <w:bookmarkStart w:id="6" w:name="_Hlk485286337"/>
      <w:r>
        <w:rPr>
          <w:rFonts w:eastAsia="Calibri" w:cs="Times New Roman"/>
        </w:rPr>
        <w:t>от 02.12.2004 № 356-оз «</w:t>
      </w:r>
      <w:r w:rsidRPr="00143BE7">
        <w:rPr>
          <w:rFonts w:eastAsia="Calibri" w:cs="Times New Roman"/>
        </w:rPr>
        <w:t xml:space="preserve">Об установлении границ муниципальных образований, входящих в состав территории Маловишерского муниципального района, наделении их </w:t>
      </w:r>
      <w:r w:rsidRPr="00143BE7">
        <w:rPr>
          <w:rFonts w:eastAsia="Calibri" w:cs="Times New Roman"/>
        </w:rPr>
        <w:lastRenderedPageBreak/>
        <w:t>статусом городских и сельских поселений и определении административных центров</w:t>
      </w:r>
      <w:r>
        <w:rPr>
          <w:rFonts w:eastAsia="Calibri" w:cs="Times New Roman"/>
        </w:rPr>
        <w:t>» (с изменениями)</w:t>
      </w:r>
      <w:bookmarkEnd w:id="6"/>
      <w:r>
        <w:rPr>
          <w:rFonts w:eastAsia="Calibri" w:cs="Times New Roman"/>
        </w:rPr>
        <w:t>.</w:t>
      </w:r>
    </w:p>
    <w:p w:rsidR="00B71571" w:rsidRPr="00B71571" w:rsidRDefault="00B71571" w:rsidP="00B71571">
      <w:pPr>
        <w:ind w:firstLine="709"/>
        <w:rPr>
          <w:rFonts w:eastAsia="Calibri" w:cs="Times New Roman"/>
        </w:rPr>
      </w:pPr>
      <w:r w:rsidRPr="00B71571">
        <w:rPr>
          <w:rFonts w:eastAsia="Calibri" w:cs="Times New Roman"/>
        </w:rPr>
        <w:t xml:space="preserve">В состав </w:t>
      </w:r>
      <w:r w:rsidR="00D06FD5">
        <w:rPr>
          <w:rFonts w:eastAsia="Calibri" w:cs="Times New Roman"/>
        </w:rPr>
        <w:t xml:space="preserve">МО </w:t>
      </w:r>
      <w:r w:rsidRPr="00B71571">
        <w:rPr>
          <w:rFonts w:eastAsia="Calibri" w:cs="Times New Roman"/>
        </w:rPr>
        <w:t>Большевишерск</w:t>
      </w:r>
      <w:r w:rsidR="00D06FD5">
        <w:rPr>
          <w:rFonts w:eastAsia="Calibri" w:cs="Times New Roman"/>
        </w:rPr>
        <w:t>ое</w:t>
      </w:r>
      <w:r w:rsidRPr="00B71571">
        <w:rPr>
          <w:rFonts w:eastAsia="Calibri" w:cs="Times New Roman"/>
        </w:rPr>
        <w:t xml:space="preserve"> ГП входят 7 населенных пунктов: </w:t>
      </w:r>
      <w:bookmarkStart w:id="7" w:name="_Hlk485286289"/>
      <w:r w:rsidRPr="00B71571">
        <w:rPr>
          <w:rFonts w:eastAsia="Calibri" w:cs="Times New Roman"/>
        </w:rPr>
        <w:t>пос</w:t>
      </w:r>
      <w:r w:rsidR="00143BE7">
        <w:rPr>
          <w:rFonts w:eastAsia="Calibri" w:cs="Times New Roman"/>
        </w:rPr>
        <w:t>е</w:t>
      </w:r>
      <w:r w:rsidRPr="00B71571">
        <w:rPr>
          <w:rFonts w:eastAsia="Calibri" w:cs="Times New Roman"/>
        </w:rPr>
        <w:t xml:space="preserve">лок Большая Вишера, </w:t>
      </w:r>
      <w:r w:rsidR="00143BE7">
        <w:rPr>
          <w:rFonts w:eastAsia="Calibri" w:cs="Times New Roman"/>
        </w:rPr>
        <w:t>железнодорожная станция</w:t>
      </w:r>
      <w:r w:rsidRPr="00B71571">
        <w:rPr>
          <w:rFonts w:eastAsia="Calibri" w:cs="Times New Roman"/>
        </w:rPr>
        <w:t xml:space="preserve"> Гряды, пос</w:t>
      </w:r>
      <w:r w:rsidR="00143BE7">
        <w:rPr>
          <w:rFonts w:eastAsia="Calibri" w:cs="Times New Roman"/>
        </w:rPr>
        <w:t>е</w:t>
      </w:r>
      <w:r w:rsidRPr="00B71571">
        <w:rPr>
          <w:rFonts w:eastAsia="Calibri" w:cs="Times New Roman"/>
        </w:rPr>
        <w:t>лок Дачный</w:t>
      </w:r>
      <w:r w:rsidR="00143BE7">
        <w:rPr>
          <w:rFonts w:eastAsia="Calibri" w:cs="Times New Roman"/>
        </w:rPr>
        <w:t>,</w:t>
      </w:r>
      <w:r w:rsidRPr="00B71571">
        <w:rPr>
          <w:rFonts w:eastAsia="Calibri" w:cs="Times New Roman"/>
        </w:rPr>
        <w:t xml:space="preserve"> </w:t>
      </w:r>
      <w:r w:rsidR="00D06FD5">
        <w:rPr>
          <w:rFonts w:eastAsia="Calibri" w:cs="Times New Roman"/>
        </w:rPr>
        <w:t xml:space="preserve">деревня </w:t>
      </w:r>
      <w:r w:rsidRPr="00B71571">
        <w:rPr>
          <w:rFonts w:eastAsia="Calibri" w:cs="Times New Roman"/>
        </w:rPr>
        <w:t xml:space="preserve">Горнешно, </w:t>
      </w:r>
      <w:r w:rsidR="00D06FD5">
        <w:rPr>
          <w:rFonts w:eastAsia="Calibri" w:cs="Times New Roman"/>
        </w:rPr>
        <w:t xml:space="preserve">деревня </w:t>
      </w:r>
      <w:r w:rsidRPr="00B71571">
        <w:rPr>
          <w:rFonts w:eastAsia="Calibri" w:cs="Times New Roman"/>
        </w:rPr>
        <w:t xml:space="preserve">Гряды, </w:t>
      </w:r>
      <w:r w:rsidR="00D06FD5">
        <w:rPr>
          <w:rFonts w:eastAsia="Calibri" w:cs="Times New Roman"/>
        </w:rPr>
        <w:t xml:space="preserve">деревня </w:t>
      </w:r>
      <w:r w:rsidRPr="00B71571">
        <w:rPr>
          <w:rFonts w:eastAsia="Calibri" w:cs="Times New Roman"/>
        </w:rPr>
        <w:t xml:space="preserve">Луга и </w:t>
      </w:r>
      <w:r w:rsidR="00D06FD5">
        <w:rPr>
          <w:rFonts w:eastAsia="Calibri" w:cs="Times New Roman"/>
        </w:rPr>
        <w:t xml:space="preserve">деревня </w:t>
      </w:r>
      <w:r w:rsidRPr="00B71571">
        <w:rPr>
          <w:rFonts w:eastAsia="Calibri" w:cs="Times New Roman"/>
        </w:rPr>
        <w:t>Папоротно</w:t>
      </w:r>
      <w:bookmarkEnd w:id="7"/>
      <w:r w:rsidRPr="00B71571">
        <w:rPr>
          <w:rFonts w:eastAsia="Calibri" w:cs="Times New Roman"/>
        </w:rPr>
        <w:t>.</w:t>
      </w:r>
    </w:p>
    <w:p w:rsidR="0088237F" w:rsidRPr="00CE76CF" w:rsidRDefault="00B71571" w:rsidP="00B71571">
      <w:pPr>
        <w:ind w:firstLine="709"/>
        <w:rPr>
          <w:lang w:eastAsia="ru-RU"/>
        </w:rPr>
      </w:pPr>
      <w:r w:rsidRPr="00B71571">
        <w:rPr>
          <w:rFonts w:eastAsia="Calibri" w:cs="Times New Roman"/>
        </w:rPr>
        <w:t>Административным центром поселения является пос</w:t>
      </w:r>
      <w:r w:rsidR="00143BE7">
        <w:rPr>
          <w:rFonts w:eastAsia="Calibri" w:cs="Times New Roman"/>
        </w:rPr>
        <w:t>е</w:t>
      </w:r>
      <w:r w:rsidRPr="00B71571">
        <w:rPr>
          <w:rFonts w:eastAsia="Calibri" w:cs="Times New Roman"/>
        </w:rPr>
        <w:t>лок Большая Вишера</w:t>
      </w:r>
      <w:r w:rsidR="0088237F" w:rsidRPr="00CE76CF">
        <w:rPr>
          <w:lang w:eastAsia="ru-RU"/>
        </w:rPr>
        <w:t>.</w:t>
      </w:r>
    </w:p>
    <w:p w:rsidR="00AA67A2" w:rsidRPr="00CE76CF" w:rsidRDefault="00C51B08" w:rsidP="002363D3">
      <w:pPr>
        <w:pStyle w:val="1"/>
        <w:keepLines w:val="0"/>
        <w:numPr>
          <w:ilvl w:val="1"/>
          <w:numId w:val="28"/>
        </w:numPr>
      </w:pPr>
      <w:bookmarkStart w:id="8" w:name="_Toc430853541"/>
      <w:r w:rsidRPr="00CE76CF">
        <w:t xml:space="preserve"> </w:t>
      </w:r>
      <w:bookmarkStart w:id="9" w:name="_Toc485334977"/>
      <w:r w:rsidR="00AA67A2" w:rsidRPr="00CE76CF">
        <w:t xml:space="preserve">Сведения </w:t>
      </w:r>
      <w:bookmarkEnd w:id="8"/>
      <w:r w:rsidRPr="00CE76CF">
        <w:t>об изученности территории планирования</w:t>
      </w:r>
      <w:r w:rsidR="0049755F" w:rsidRPr="00CE76CF">
        <w:t xml:space="preserve"> материалами изысканий</w:t>
      </w:r>
      <w:bookmarkEnd w:id="9"/>
    </w:p>
    <w:p w:rsidR="0088237F" w:rsidRPr="00CE76CF" w:rsidRDefault="0049755F" w:rsidP="0049755F">
      <w:pPr>
        <w:ind w:firstLine="709"/>
      </w:pPr>
      <w:bookmarkStart w:id="10" w:name="_Toc433033534"/>
      <w:r w:rsidRPr="00CE76CF">
        <w:t xml:space="preserve">Сведения в части </w:t>
      </w:r>
      <w:r w:rsidR="00C51B08" w:rsidRPr="00CE76CF">
        <w:t>охват</w:t>
      </w:r>
      <w:r w:rsidRPr="00CE76CF">
        <w:t>а</w:t>
      </w:r>
      <w:r w:rsidR="00C51B08" w:rsidRPr="00CE76CF">
        <w:t xml:space="preserve"> территории материалами изысканий различного масштаба, направленности и давности их создания или обновления</w:t>
      </w:r>
      <w:r w:rsidRPr="00CE76CF">
        <w:t xml:space="preserve"> представлены следующими материалами:</w:t>
      </w:r>
    </w:p>
    <w:p w:rsidR="0049755F" w:rsidRDefault="00D06FD5" w:rsidP="0049755F">
      <w:pPr>
        <w:pStyle w:val="a7"/>
        <w:ind w:firstLine="709"/>
        <w:rPr>
          <w:rFonts w:eastAsia="Calibri" w:cs="Times New Roman"/>
          <w:lang w:eastAsia="en-US"/>
        </w:rPr>
      </w:pPr>
      <w:r>
        <w:rPr>
          <w:rFonts w:eastAsia="Calibri" w:cs="Times New Roman"/>
          <w:lang w:eastAsia="en-US"/>
        </w:rPr>
        <w:t>кадастровые паспорта территории</w:t>
      </w:r>
      <w:r w:rsidR="0049755F" w:rsidRPr="00CE76CF">
        <w:rPr>
          <w:rFonts w:eastAsia="Calibri" w:cs="Times New Roman"/>
          <w:lang w:eastAsia="en-US"/>
        </w:rPr>
        <w:t xml:space="preserve"> (в формате</w:t>
      </w:r>
      <w:r w:rsidRPr="00D06FD5">
        <w:rPr>
          <w:rFonts w:eastAsia="Calibri" w:cs="Times New Roman"/>
          <w:lang w:eastAsia="en-US"/>
        </w:rPr>
        <w:t xml:space="preserve"> </w:t>
      </w:r>
      <w:r>
        <w:rPr>
          <w:rFonts w:eastAsia="Calibri" w:cs="Times New Roman"/>
          <w:lang w:val="en-US" w:eastAsia="en-US"/>
        </w:rPr>
        <w:t>xml</w:t>
      </w:r>
      <w:r w:rsidR="0049755F" w:rsidRPr="00CE76CF">
        <w:rPr>
          <w:rFonts w:eastAsia="Calibri" w:cs="Times New Roman"/>
          <w:lang w:eastAsia="en-US"/>
        </w:rPr>
        <w:t xml:space="preserve">) на территорию </w:t>
      </w:r>
      <w:r w:rsidR="00F9785F" w:rsidRPr="00CE76CF">
        <w:rPr>
          <w:rFonts w:eastAsia="Calibri" w:cs="Times New Roman"/>
          <w:lang w:eastAsia="en-US"/>
        </w:rPr>
        <w:t xml:space="preserve">МО </w:t>
      </w:r>
      <w:r w:rsidR="00EB550D">
        <w:rPr>
          <w:rFonts w:eastAsia="Calibri" w:cs="Times New Roman"/>
          <w:lang w:eastAsia="en-US"/>
        </w:rPr>
        <w:t>Большевишерское ГП</w:t>
      </w:r>
      <w:r>
        <w:rPr>
          <w:rFonts w:eastAsia="Calibri" w:cs="Times New Roman"/>
          <w:lang w:eastAsia="en-US"/>
        </w:rPr>
        <w:t xml:space="preserve"> по состоянию на февраль 2017 года</w:t>
      </w:r>
      <w:r w:rsidR="00DF192A">
        <w:rPr>
          <w:rFonts w:eastAsia="Calibri" w:cs="Times New Roman"/>
          <w:lang w:eastAsia="en-US"/>
        </w:rPr>
        <w:t>.</w:t>
      </w:r>
    </w:p>
    <w:p w:rsidR="00C51B08" w:rsidRPr="00CE76CF" w:rsidRDefault="000F7620" w:rsidP="002363D3">
      <w:pPr>
        <w:pStyle w:val="1"/>
        <w:keepLines w:val="0"/>
        <w:numPr>
          <w:ilvl w:val="1"/>
          <w:numId w:val="28"/>
        </w:numPr>
      </w:pPr>
      <w:r w:rsidRPr="00CE76CF">
        <w:t xml:space="preserve"> </w:t>
      </w:r>
      <w:bookmarkStart w:id="11" w:name="_Toc485334978"/>
      <w:r w:rsidR="00D03E11" w:rsidRPr="00CE76CF">
        <w:t>Сведения о</w:t>
      </w:r>
      <w:r w:rsidR="00C51B08" w:rsidRPr="00CE76CF">
        <w:t xml:space="preserve"> ранее выполненных научно-исследовательских работ</w:t>
      </w:r>
      <w:r w:rsidR="00D03E11" w:rsidRPr="00CE76CF">
        <w:t>ах</w:t>
      </w:r>
      <w:r w:rsidR="00C51B08" w:rsidRPr="00CE76CF">
        <w:t>, градостроительной и проек</w:t>
      </w:r>
      <w:r w:rsidR="0029023D" w:rsidRPr="00CE76CF">
        <w:t>тной документации, прочих работ</w:t>
      </w:r>
      <w:bookmarkEnd w:id="11"/>
    </w:p>
    <w:p w:rsidR="000F7620" w:rsidRDefault="00DF192A" w:rsidP="000F7620">
      <w:pPr>
        <w:ind w:firstLine="708"/>
      </w:pPr>
      <w:r>
        <w:t>К сведениям о ранее</w:t>
      </w:r>
      <w:r w:rsidRPr="00DF192A">
        <w:t xml:space="preserve"> </w:t>
      </w:r>
      <w:r w:rsidRPr="00CE76CF">
        <w:t>выполненных научно-исследовательских работах, градостроительной и проектной документации</w:t>
      </w:r>
      <w:r>
        <w:t xml:space="preserve"> в отношении </w:t>
      </w:r>
      <w:r w:rsidR="0029023D" w:rsidRPr="00CE76CF">
        <w:t>территори</w:t>
      </w:r>
      <w:r>
        <w:t>и</w:t>
      </w:r>
      <w:r w:rsidR="0029023D" w:rsidRPr="00CE76CF">
        <w:t xml:space="preserve"> </w:t>
      </w:r>
      <w:r w:rsidR="00F9785F" w:rsidRPr="00CE76CF">
        <w:rPr>
          <w:rFonts w:eastAsia="Calibri" w:cs="Times New Roman"/>
        </w:rPr>
        <w:t xml:space="preserve">МО </w:t>
      </w:r>
      <w:r w:rsidR="00EB550D">
        <w:rPr>
          <w:rFonts w:eastAsia="Calibri" w:cs="Times New Roman"/>
        </w:rPr>
        <w:t>Большевишерское ГП</w:t>
      </w:r>
      <w:r w:rsidR="00F9785F" w:rsidRPr="00CE76CF">
        <w:t xml:space="preserve"> </w:t>
      </w:r>
      <w:r>
        <w:t>следует отнести:</w:t>
      </w:r>
    </w:p>
    <w:p w:rsidR="00DF192A" w:rsidRPr="00CE76CF" w:rsidRDefault="00DF192A" w:rsidP="000F7620">
      <w:pPr>
        <w:ind w:firstLine="708"/>
      </w:pPr>
      <w:r>
        <w:rPr>
          <w:rFonts w:eastAsia="Calibri" w:cs="Times New Roman"/>
        </w:rPr>
        <w:t>генеральный план, утвержденный р</w:t>
      </w:r>
      <w:r w:rsidRPr="00EB550D">
        <w:rPr>
          <w:rFonts w:eastAsia="Calibri" w:cs="Times New Roman"/>
        </w:rPr>
        <w:t>ешение</w:t>
      </w:r>
      <w:r>
        <w:rPr>
          <w:rFonts w:eastAsia="Calibri" w:cs="Times New Roman"/>
        </w:rPr>
        <w:t>м</w:t>
      </w:r>
      <w:r w:rsidRPr="00EB550D">
        <w:rPr>
          <w:rFonts w:eastAsia="Calibri" w:cs="Times New Roman"/>
        </w:rPr>
        <w:t xml:space="preserve"> </w:t>
      </w:r>
      <w:r>
        <w:rPr>
          <w:rFonts w:eastAsia="Calibri" w:cs="Times New Roman"/>
        </w:rPr>
        <w:t xml:space="preserve">совета депутатов </w:t>
      </w:r>
      <w:r w:rsidRPr="00EB550D">
        <w:rPr>
          <w:rFonts w:eastAsia="Calibri" w:cs="Times New Roman"/>
        </w:rPr>
        <w:t xml:space="preserve">Большевишерского городского поселения от 24.11.2011 № 46 </w:t>
      </w:r>
      <w:r>
        <w:rPr>
          <w:rFonts w:eastAsia="Calibri" w:cs="Times New Roman"/>
        </w:rPr>
        <w:t>«</w:t>
      </w:r>
      <w:r w:rsidRPr="00EB550D">
        <w:rPr>
          <w:rFonts w:eastAsia="Calibri" w:cs="Times New Roman"/>
        </w:rPr>
        <w:t>Об утверждении Генерального плана Большевишерского городского поселения</w:t>
      </w:r>
      <w:r>
        <w:rPr>
          <w:rFonts w:eastAsia="Calibri" w:cs="Times New Roman"/>
        </w:rPr>
        <w:t>»</w:t>
      </w:r>
    </w:p>
    <w:p w:rsidR="00AA67A2" w:rsidRPr="00CE76CF" w:rsidRDefault="00C51B08" w:rsidP="002363D3">
      <w:pPr>
        <w:keepNext/>
        <w:numPr>
          <w:ilvl w:val="0"/>
          <w:numId w:val="28"/>
        </w:numPr>
        <w:spacing w:before="240" w:after="240"/>
        <w:outlineLvl w:val="0"/>
        <w:rPr>
          <w:rFonts w:eastAsia="Times New Roman" w:cs="Times New Roman"/>
          <w:b/>
          <w:bCs/>
          <w:kern w:val="32"/>
          <w:szCs w:val="32"/>
        </w:rPr>
      </w:pPr>
      <w:bookmarkStart w:id="12" w:name="_Toc389545821"/>
      <w:bookmarkStart w:id="13" w:name="_Toc408941654"/>
      <w:bookmarkStart w:id="14" w:name="_Toc485334979"/>
      <w:bookmarkEnd w:id="10"/>
      <w:r w:rsidRPr="00CE76CF">
        <w:rPr>
          <w:rFonts w:eastAsia="Times New Roman" w:cs="Times New Roman"/>
          <w:b/>
          <w:bCs/>
          <w:kern w:val="32"/>
          <w:szCs w:val="32"/>
        </w:rPr>
        <w:t>Характеристика и оценка природно-климатических условий и ресурсов территории</w:t>
      </w:r>
      <w:bookmarkEnd w:id="12"/>
      <w:bookmarkEnd w:id="13"/>
      <w:bookmarkEnd w:id="14"/>
    </w:p>
    <w:p w:rsidR="003278C2" w:rsidRDefault="003278C2" w:rsidP="0045127B">
      <w:pPr>
        <w:pStyle w:val="1"/>
        <w:keepLines w:val="0"/>
        <w:numPr>
          <w:ilvl w:val="1"/>
          <w:numId w:val="28"/>
        </w:numPr>
        <w:ind w:left="284" w:hanging="284"/>
      </w:pPr>
      <w:bookmarkStart w:id="15" w:name="_Toc485334980"/>
      <w:r w:rsidRPr="00CE76CF">
        <w:t>Климатическая характеристика</w:t>
      </w:r>
      <w:bookmarkEnd w:id="15"/>
      <w:r w:rsidRPr="00CE76CF">
        <w:t xml:space="preserve"> </w:t>
      </w:r>
    </w:p>
    <w:p w:rsidR="001C2C32" w:rsidRDefault="001C2C32" w:rsidP="001C2C32">
      <w:pPr>
        <w:ind w:firstLine="709"/>
        <w:rPr>
          <w:lang w:eastAsia="ru-RU"/>
        </w:rPr>
      </w:pPr>
      <w:r>
        <w:rPr>
          <w:lang w:eastAsia="ru-RU"/>
        </w:rPr>
        <w:t>Зимний период характеризуется неустойчивой погодой, значительными колебаниями температуры воздуха, сменой периодов с сильными морозами и оттепелями. Устойчивый переход среднесуточной температуры воздуха в сторону отрицательных значений происходит в первой декаде ноября. Очень холодные периоды 23-28 января, 3-8 февраля, когда в ночные часы температура воздуха понижается до минус 25 °С, местами до минус 35 °С.</w:t>
      </w:r>
    </w:p>
    <w:p w:rsidR="001C2C32" w:rsidRDefault="001C2C32" w:rsidP="001C2C32">
      <w:pPr>
        <w:ind w:firstLine="708"/>
        <w:rPr>
          <w:lang w:eastAsia="ru-RU"/>
        </w:rPr>
      </w:pPr>
      <w:r>
        <w:rPr>
          <w:lang w:eastAsia="ru-RU"/>
        </w:rPr>
        <w:t>Устойчивый снежный покров образуется в конце второй-третьей декады ноября. Наиболее интенсивное снегонакопление наблюдается в декабре.</w:t>
      </w:r>
    </w:p>
    <w:p w:rsidR="001C2C32" w:rsidRDefault="001C2C32" w:rsidP="001C2C32">
      <w:pPr>
        <w:ind w:firstLine="708"/>
        <w:rPr>
          <w:lang w:eastAsia="ru-RU"/>
        </w:rPr>
      </w:pPr>
      <w:r>
        <w:rPr>
          <w:lang w:eastAsia="ru-RU"/>
        </w:rPr>
        <w:t>Сход снега происходит к концу первой пятидневки апреля в бассейнах южных притоков Ильменя. На остальной территории запасы воды в снеге уменьшились на 50-70 % от максимальных величин.</w:t>
      </w:r>
    </w:p>
    <w:p w:rsidR="001C2C32" w:rsidRDefault="001C2C32" w:rsidP="001C2C32">
      <w:pPr>
        <w:ind w:firstLine="708"/>
        <w:rPr>
          <w:lang w:eastAsia="ru-RU"/>
        </w:rPr>
      </w:pPr>
      <w:r>
        <w:rPr>
          <w:lang w:eastAsia="ru-RU"/>
        </w:rPr>
        <w:lastRenderedPageBreak/>
        <w:t>Самым холодным месяцем является февраль. Средняя за месяц температура воздуха составляет минус 16 °С. Самые низкие температуры воздуха минус 39 °С, отмечаются в период конец января – начало февраля.</w:t>
      </w:r>
    </w:p>
    <w:p w:rsidR="001C2C32" w:rsidRDefault="001C2C32" w:rsidP="001C2C32">
      <w:pPr>
        <w:ind w:firstLine="708"/>
        <w:rPr>
          <w:lang w:eastAsia="ru-RU"/>
        </w:rPr>
      </w:pPr>
      <w:r>
        <w:rPr>
          <w:lang w:eastAsia="ru-RU"/>
        </w:rPr>
        <w:t>Скорость ветра составляет 3,5 м/сек. Максимальное промерзание почвы 120-140 см. Радиационный фон не превышает естественных показателей.</w:t>
      </w:r>
    </w:p>
    <w:p w:rsidR="001C2C32" w:rsidRDefault="001C2C32" w:rsidP="001C2C32">
      <w:pPr>
        <w:ind w:firstLine="708"/>
        <w:rPr>
          <w:lang w:eastAsia="ru-RU"/>
        </w:rPr>
      </w:pPr>
      <w:r>
        <w:rPr>
          <w:lang w:eastAsia="ru-RU"/>
        </w:rPr>
        <w:t>Весна наступает в конце марта, с наступлением очень теплой погоды, начинается интенсивное снеготаяние и в период 15-19 апреля на большей части территории поля освобождаются от снега.</w:t>
      </w:r>
    </w:p>
    <w:p w:rsidR="001C2C32" w:rsidRDefault="001C2C32" w:rsidP="001C2C32">
      <w:pPr>
        <w:ind w:firstLine="708"/>
        <w:rPr>
          <w:lang w:eastAsia="ru-RU"/>
        </w:rPr>
      </w:pPr>
      <w:r>
        <w:rPr>
          <w:lang w:eastAsia="ru-RU"/>
        </w:rPr>
        <w:t>При глубоком промерзании почвы её полное оттаивание наблюдается в период 18-22 апреля.</w:t>
      </w:r>
    </w:p>
    <w:p w:rsidR="001C2C32" w:rsidRDefault="001C2C32" w:rsidP="001C2C32">
      <w:pPr>
        <w:ind w:firstLine="708"/>
        <w:rPr>
          <w:lang w:eastAsia="ru-RU"/>
        </w:rPr>
      </w:pPr>
      <w:r>
        <w:rPr>
          <w:lang w:eastAsia="ru-RU"/>
        </w:rPr>
        <w:t>Переход среднесуточной температуры воздуха через 5 °С к более высоким значениям происходит 10-17 апреля. Возобновляется вегетация озимых зерновых культур и многолетних трав.</w:t>
      </w:r>
    </w:p>
    <w:p w:rsidR="001C2C32" w:rsidRDefault="001C2C32" w:rsidP="001C2C32">
      <w:pPr>
        <w:ind w:firstLine="708"/>
        <w:rPr>
          <w:lang w:eastAsia="ru-RU"/>
        </w:rPr>
      </w:pPr>
      <w:r>
        <w:rPr>
          <w:lang w:eastAsia="ru-RU"/>
        </w:rPr>
        <w:t>Переход среднесуточной температуры воздуха через 10</w:t>
      </w:r>
      <w:r w:rsidRPr="001C2C32">
        <w:rPr>
          <w:lang w:eastAsia="ru-RU"/>
        </w:rPr>
        <w:t xml:space="preserve"> </w:t>
      </w:r>
      <w:r>
        <w:rPr>
          <w:lang w:eastAsia="ru-RU"/>
        </w:rPr>
        <w:t>°С происходит в конце апреля – начале мая.</w:t>
      </w:r>
    </w:p>
    <w:p w:rsidR="001C2C32" w:rsidRPr="001C2C32" w:rsidRDefault="001C2C32" w:rsidP="001C2C32">
      <w:pPr>
        <w:ind w:firstLine="709"/>
        <w:rPr>
          <w:lang w:eastAsia="ru-RU"/>
        </w:rPr>
      </w:pPr>
      <w:r>
        <w:rPr>
          <w:lang w:eastAsia="ru-RU"/>
        </w:rPr>
        <w:t>Летом преобладает умеренно-теплая погода с дождями. За сутки выпадает иногда по 20-45 мм осадков.</w:t>
      </w:r>
    </w:p>
    <w:p w:rsidR="00DC1308" w:rsidRDefault="00DC1308" w:rsidP="0045127B">
      <w:pPr>
        <w:pStyle w:val="1"/>
        <w:keepLines w:val="0"/>
        <w:numPr>
          <w:ilvl w:val="1"/>
          <w:numId w:val="28"/>
        </w:numPr>
        <w:ind w:left="284" w:hanging="284"/>
      </w:pPr>
      <w:bookmarkStart w:id="16" w:name="_Toc485334981"/>
      <w:r w:rsidRPr="00CE76CF">
        <w:t>Гидрологическая характеристика</w:t>
      </w:r>
      <w:bookmarkEnd w:id="16"/>
    </w:p>
    <w:p w:rsidR="001C2C32" w:rsidRDefault="001C2C32" w:rsidP="001C2C32">
      <w:pPr>
        <w:ind w:firstLine="709"/>
        <w:rPr>
          <w:lang w:eastAsia="ru-RU"/>
        </w:rPr>
      </w:pPr>
      <w:r>
        <w:rPr>
          <w:lang w:eastAsia="ru-RU"/>
        </w:rPr>
        <w:t xml:space="preserve">Основными источниками пресных вод на территории поселения являются </w:t>
      </w:r>
      <w:proofErr w:type="spellStart"/>
      <w:r>
        <w:rPr>
          <w:lang w:eastAsia="ru-RU"/>
        </w:rPr>
        <w:t>дочетвертичные</w:t>
      </w:r>
      <w:proofErr w:type="spellEnd"/>
      <w:r>
        <w:rPr>
          <w:lang w:eastAsia="ru-RU"/>
        </w:rPr>
        <w:t xml:space="preserve"> горизонты (комплексы), и именно на них рекомендуется базировать централизованное водоснабжение сельскохозяйственных и промышленных объектов.</w:t>
      </w:r>
    </w:p>
    <w:p w:rsidR="001C2C32" w:rsidRDefault="001C2C32" w:rsidP="001C2C32">
      <w:pPr>
        <w:ind w:firstLine="708"/>
        <w:rPr>
          <w:lang w:eastAsia="ru-RU"/>
        </w:rPr>
      </w:pPr>
      <w:r>
        <w:rPr>
          <w:lang w:eastAsia="ru-RU"/>
        </w:rPr>
        <w:t>В пределах Маловишерского района основными водоносными комплексами являются верхнедевонские отложения.</w:t>
      </w:r>
    </w:p>
    <w:p w:rsidR="001C2C32" w:rsidRDefault="001C2C32" w:rsidP="001C2C32">
      <w:pPr>
        <w:ind w:firstLine="708"/>
        <w:rPr>
          <w:lang w:eastAsia="ru-RU"/>
        </w:rPr>
      </w:pPr>
      <w:r>
        <w:rPr>
          <w:lang w:eastAsia="ru-RU"/>
        </w:rPr>
        <w:t xml:space="preserve">В западной части района это </w:t>
      </w:r>
      <w:proofErr w:type="spellStart"/>
      <w:r>
        <w:rPr>
          <w:lang w:eastAsia="ru-RU"/>
        </w:rPr>
        <w:t>нижневоронежский</w:t>
      </w:r>
      <w:proofErr w:type="spellEnd"/>
      <w:r>
        <w:rPr>
          <w:lang w:eastAsia="ru-RU"/>
        </w:rPr>
        <w:t xml:space="preserve"> совместно с </w:t>
      </w:r>
      <w:proofErr w:type="spellStart"/>
      <w:r>
        <w:rPr>
          <w:lang w:eastAsia="ru-RU"/>
        </w:rPr>
        <w:t>бурегским</w:t>
      </w:r>
      <w:proofErr w:type="spellEnd"/>
      <w:r>
        <w:rPr>
          <w:lang w:eastAsia="ru-RU"/>
        </w:rPr>
        <w:t xml:space="preserve"> и </w:t>
      </w:r>
      <w:proofErr w:type="spellStart"/>
      <w:r>
        <w:rPr>
          <w:lang w:eastAsia="ru-RU"/>
        </w:rPr>
        <w:t>саргаев</w:t>
      </w:r>
      <w:proofErr w:type="spellEnd"/>
      <w:r>
        <w:rPr>
          <w:lang w:eastAsia="ru-RU"/>
        </w:rPr>
        <w:t>-</w:t>
      </w:r>
      <w:proofErr w:type="spellStart"/>
      <w:r>
        <w:rPr>
          <w:lang w:eastAsia="ru-RU"/>
        </w:rPr>
        <w:t>ско</w:t>
      </w:r>
      <w:proofErr w:type="spellEnd"/>
      <w:r>
        <w:rPr>
          <w:lang w:eastAsia="ru-RU"/>
        </w:rPr>
        <w:t xml:space="preserve">-семилукским комплексами. Здесь водовмещающими породами являются прослои песков, песчаников, известняков, часто трещиноватых, доломитов, мощностью от 0,1 до 8 м, иногда до 15 м. На остальной части района водоносным комплексом служат </w:t>
      </w:r>
      <w:proofErr w:type="spellStart"/>
      <w:r>
        <w:rPr>
          <w:lang w:eastAsia="ru-RU"/>
        </w:rPr>
        <w:t>верхневоронежско-данковский</w:t>
      </w:r>
      <w:proofErr w:type="spellEnd"/>
      <w:r>
        <w:rPr>
          <w:lang w:eastAsia="ru-RU"/>
        </w:rPr>
        <w:t xml:space="preserve"> и </w:t>
      </w:r>
      <w:proofErr w:type="spellStart"/>
      <w:r>
        <w:rPr>
          <w:lang w:eastAsia="ru-RU"/>
        </w:rPr>
        <w:t>нижневоронежский</w:t>
      </w:r>
      <w:proofErr w:type="spellEnd"/>
      <w:r>
        <w:rPr>
          <w:lang w:eastAsia="ru-RU"/>
        </w:rPr>
        <w:t xml:space="preserve"> горизонты. Здесь водоносные прослои гидравлически связаны между собой и представлены переслаиванием глинистых, песчаных и карбонатных пород. Мощность песчаных прослоев 1-6 м, карбонатных 0,5-10 м.</w:t>
      </w:r>
    </w:p>
    <w:p w:rsidR="001C2C32" w:rsidRDefault="001C2C32" w:rsidP="001C2C32">
      <w:pPr>
        <w:ind w:firstLine="708"/>
        <w:rPr>
          <w:lang w:eastAsia="ru-RU"/>
        </w:rPr>
      </w:pPr>
      <w:r>
        <w:rPr>
          <w:lang w:eastAsia="ru-RU"/>
        </w:rPr>
        <w:t>Следует отметить, что все скважины вскрыли пресные воды и по гидрогеологическим условиям вся территория Маловишерского района является обеспеченной.</w:t>
      </w:r>
    </w:p>
    <w:p w:rsidR="001C2C32" w:rsidRPr="001C2C32" w:rsidRDefault="001C2C32" w:rsidP="001C2C32">
      <w:pPr>
        <w:ind w:firstLine="432"/>
        <w:rPr>
          <w:lang w:eastAsia="ru-RU"/>
        </w:rPr>
      </w:pPr>
      <w:r>
        <w:rPr>
          <w:lang w:eastAsia="ru-RU"/>
        </w:rPr>
        <w:t>Рекомендуемая глубина скважин от 80 м у западной границы района, до 120-130 м на остальной площади. Величина допустимых понижений 40-80 м. При этом глубина скважины должна быть на 10-15 м меньше зоны пресных вод.</w:t>
      </w:r>
    </w:p>
    <w:p w:rsidR="00E47AF0" w:rsidRPr="00CE76CF" w:rsidRDefault="001C2C32" w:rsidP="002363D3">
      <w:pPr>
        <w:pStyle w:val="1"/>
        <w:keepLines w:val="0"/>
        <w:numPr>
          <w:ilvl w:val="1"/>
          <w:numId w:val="28"/>
        </w:numPr>
      </w:pPr>
      <w:r>
        <w:lastRenderedPageBreak/>
        <w:t xml:space="preserve"> </w:t>
      </w:r>
      <w:bookmarkStart w:id="17" w:name="_Toc485334982"/>
      <w:r w:rsidR="003278C2" w:rsidRPr="00CE76CF">
        <w:t>Ге</w:t>
      </w:r>
      <w:r w:rsidR="00E47AF0" w:rsidRPr="00CE76CF">
        <w:t>ологические процессы и явления</w:t>
      </w:r>
      <w:bookmarkEnd w:id="17"/>
    </w:p>
    <w:p w:rsidR="003278C2" w:rsidRPr="00CE76CF" w:rsidRDefault="003278C2" w:rsidP="003278C2">
      <w:pPr>
        <w:pStyle w:val="a7"/>
        <w:ind w:firstLine="709"/>
      </w:pPr>
      <w:r w:rsidRPr="00CE76CF">
        <w:t xml:space="preserve">Из геологических процессов и явлений в пределах рассматриваемой территории проявляются процессы заболачивания, береговая эрозия, оврагообразование, склоновые процессы, процессы морозного пучения, которому подвержены глинистые грунты в случае промерзания. </w:t>
      </w:r>
    </w:p>
    <w:p w:rsidR="003278C2" w:rsidRPr="00CE76CF" w:rsidRDefault="003278C2" w:rsidP="003278C2">
      <w:pPr>
        <w:pStyle w:val="a7"/>
        <w:ind w:firstLine="709"/>
      </w:pPr>
      <w:r w:rsidRPr="00CE76CF">
        <w:t xml:space="preserve">В границах </w:t>
      </w:r>
      <w:r w:rsidR="00262897">
        <w:t>Большевишерского г</w:t>
      </w:r>
      <w:r w:rsidR="00DF192A">
        <w:t>ородского</w:t>
      </w:r>
      <w:r w:rsidRPr="00CE76CF">
        <w:t xml:space="preserve"> поселения процессы заболачивания развиты в поймах рек и их надпойменных террасах и связаны с неглубоким залеганием грунтовых вод и развитием верховодки.</w:t>
      </w:r>
    </w:p>
    <w:p w:rsidR="003278C2" w:rsidRPr="00CE76CF" w:rsidRDefault="003278C2" w:rsidP="003278C2">
      <w:pPr>
        <w:pStyle w:val="a7"/>
        <w:ind w:firstLine="709"/>
      </w:pPr>
      <w:r w:rsidRPr="00CE76CF">
        <w:t xml:space="preserve">Эрозионные процессы и процессы </w:t>
      </w:r>
      <w:proofErr w:type="spellStart"/>
      <w:r w:rsidRPr="00CE76CF">
        <w:t>о</w:t>
      </w:r>
      <w:r w:rsidR="00DF192A">
        <w:t>врагообразования</w:t>
      </w:r>
      <w:proofErr w:type="spellEnd"/>
      <w:r w:rsidR="00DF192A">
        <w:t xml:space="preserve"> выражены слабо</w:t>
      </w:r>
      <w:r w:rsidRPr="00CE76CF">
        <w:t>.</w:t>
      </w:r>
    </w:p>
    <w:p w:rsidR="003278C2" w:rsidRPr="00CE76CF" w:rsidRDefault="00DF192A" w:rsidP="003278C2">
      <w:pPr>
        <w:pStyle w:val="a7"/>
        <w:ind w:firstLine="709"/>
      </w:pPr>
      <w:r>
        <w:t>По крутым берегам рек</w:t>
      </w:r>
      <w:r w:rsidR="003278C2" w:rsidRPr="00CE76CF">
        <w:t xml:space="preserve"> возможно развитие оползней.</w:t>
      </w:r>
    </w:p>
    <w:p w:rsidR="003278C2" w:rsidRPr="00CE76CF" w:rsidRDefault="003278C2" w:rsidP="003278C2">
      <w:pPr>
        <w:pStyle w:val="a7"/>
        <w:ind w:firstLine="709"/>
      </w:pPr>
      <w:r w:rsidRPr="00CE76CF">
        <w:t>Связные грунты четвертичного возраста, залегающие в зоне промерзания, подвержены морозному пучению.</w:t>
      </w:r>
    </w:p>
    <w:p w:rsidR="003278C2" w:rsidRPr="00CE76CF" w:rsidRDefault="003278C2" w:rsidP="003278C2">
      <w:pPr>
        <w:pStyle w:val="a7"/>
        <w:ind w:firstLine="709"/>
      </w:pPr>
      <w:r w:rsidRPr="00CE76CF">
        <w:t>Для градостроительного освоения территорий, на которых возможно развитие вышеперечисленных геологических процессов, требуется проведение дополнительных инженерно-геологических изысканий на последующих стадиях проектирования.</w:t>
      </w:r>
    </w:p>
    <w:p w:rsidR="00E47AF0" w:rsidRPr="00CE76CF" w:rsidRDefault="001C2C32" w:rsidP="002363D3">
      <w:pPr>
        <w:pStyle w:val="1"/>
        <w:keepLines w:val="0"/>
        <w:numPr>
          <w:ilvl w:val="1"/>
          <w:numId w:val="28"/>
        </w:numPr>
      </w:pPr>
      <w:r>
        <w:t xml:space="preserve"> </w:t>
      </w:r>
      <w:bookmarkStart w:id="18" w:name="_Toc485334983"/>
      <w:r w:rsidR="0075130B" w:rsidRPr="00CE76CF">
        <w:t>Характеристика и</w:t>
      </w:r>
      <w:r w:rsidR="00E47AF0" w:rsidRPr="00CE76CF">
        <w:t>нженерно-строительны</w:t>
      </w:r>
      <w:r w:rsidR="0075130B" w:rsidRPr="00CE76CF">
        <w:t xml:space="preserve">х </w:t>
      </w:r>
      <w:r w:rsidR="00E47AF0" w:rsidRPr="00CE76CF">
        <w:t>услови</w:t>
      </w:r>
      <w:r w:rsidR="0075130B" w:rsidRPr="00CE76CF">
        <w:t>й</w:t>
      </w:r>
      <w:bookmarkEnd w:id="18"/>
    </w:p>
    <w:p w:rsidR="003278C2" w:rsidRPr="00CE76CF" w:rsidRDefault="003278C2" w:rsidP="003278C2">
      <w:pPr>
        <w:pStyle w:val="a7"/>
        <w:ind w:firstLine="709"/>
      </w:pPr>
      <w:r w:rsidRPr="00CE76CF">
        <w:t xml:space="preserve">С точки зрения градостроительного освоения, по совокупности геоморфологических, геологических, гидрогеологических и инженерно-геологических условий, на территории </w:t>
      </w:r>
      <w:r w:rsidR="00DF192A">
        <w:t>Большевишерского городского</w:t>
      </w:r>
      <w:r w:rsidRPr="00CE76CF">
        <w:t xml:space="preserve"> поселения можно выделить три территории (районы), характеризующихся различными ин</w:t>
      </w:r>
      <w:r w:rsidR="00437FD9">
        <w:t>женерно-строительными условиями:</w:t>
      </w:r>
    </w:p>
    <w:p w:rsidR="003278C2" w:rsidRPr="00CE76CF" w:rsidRDefault="00437FD9" w:rsidP="003278C2">
      <w:pPr>
        <w:pStyle w:val="a7"/>
        <w:ind w:firstLine="709"/>
      </w:pPr>
      <w:r>
        <w:t>т</w:t>
      </w:r>
      <w:r w:rsidR="003278C2" w:rsidRPr="00CE76CF">
        <w:t>ерритории неблагоприятные для строительства</w:t>
      </w:r>
      <w:r w:rsidR="00DF192A">
        <w:t xml:space="preserve">, которые </w:t>
      </w:r>
      <w:r w:rsidR="003278C2" w:rsidRPr="00CE76CF">
        <w:t>потребу</w:t>
      </w:r>
      <w:r w:rsidR="00DF192A">
        <w:t>ю</w:t>
      </w:r>
      <w:r w:rsidR="003278C2" w:rsidRPr="00CE76CF">
        <w:t>т проведения большого объема работ по инженерной подготовке территории</w:t>
      </w:r>
      <w:r>
        <w:t>;</w:t>
      </w:r>
    </w:p>
    <w:p w:rsidR="003278C2" w:rsidRPr="00CE76CF" w:rsidRDefault="00437FD9" w:rsidP="003278C2">
      <w:pPr>
        <w:pStyle w:val="a7"/>
        <w:ind w:firstLine="709"/>
      </w:pPr>
      <w:r>
        <w:t>т</w:t>
      </w:r>
      <w:r w:rsidR="003278C2" w:rsidRPr="00CE76CF">
        <w:t>ерритории относительно благоприятны для строительства:</w:t>
      </w:r>
    </w:p>
    <w:p w:rsidR="003278C2" w:rsidRPr="00CE76CF" w:rsidRDefault="003278C2" w:rsidP="003278C2">
      <w:pPr>
        <w:pStyle w:val="a7"/>
        <w:ind w:firstLine="709"/>
      </w:pPr>
      <w:r w:rsidRPr="00CE76CF">
        <w:t>-заболоченные участки с торфяным покровом. Их освоения потребуют проведения выторфовки и подсыпки минеральным грунтом, дренажных и планировочных работ;</w:t>
      </w:r>
    </w:p>
    <w:p w:rsidR="003278C2" w:rsidRPr="00CE76CF" w:rsidRDefault="003278C2" w:rsidP="003278C2">
      <w:pPr>
        <w:pStyle w:val="a7"/>
        <w:ind w:firstLine="709"/>
      </w:pPr>
      <w:r w:rsidRPr="00CE76CF">
        <w:t>-территории с крутыми склонами (уклон 10-20 %), на которых возможно развитие склоновых процессов. Освоение участков потребует проведения планировочных мероприятий по выполаживанию и укреплению склонов;</w:t>
      </w:r>
    </w:p>
    <w:p w:rsidR="003278C2" w:rsidRPr="00CE76CF" w:rsidRDefault="003278C2" w:rsidP="003278C2">
      <w:pPr>
        <w:pStyle w:val="a7"/>
        <w:ind w:firstLine="709"/>
      </w:pPr>
      <w:r w:rsidRPr="00CE76CF">
        <w:t>- территории с высоким залеганием грунтовых вод (менее 2,0 м). Освоение таких территорий потребует уст</w:t>
      </w:r>
      <w:r w:rsidR="00437FD9">
        <w:t>ройства дренажа и водоотведения;</w:t>
      </w:r>
    </w:p>
    <w:p w:rsidR="003278C2" w:rsidRPr="00CE76CF" w:rsidRDefault="00437FD9" w:rsidP="003278C2">
      <w:pPr>
        <w:pStyle w:val="a7"/>
        <w:ind w:firstLine="709"/>
      </w:pPr>
      <w:r>
        <w:t>т</w:t>
      </w:r>
      <w:r w:rsidR="003278C2" w:rsidRPr="00CE76CF">
        <w:t>ерритории благоприятные для строительства - остальная часть территории поселения с устойчивым характером рельефа, слабой всхолмленностью и достаточной несущей способностью грунтов основания, при условии невысокого залегания уровня грунтовых вод.</w:t>
      </w:r>
    </w:p>
    <w:p w:rsidR="003278C2" w:rsidRPr="00CE76CF" w:rsidRDefault="003278C2" w:rsidP="003278C2">
      <w:pPr>
        <w:pStyle w:val="a7"/>
        <w:ind w:firstLine="709"/>
      </w:pPr>
      <w:r w:rsidRPr="00CE76CF">
        <w:t>Грунтами основания фундаментов будут являться ледниковые суглинки и коренные глины и песчаники.</w:t>
      </w:r>
    </w:p>
    <w:p w:rsidR="003278C2" w:rsidRPr="00CE76CF" w:rsidRDefault="003278C2" w:rsidP="003278C2">
      <w:pPr>
        <w:pStyle w:val="a7"/>
        <w:ind w:firstLine="709"/>
      </w:pPr>
      <w:r w:rsidRPr="00CE76CF">
        <w:lastRenderedPageBreak/>
        <w:t xml:space="preserve">В </w:t>
      </w:r>
      <w:r w:rsidR="00E47AF0" w:rsidRPr="00CE76CF">
        <w:t xml:space="preserve">предполагаемых </w:t>
      </w:r>
      <w:r w:rsidRPr="00CE76CF">
        <w:t>зонах геодинамически активных разломов, а также в пределах узлов их пересечения возможно изменение физико-механических свойств грунтов в сторону снижения их прочностных характеристик.</w:t>
      </w:r>
    </w:p>
    <w:p w:rsidR="00577B44" w:rsidRPr="00CE76CF" w:rsidRDefault="001C2C32" w:rsidP="002363D3">
      <w:pPr>
        <w:pStyle w:val="1"/>
        <w:keepLines w:val="0"/>
        <w:numPr>
          <w:ilvl w:val="1"/>
          <w:numId w:val="28"/>
        </w:numPr>
      </w:pPr>
      <w:r>
        <w:t xml:space="preserve"> </w:t>
      </w:r>
      <w:bookmarkStart w:id="19" w:name="_Toc485334984"/>
      <w:r w:rsidR="0075130B" w:rsidRPr="00CE76CF">
        <w:t>Сведения о л</w:t>
      </w:r>
      <w:r w:rsidR="00577B44" w:rsidRPr="00CE76CF">
        <w:t>есно</w:t>
      </w:r>
      <w:r w:rsidR="0075130B" w:rsidRPr="00CE76CF">
        <w:t>м</w:t>
      </w:r>
      <w:r w:rsidR="00577B44" w:rsidRPr="00CE76CF">
        <w:t xml:space="preserve"> фонд</w:t>
      </w:r>
      <w:r w:rsidR="0075130B" w:rsidRPr="00CE76CF">
        <w:t>е</w:t>
      </w:r>
      <w:bookmarkEnd w:id="19"/>
      <w:r w:rsidR="003278C2" w:rsidRPr="00CE76CF">
        <w:t xml:space="preserve"> </w:t>
      </w:r>
    </w:p>
    <w:p w:rsidR="003278C2" w:rsidRDefault="003278C2" w:rsidP="003278C2">
      <w:pPr>
        <w:pStyle w:val="a7"/>
        <w:ind w:firstLine="709"/>
      </w:pPr>
      <w:bookmarkStart w:id="20" w:name="_Hlk485335937"/>
      <w:bookmarkStart w:id="21" w:name="_GoBack"/>
      <w:r w:rsidRPr="00CE76CF">
        <w:t xml:space="preserve">Земли лесного фонда, расположенные на территории </w:t>
      </w:r>
      <w:r w:rsidR="00262897">
        <w:t xml:space="preserve">Большевишерского городского </w:t>
      </w:r>
      <w:r w:rsidRPr="00CE76CF">
        <w:t xml:space="preserve">поселения, относятся к </w:t>
      </w:r>
      <w:r w:rsidR="004860BE" w:rsidRPr="00CE76CF">
        <w:t>лесны</w:t>
      </w:r>
      <w:r w:rsidR="004860BE">
        <w:t>м</w:t>
      </w:r>
      <w:r w:rsidR="004860BE" w:rsidRPr="00CE76CF">
        <w:t xml:space="preserve"> квартал</w:t>
      </w:r>
      <w:r w:rsidR="004860BE">
        <w:t>ам</w:t>
      </w:r>
      <w:r w:rsidR="004860BE" w:rsidRPr="00CE76CF">
        <w:t xml:space="preserve"> </w:t>
      </w:r>
      <w:r w:rsidR="004860BE">
        <w:t>Пустовишерского и Маловишерского лесничества ФГУ "Маловишерский лесхоз"</w:t>
      </w:r>
      <w:r w:rsidRPr="00DF192A">
        <w:rPr>
          <w:color w:val="FF0000"/>
        </w:rPr>
        <w:t xml:space="preserve"> </w:t>
      </w:r>
      <w:r w:rsidR="006E2204">
        <w:t>Новгородской области</w:t>
      </w:r>
      <w:r w:rsidR="004860BE">
        <w:t>.</w:t>
      </w:r>
    </w:p>
    <w:p w:rsidR="004860BE" w:rsidRPr="00CE76CF" w:rsidRDefault="004860BE" w:rsidP="003278C2">
      <w:pPr>
        <w:pStyle w:val="a7"/>
        <w:ind w:firstLine="709"/>
      </w:pPr>
      <w:r>
        <w:t>По предварительным данным общая площадь з</w:t>
      </w:r>
      <w:r w:rsidRPr="00CE76CF">
        <w:t>ем</w:t>
      </w:r>
      <w:r>
        <w:t>ель</w:t>
      </w:r>
      <w:r w:rsidRPr="00CE76CF">
        <w:t xml:space="preserve"> лесного фонда</w:t>
      </w:r>
      <w:r>
        <w:t xml:space="preserve"> </w:t>
      </w:r>
      <w:r w:rsidRPr="00CE76CF">
        <w:t xml:space="preserve">на территории </w:t>
      </w:r>
      <w:r>
        <w:t xml:space="preserve">Большевишерского городского </w:t>
      </w:r>
      <w:r w:rsidRPr="00CE76CF">
        <w:t>поселения</w:t>
      </w:r>
      <w:r>
        <w:t xml:space="preserve"> составляет </w:t>
      </w:r>
      <w:r w:rsidRPr="004860BE">
        <w:t>69447,00</w:t>
      </w:r>
      <w:r>
        <w:t xml:space="preserve"> га.</w:t>
      </w:r>
      <w:bookmarkEnd w:id="20"/>
      <w:bookmarkEnd w:id="21"/>
    </w:p>
    <w:p w:rsidR="0075130B" w:rsidRPr="00CE76CF" w:rsidRDefault="0075130B" w:rsidP="0075130B">
      <w:pPr>
        <w:keepNext/>
        <w:numPr>
          <w:ilvl w:val="0"/>
          <w:numId w:val="28"/>
        </w:numPr>
        <w:spacing w:before="240" w:after="240"/>
        <w:outlineLvl w:val="0"/>
        <w:rPr>
          <w:rFonts w:eastAsia="Times New Roman" w:cs="Times New Roman"/>
          <w:b/>
          <w:bCs/>
          <w:kern w:val="32"/>
          <w:szCs w:val="32"/>
        </w:rPr>
      </w:pPr>
      <w:bookmarkStart w:id="22" w:name="_Toc485334985"/>
      <w:r w:rsidRPr="00CE76CF">
        <w:rPr>
          <w:rFonts w:eastAsia="Times New Roman" w:cs="Times New Roman"/>
          <w:b/>
          <w:bCs/>
          <w:kern w:val="32"/>
          <w:szCs w:val="32"/>
        </w:rPr>
        <w:t>Характеристика экологической ситуации</w:t>
      </w:r>
      <w:r w:rsidR="006C6731" w:rsidRPr="00CE76CF">
        <w:rPr>
          <w:rFonts w:eastAsia="Times New Roman" w:cs="Times New Roman"/>
          <w:b/>
          <w:bCs/>
          <w:kern w:val="32"/>
          <w:szCs w:val="32"/>
        </w:rPr>
        <w:t xml:space="preserve"> на территории поселения</w:t>
      </w:r>
      <w:bookmarkEnd w:id="22"/>
    </w:p>
    <w:p w:rsidR="0075130B" w:rsidRPr="00CE76CF" w:rsidRDefault="006C6731" w:rsidP="0075130B">
      <w:pPr>
        <w:pStyle w:val="1"/>
        <w:keepLines w:val="0"/>
        <w:numPr>
          <w:ilvl w:val="1"/>
          <w:numId w:val="28"/>
        </w:numPr>
      </w:pPr>
      <w:r w:rsidRPr="00CE76CF">
        <w:t xml:space="preserve"> </w:t>
      </w:r>
      <w:bookmarkStart w:id="23" w:name="_Toc485334986"/>
      <w:r w:rsidR="0075130B" w:rsidRPr="00CE76CF">
        <w:t>Основные экологические проблемы</w:t>
      </w:r>
      <w:bookmarkEnd w:id="23"/>
    </w:p>
    <w:p w:rsidR="0075130B" w:rsidRPr="00CE76CF" w:rsidRDefault="0075130B" w:rsidP="004860BE">
      <w:pPr>
        <w:ind w:firstLine="709"/>
      </w:pPr>
      <w:r w:rsidRPr="00CE76CF">
        <w:t xml:space="preserve">Основные предприятия-загрязнители на территории </w:t>
      </w:r>
      <w:r w:rsidR="00262897">
        <w:t xml:space="preserve">Большевишерского городского </w:t>
      </w:r>
      <w:r w:rsidRPr="00CE76CF">
        <w:t xml:space="preserve">поселения расположены в </w:t>
      </w:r>
      <w:r w:rsidR="004860BE">
        <w:t>п. Большая Вишера и ж.</w:t>
      </w:r>
      <w:r w:rsidR="00BC3E68">
        <w:t xml:space="preserve"> </w:t>
      </w:r>
      <w:r w:rsidR="004860BE">
        <w:t>д</w:t>
      </w:r>
      <w:r w:rsidR="00BC3E68">
        <w:t>.</w:t>
      </w:r>
      <w:r w:rsidR="004860BE">
        <w:t xml:space="preserve"> ст. Гряды</w:t>
      </w:r>
      <w:r w:rsidRPr="00CE76CF">
        <w:t>.  В соответствии с СанПиНом 2.2.1/2.1.11200-03 они имеют от II до V кла</w:t>
      </w:r>
      <w:r w:rsidR="004860BE">
        <w:t>сса класс санитарной опасности.</w:t>
      </w:r>
    </w:p>
    <w:p w:rsidR="0075130B" w:rsidRPr="00CE76CF" w:rsidRDefault="006C6731" w:rsidP="0075130B">
      <w:pPr>
        <w:pStyle w:val="1"/>
        <w:keepLines w:val="0"/>
        <w:numPr>
          <w:ilvl w:val="1"/>
          <w:numId w:val="28"/>
        </w:numPr>
      </w:pPr>
      <w:r w:rsidRPr="00CE76CF">
        <w:t xml:space="preserve"> </w:t>
      </w:r>
      <w:bookmarkStart w:id="24" w:name="_Toc485334987"/>
      <w:r w:rsidR="0075130B" w:rsidRPr="00CE76CF">
        <w:t>Состояние воздушного бассейна</w:t>
      </w:r>
      <w:bookmarkEnd w:id="24"/>
    </w:p>
    <w:p w:rsidR="0075130B" w:rsidRPr="00CE76CF" w:rsidRDefault="0075130B" w:rsidP="0075130B">
      <w:pPr>
        <w:ind w:firstLine="708"/>
      </w:pPr>
      <w:r w:rsidRPr="00CE76CF">
        <w:t>По метеорологическим условиям рассеивания примесей территория относится к зоне с низким потенциалом загрязнения атмосферы (ПЗА 2,5-3). Повторяемость скорости ветра менее 1 м/с не превышает 20 %, а повторяемость приземных температурных инверсий за год составляет 20-30 %. Максимум повторяемости инверсий отмечается в переходные сезоны. Мощность и интенсивность инверсий невелики.</w:t>
      </w:r>
    </w:p>
    <w:p w:rsidR="0075130B" w:rsidRPr="00CE76CF" w:rsidRDefault="0075130B" w:rsidP="0075130B">
      <w:pPr>
        <w:ind w:firstLine="708"/>
      </w:pPr>
      <w:r w:rsidRPr="00CE76CF">
        <w:t xml:space="preserve">Периоды неблагоприятных погодных условий застоя воздуха отмечаются только в 5-10 % времени, поскольку формирование инверсий редко сопровождается ослаблением скорости ветра. В таких условиях редко происходит скопление вредных примесей у земли. Очищению атмосферы благоприятствуют особенности годового хода продолжительности выпадения осадков, которые вымывают примеси. Максимум осадков наблюдается в сентябре-ноябре при увеличенной в эти периоды повторяемости инверсий утром и вечером. </w:t>
      </w:r>
    </w:p>
    <w:p w:rsidR="0075130B" w:rsidRPr="00CE76CF" w:rsidRDefault="0075130B" w:rsidP="0075130B">
      <w:pPr>
        <w:ind w:firstLine="708"/>
      </w:pPr>
      <w:r w:rsidRPr="00CE76CF">
        <w:t xml:space="preserve">Таким образом, вследствие особенностей метеорологического режима, повышенный уровень загрязнения атмосферы формируется осенью и весной, когда длительность неблагоприятных для рассеивания вредных примесей максимальна. </w:t>
      </w:r>
    </w:p>
    <w:p w:rsidR="0075130B" w:rsidRPr="00CE76CF" w:rsidRDefault="0075130B" w:rsidP="0075130B">
      <w:pPr>
        <w:ind w:firstLine="708"/>
      </w:pPr>
      <w:r w:rsidRPr="00CE76CF">
        <w:t xml:space="preserve">Стационарными источниками загрязнения атмосферного воздуха являются предприятия и объекты расположенные на территории поселения. </w:t>
      </w:r>
      <w:r w:rsidR="004860BE">
        <w:t>Основные источники загрязнения: часть территорий, прилегающих</w:t>
      </w:r>
      <w:r w:rsidRPr="00CE76CF">
        <w:t xml:space="preserve"> к </w:t>
      </w:r>
      <w:r w:rsidR="004860BE">
        <w:t>железной дороге</w:t>
      </w:r>
      <w:r w:rsidRPr="00CE76CF">
        <w:t xml:space="preserve"> федерального значения </w:t>
      </w:r>
      <w:r w:rsidR="006A584C" w:rsidRPr="00CE76CF">
        <w:t>Москва</w:t>
      </w:r>
      <w:r w:rsidR="006A584C">
        <w:t xml:space="preserve"> – </w:t>
      </w:r>
      <w:r w:rsidR="006A584C" w:rsidRPr="00CE76CF">
        <w:t xml:space="preserve">Санкт-Петербург </w:t>
      </w:r>
      <w:r w:rsidRPr="00CE76CF">
        <w:t xml:space="preserve">подвержена негативному </w:t>
      </w:r>
      <w:r w:rsidR="004860BE">
        <w:t xml:space="preserve">от движения железнодорожного </w:t>
      </w:r>
      <w:r w:rsidRPr="00CE76CF">
        <w:t xml:space="preserve">транспорта. </w:t>
      </w:r>
    </w:p>
    <w:p w:rsidR="0075130B" w:rsidRPr="00CE76CF" w:rsidRDefault="0075130B" w:rsidP="0075130B">
      <w:pPr>
        <w:ind w:firstLine="708"/>
      </w:pPr>
      <w:r w:rsidRPr="00CE76CF">
        <w:lastRenderedPageBreak/>
        <w:t>Основными видами загрязняющих веществ, выбрасываемых автотранспортом, являются оксиды азота, углерода, серы и бензапирены.</w:t>
      </w:r>
    </w:p>
    <w:p w:rsidR="0075130B" w:rsidRPr="00CE76CF" w:rsidRDefault="0075130B" w:rsidP="0075130B">
      <w:pPr>
        <w:ind w:firstLine="708"/>
      </w:pPr>
      <w:r w:rsidRPr="00CE76CF">
        <w:t xml:space="preserve">На остальной территории поселения отсутствие крупных стационарных источников загрязнения и автодорог с интенсивным движением определяет ориентировочно низкий уровень загрязнения атмосферного воздуха. </w:t>
      </w:r>
    </w:p>
    <w:p w:rsidR="0075130B" w:rsidRPr="00CE76CF" w:rsidRDefault="0075130B" w:rsidP="0075130B">
      <w:pPr>
        <w:ind w:firstLine="708"/>
      </w:pPr>
      <w:r w:rsidRPr="00CE76CF">
        <w:t xml:space="preserve">Стационарные пункты наблюдений за уровнем загрязнения воздушного бассейна на территории </w:t>
      </w:r>
      <w:r w:rsidR="00262897">
        <w:t>Большевишерского городского</w:t>
      </w:r>
      <w:r w:rsidRPr="00CE76CF">
        <w:t xml:space="preserve"> поселения отсутствуют, поэтому оценить качество атмосферного воздуха в числовом выражении не представляется возможным. </w:t>
      </w:r>
    </w:p>
    <w:p w:rsidR="0075130B" w:rsidRPr="00CE76CF" w:rsidRDefault="0075130B" w:rsidP="0075130B">
      <w:pPr>
        <w:ind w:firstLine="708"/>
      </w:pPr>
      <w:r w:rsidRPr="00CE76CF">
        <w:t xml:space="preserve">По результатам мониторинга атмосферного воздуха населенных пунктов </w:t>
      </w:r>
      <w:r w:rsidR="006E2204">
        <w:t>Новгородской области</w:t>
      </w:r>
      <w:r w:rsidRPr="00CE76CF">
        <w:t xml:space="preserve"> установлено, что в большинстве населенных пунктов уровень загрязнения воздуха оценивается как низкий. На территории </w:t>
      </w:r>
      <w:r w:rsidR="00295938">
        <w:t>Маловишерского</w:t>
      </w:r>
      <w:r w:rsidRPr="00CE76CF">
        <w:t xml:space="preserve"> муниципального района проблема загрязнения атмосферного воздуха наиболее актуальна только в </w:t>
      </w:r>
      <w:r w:rsidR="004860BE">
        <w:t>городе</w:t>
      </w:r>
      <w:r w:rsidRPr="00CE76CF">
        <w:t xml:space="preserve"> </w:t>
      </w:r>
      <w:r w:rsidR="004860BE">
        <w:t>Малая Вишера</w:t>
      </w:r>
      <w:r w:rsidRPr="00CE76CF">
        <w:t xml:space="preserve">, где сосредоточены крупные источники загрязнения. </w:t>
      </w:r>
    </w:p>
    <w:p w:rsidR="0075130B" w:rsidRPr="00CE76CF" w:rsidRDefault="006C6731" w:rsidP="0075130B">
      <w:pPr>
        <w:pStyle w:val="1"/>
        <w:keepLines w:val="0"/>
        <w:numPr>
          <w:ilvl w:val="1"/>
          <w:numId w:val="28"/>
        </w:numPr>
      </w:pPr>
      <w:r w:rsidRPr="00CE76CF">
        <w:t xml:space="preserve"> </w:t>
      </w:r>
      <w:bookmarkStart w:id="25" w:name="_Toc485334988"/>
      <w:r w:rsidR="0075130B" w:rsidRPr="00CE76CF">
        <w:t>Состояние водного бассейна</w:t>
      </w:r>
      <w:bookmarkEnd w:id="25"/>
    </w:p>
    <w:p w:rsidR="008364C8" w:rsidRPr="008364C8" w:rsidRDefault="008364C8" w:rsidP="008364C8">
      <w:pPr>
        <w:ind w:firstLine="708"/>
      </w:pPr>
      <w:r w:rsidRPr="00CA57A1">
        <w:rPr>
          <w:rFonts w:cs="Times New Roman"/>
        </w:rPr>
        <w:t xml:space="preserve">Гидрографическая сеть </w:t>
      </w:r>
      <w:r>
        <w:rPr>
          <w:rFonts w:cs="Times New Roman"/>
        </w:rPr>
        <w:t xml:space="preserve">МО </w:t>
      </w:r>
      <w:r w:rsidRPr="00CA57A1">
        <w:rPr>
          <w:rFonts w:cs="Times New Roman"/>
        </w:rPr>
        <w:t>Большевишерско</w:t>
      </w:r>
      <w:r>
        <w:rPr>
          <w:rFonts w:cs="Times New Roman"/>
        </w:rPr>
        <w:t>е</w:t>
      </w:r>
      <w:r w:rsidRPr="00CA57A1">
        <w:rPr>
          <w:rFonts w:cs="Times New Roman"/>
        </w:rPr>
        <w:t xml:space="preserve"> ГП представлена: реками с притоками и ручьями, озерами, болотами, мелкими ручьями и водоемами. </w:t>
      </w:r>
    </w:p>
    <w:p w:rsidR="008364C8" w:rsidRDefault="00713995" w:rsidP="008364C8">
      <w:pPr>
        <w:ind w:firstLine="709"/>
        <w:rPr>
          <w:rFonts w:cs="Times New Roman"/>
        </w:rPr>
      </w:pPr>
      <w:r>
        <w:rPr>
          <w:rFonts w:cs="Times New Roman"/>
        </w:rPr>
        <w:t>Сведения об основных характ</w:t>
      </w:r>
      <w:r w:rsidR="008364C8">
        <w:rPr>
          <w:rFonts w:cs="Times New Roman"/>
        </w:rPr>
        <w:t xml:space="preserve">еристиках водных </w:t>
      </w:r>
      <w:r>
        <w:rPr>
          <w:rFonts w:cs="Times New Roman"/>
        </w:rPr>
        <w:t>объектов представлены в таблицах 4.3-1 и 4.3-2.</w:t>
      </w:r>
    </w:p>
    <w:p w:rsidR="008364C8" w:rsidRPr="008364C8" w:rsidRDefault="008364C8" w:rsidP="008364C8">
      <w:pPr>
        <w:pStyle w:val="af7"/>
        <w:jc w:val="right"/>
        <w:rPr>
          <w:b w:val="0"/>
          <w:sz w:val="28"/>
          <w:szCs w:val="28"/>
        </w:rPr>
      </w:pPr>
      <w:bookmarkStart w:id="26" w:name="_Hlk484889759"/>
      <w:r w:rsidRPr="008364C8">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437FD9">
        <w:rPr>
          <w:b w:val="0"/>
          <w:noProof/>
          <w:sz w:val="28"/>
          <w:szCs w:val="28"/>
        </w:rPr>
        <w:t>4.3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437FD9">
        <w:rPr>
          <w:b w:val="0"/>
          <w:noProof/>
          <w:sz w:val="28"/>
          <w:szCs w:val="28"/>
        </w:rPr>
        <w:t>1</w:t>
      </w:r>
      <w:r w:rsidR="005A0FF0">
        <w:rPr>
          <w:b w:val="0"/>
          <w:sz w:val="28"/>
          <w:szCs w:val="28"/>
        </w:rPr>
        <w:fldChar w:fldCharType="end"/>
      </w:r>
    </w:p>
    <w:p w:rsidR="008364C8" w:rsidRPr="00CA57A1" w:rsidRDefault="00713995" w:rsidP="00713995">
      <w:pPr>
        <w:jc w:val="center"/>
      </w:pPr>
      <w:r>
        <w:rPr>
          <w:rFonts w:cs="Times New Roman"/>
        </w:rPr>
        <w:t>Основные характеристики рек и ручьев, расположенных на территории поселения</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26"/>
        <w:gridCol w:w="2015"/>
        <w:gridCol w:w="2076"/>
        <w:gridCol w:w="1551"/>
      </w:tblGrid>
      <w:tr w:rsidR="00713995" w:rsidRPr="00AA000A" w:rsidTr="00200D56">
        <w:trPr>
          <w:trHeight w:val="269"/>
          <w:tblHeader/>
          <w:jc w:val="center"/>
        </w:trPr>
        <w:tc>
          <w:tcPr>
            <w:tcW w:w="2964" w:type="dxa"/>
            <w:vAlign w:val="center"/>
          </w:tcPr>
          <w:p w:rsidR="00713995" w:rsidRPr="00AA000A" w:rsidRDefault="00713995" w:rsidP="00200D56">
            <w:pPr>
              <w:jc w:val="center"/>
              <w:rPr>
                <w:szCs w:val="24"/>
              </w:rPr>
            </w:pPr>
            <w:r w:rsidRPr="00AA000A">
              <w:rPr>
                <w:szCs w:val="24"/>
              </w:rPr>
              <w:t>Водный объект</w:t>
            </w:r>
          </w:p>
        </w:tc>
        <w:tc>
          <w:tcPr>
            <w:tcW w:w="1526" w:type="dxa"/>
            <w:vAlign w:val="center"/>
          </w:tcPr>
          <w:p w:rsidR="00713995" w:rsidRPr="00AA000A" w:rsidRDefault="00713995" w:rsidP="00200D56">
            <w:pPr>
              <w:jc w:val="center"/>
              <w:rPr>
                <w:szCs w:val="24"/>
                <w:vertAlign w:val="superscript"/>
              </w:rPr>
            </w:pPr>
            <w:r w:rsidRPr="00AA000A">
              <w:rPr>
                <w:szCs w:val="24"/>
              </w:rPr>
              <w:t>Длина, км</w:t>
            </w:r>
          </w:p>
        </w:tc>
        <w:tc>
          <w:tcPr>
            <w:tcW w:w="2015" w:type="dxa"/>
            <w:vAlign w:val="center"/>
          </w:tcPr>
          <w:p w:rsidR="00713995" w:rsidRPr="00AA000A" w:rsidRDefault="00713995" w:rsidP="00200D56">
            <w:pPr>
              <w:jc w:val="center"/>
              <w:rPr>
                <w:szCs w:val="24"/>
              </w:rPr>
            </w:pPr>
            <w:r w:rsidRPr="00AA000A">
              <w:rPr>
                <w:szCs w:val="24"/>
              </w:rPr>
              <w:t>Водоохранная зона, м</w:t>
            </w:r>
          </w:p>
        </w:tc>
        <w:tc>
          <w:tcPr>
            <w:tcW w:w="2076" w:type="dxa"/>
            <w:vAlign w:val="center"/>
          </w:tcPr>
          <w:p w:rsidR="00713995" w:rsidRPr="00AA000A" w:rsidRDefault="00713995" w:rsidP="00200D56">
            <w:pPr>
              <w:jc w:val="center"/>
              <w:rPr>
                <w:szCs w:val="24"/>
              </w:rPr>
            </w:pPr>
            <w:r w:rsidRPr="00AA000A">
              <w:rPr>
                <w:szCs w:val="24"/>
              </w:rPr>
              <w:t>Прибрежная защитная полоса, м</w:t>
            </w:r>
          </w:p>
        </w:tc>
        <w:tc>
          <w:tcPr>
            <w:tcW w:w="1551" w:type="dxa"/>
            <w:vAlign w:val="center"/>
          </w:tcPr>
          <w:p w:rsidR="00713995" w:rsidRPr="00AA000A" w:rsidRDefault="00713995" w:rsidP="00200D56">
            <w:pPr>
              <w:jc w:val="center"/>
              <w:rPr>
                <w:szCs w:val="24"/>
              </w:rPr>
            </w:pPr>
            <w:r w:rsidRPr="00AA000A">
              <w:rPr>
                <w:szCs w:val="24"/>
              </w:rPr>
              <w:t>Береговая</w:t>
            </w:r>
          </w:p>
          <w:p w:rsidR="00713995" w:rsidRPr="00AA000A" w:rsidRDefault="00713995" w:rsidP="00200D56">
            <w:pPr>
              <w:jc w:val="center"/>
              <w:rPr>
                <w:szCs w:val="24"/>
              </w:rPr>
            </w:pPr>
            <w:r w:rsidRPr="00AA000A">
              <w:rPr>
                <w:szCs w:val="24"/>
              </w:rPr>
              <w:t>полоса, м</w:t>
            </w:r>
          </w:p>
        </w:tc>
      </w:tr>
      <w:tr w:rsidR="00713995" w:rsidRPr="00AA000A" w:rsidTr="00200D56">
        <w:trPr>
          <w:trHeight w:val="284"/>
          <w:jc w:val="center"/>
        </w:trPr>
        <w:tc>
          <w:tcPr>
            <w:tcW w:w="2964" w:type="dxa"/>
            <w:vAlign w:val="center"/>
          </w:tcPr>
          <w:p w:rsidR="00713995" w:rsidRPr="00CA57A1" w:rsidRDefault="00713995" w:rsidP="00713995">
            <w:r>
              <w:t>река Большая</w:t>
            </w:r>
            <w:r w:rsidRPr="00CA57A1">
              <w:t xml:space="preserve"> Вишера</w:t>
            </w:r>
          </w:p>
        </w:tc>
        <w:tc>
          <w:tcPr>
            <w:tcW w:w="1526" w:type="dxa"/>
            <w:vAlign w:val="center"/>
          </w:tcPr>
          <w:p w:rsidR="00713995" w:rsidRPr="00CA57A1" w:rsidRDefault="00713995" w:rsidP="00713995">
            <w:r>
              <w:t>41</w:t>
            </w:r>
          </w:p>
        </w:tc>
        <w:tc>
          <w:tcPr>
            <w:tcW w:w="2015" w:type="dxa"/>
          </w:tcPr>
          <w:p w:rsidR="00713995" w:rsidRPr="00AA000A" w:rsidRDefault="00DD4E1B" w:rsidP="00713995">
            <w:pPr>
              <w:jc w:val="left"/>
              <w:rPr>
                <w:szCs w:val="24"/>
              </w:rPr>
            </w:pPr>
            <w:r>
              <w:rPr>
                <w:szCs w:val="24"/>
              </w:rPr>
              <w:t>100</w:t>
            </w:r>
          </w:p>
        </w:tc>
        <w:tc>
          <w:tcPr>
            <w:tcW w:w="2076" w:type="dxa"/>
          </w:tcPr>
          <w:p w:rsidR="00713995" w:rsidRPr="00AA000A" w:rsidRDefault="00713995" w:rsidP="00713995">
            <w:pPr>
              <w:jc w:val="left"/>
              <w:rPr>
                <w:szCs w:val="24"/>
              </w:rPr>
            </w:pPr>
            <w:r w:rsidRPr="00AA000A">
              <w:rPr>
                <w:szCs w:val="24"/>
              </w:rPr>
              <w:t>50</w:t>
            </w:r>
          </w:p>
        </w:tc>
        <w:tc>
          <w:tcPr>
            <w:tcW w:w="1551" w:type="dxa"/>
          </w:tcPr>
          <w:p w:rsidR="00713995" w:rsidRPr="00AA000A" w:rsidRDefault="00713995" w:rsidP="00713995">
            <w:pPr>
              <w:jc w:val="left"/>
              <w:rPr>
                <w:szCs w:val="24"/>
              </w:rPr>
            </w:pPr>
            <w:r w:rsidRPr="00AA000A">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r w:rsidRPr="00CA57A1">
              <w:t>Оску</w:t>
            </w:r>
            <w:r w:rsidR="004860BE">
              <w:t>я</w:t>
            </w:r>
          </w:p>
        </w:tc>
        <w:tc>
          <w:tcPr>
            <w:tcW w:w="1526" w:type="dxa"/>
            <w:vAlign w:val="center"/>
          </w:tcPr>
          <w:p w:rsidR="00DD4E1B" w:rsidRPr="00CA57A1" w:rsidRDefault="00DD4E1B" w:rsidP="00DD4E1B">
            <w:r w:rsidRPr="00CA57A1">
              <w:t>1</w:t>
            </w:r>
            <w:r>
              <w:t>15</w:t>
            </w:r>
          </w:p>
        </w:tc>
        <w:tc>
          <w:tcPr>
            <w:tcW w:w="2015" w:type="dxa"/>
          </w:tcPr>
          <w:p w:rsidR="00DD4E1B" w:rsidRDefault="00DD4E1B" w:rsidP="00DD4E1B">
            <w:r>
              <w:rPr>
                <w:szCs w:val="24"/>
              </w:rPr>
              <w:t>2</w:t>
            </w:r>
            <w:r w:rsidRPr="001E0375">
              <w:rPr>
                <w:szCs w:val="24"/>
              </w:rPr>
              <w:t>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r w:rsidRPr="00CA57A1">
              <w:t>Каменка</w:t>
            </w:r>
          </w:p>
        </w:tc>
        <w:tc>
          <w:tcPr>
            <w:tcW w:w="1526" w:type="dxa"/>
            <w:vAlign w:val="center"/>
          </w:tcPr>
          <w:p w:rsidR="00DD4E1B" w:rsidRPr="00CA57A1" w:rsidRDefault="00DD4E1B" w:rsidP="00DD4E1B">
            <w:r>
              <w:t>14</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proofErr w:type="spellStart"/>
            <w:r w:rsidRPr="00CA57A1">
              <w:t>Камариха</w:t>
            </w:r>
            <w:proofErr w:type="spellEnd"/>
          </w:p>
        </w:tc>
        <w:tc>
          <w:tcPr>
            <w:tcW w:w="1526" w:type="dxa"/>
            <w:vAlign w:val="center"/>
          </w:tcPr>
          <w:p w:rsidR="00DD4E1B" w:rsidRPr="00CA57A1" w:rsidRDefault="00DD4E1B" w:rsidP="00DD4E1B">
            <w:r>
              <w:t>14</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r w:rsidRPr="00CA57A1">
              <w:t>Бол</w:t>
            </w:r>
            <w:r w:rsidR="004860BE">
              <w:t>ьшая</w:t>
            </w:r>
            <w:r w:rsidRPr="00CA57A1">
              <w:t xml:space="preserve"> Осинка</w:t>
            </w:r>
          </w:p>
        </w:tc>
        <w:tc>
          <w:tcPr>
            <w:tcW w:w="1526" w:type="dxa"/>
            <w:vAlign w:val="center"/>
          </w:tcPr>
          <w:p w:rsidR="00DD4E1B" w:rsidRPr="00CA57A1" w:rsidRDefault="00DD4E1B" w:rsidP="00DD4E1B">
            <w:r>
              <w:t>32</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proofErr w:type="spellStart"/>
            <w:r w:rsidRPr="00CA57A1">
              <w:t>Озеренка</w:t>
            </w:r>
            <w:proofErr w:type="spellEnd"/>
          </w:p>
        </w:tc>
        <w:tc>
          <w:tcPr>
            <w:tcW w:w="1526" w:type="dxa"/>
            <w:vAlign w:val="center"/>
          </w:tcPr>
          <w:p w:rsidR="00DD4E1B" w:rsidRPr="00CA57A1" w:rsidRDefault="00DD4E1B" w:rsidP="00DD4E1B">
            <w:r>
              <w:t>11</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 xml:space="preserve">река </w:t>
            </w:r>
            <w:proofErr w:type="spellStart"/>
            <w:r w:rsidRPr="00CA57A1">
              <w:t>Обуйка</w:t>
            </w:r>
            <w:proofErr w:type="spellEnd"/>
          </w:p>
        </w:tc>
        <w:tc>
          <w:tcPr>
            <w:tcW w:w="1526" w:type="dxa"/>
            <w:vAlign w:val="center"/>
          </w:tcPr>
          <w:p w:rsidR="00DD4E1B" w:rsidRPr="00CA57A1" w:rsidRDefault="00DD4E1B" w:rsidP="00DD4E1B">
            <w:r>
              <w:t>22</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t>река</w:t>
            </w:r>
            <w:r w:rsidRPr="00CA57A1">
              <w:t xml:space="preserve"> </w:t>
            </w:r>
            <w:proofErr w:type="spellStart"/>
            <w:r w:rsidRPr="00CA57A1">
              <w:t>Лужонка</w:t>
            </w:r>
            <w:proofErr w:type="spellEnd"/>
          </w:p>
        </w:tc>
        <w:tc>
          <w:tcPr>
            <w:tcW w:w="1526" w:type="dxa"/>
            <w:vAlign w:val="center"/>
          </w:tcPr>
          <w:p w:rsidR="00DD4E1B" w:rsidRPr="00CA57A1" w:rsidRDefault="00DD4E1B" w:rsidP="00DD4E1B">
            <w:r>
              <w:t>16</w:t>
            </w:r>
          </w:p>
        </w:tc>
        <w:tc>
          <w:tcPr>
            <w:tcW w:w="2015" w:type="dxa"/>
          </w:tcPr>
          <w:p w:rsidR="00DD4E1B" w:rsidRDefault="00DD4E1B" w:rsidP="00DD4E1B">
            <w:r w:rsidRPr="001E0375">
              <w:rPr>
                <w:szCs w:val="24"/>
              </w:rPr>
              <w:t>100</w:t>
            </w:r>
          </w:p>
        </w:tc>
        <w:tc>
          <w:tcPr>
            <w:tcW w:w="2076" w:type="dxa"/>
          </w:tcPr>
          <w:p w:rsidR="00DD4E1B" w:rsidRDefault="00DD4E1B" w:rsidP="00DD4E1B">
            <w:r w:rsidRPr="0091736A">
              <w:rPr>
                <w:szCs w:val="24"/>
              </w:rPr>
              <w:t>50</w:t>
            </w:r>
          </w:p>
        </w:tc>
        <w:tc>
          <w:tcPr>
            <w:tcW w:w="1551" w:type="dxa"/>
          </w:tcPr>
          <w:p w:rsidR="00DD4E1B" w:rsidRDefault="00DD4E1B" w:rsidP="00DD4E1B">
            <w:r w:rsidRPr="008920FC">
              <w:rPr>
                <w:szCs w:val="24"/>
              </w:rPr>
              <w:t>20</w:t>
            </w:r>
          </w:p>
        </w:tc>
      </w:tr>
      <w:tr w:rsidR="00DD4E1B" w:rsidRPr="00AA000A" w:rsidTr="00200D56">
        <w:trPr>
          <w:trHeight w:val="284"/>
          <w:jc w:val="center"/>
        </w:trPr>
        <w:tc>
          <w:tcPr>
            <w:tcW w:w="2964" w:type="dxa"/>
            <w:vAlign w:val="center"/>
          </w:tcPr>
          <w:p w:rsidR="00DD4E1B" w:rsidRPr="00CA57A1" w:rsidRDefault="00DD4E1B" w:rsidP="00DD4E1B">
            <w:r w:rsidRPr="00CA57A1">
              <w:t>руч</w:t>
            </w:r>
            <w:r>
              <w:t>ей</w:t>
            </w:r>
            <w:r w:rsidRPr="00CA57A1">
              <w:t xml:space="preserve"> Крапивный</w:t>
            </w:r>
          </w:p>
        </w:tc>
        <w:tc>
          <w:tcPr>
            <w:tcW w:w="1526" w:type="dxa"/>
            <w:vAlign w:val="center"/>
          </w:tcPr>
          <w:p w:rsidR="00DD4E1B" w:rsidRPr="00CA57A1" w:rsidRDefault="00DD4E1B" w:rsidP="00DD4E1B">
            <w:r>
              <w:t>12</w:t>
            </w:r>
          </w:p>
        </w:tc>
        <w:tc>
          <w:tcPr>
            <w:tcW w:w="2015" w:type="dxa"/>
          </w:tcPr>
          <w:p w:rsidR="00DD4E1B" w:rsidRDefault="00DD4E1B" w:rsidP="00DD4E1B">
            <w:r w:rsidRPr="001E0375">
              <w:rPr>
                <w:szCs w:val="24"/>
              </w:rPr>
              <w:t>100</w:t>
            </w:r>
          </w:p>
        </w:tc>
        <w:tc>
          <w:tcPr>
            <w:tcW w:w="2076" w:type="dxa"/>
          </w:tcPr>
          <w:p w:rsidR="00DD4E1B" w:rsidRPr="00AA000A" w:rsidRDefault="00DD4E1B" w:rsidP="00DD4E1B">
            <w:pPr>
              <w:jc w:val="left"/>
              <w:rPr>
                <w:szCs w:val="24"/>
              </w:rPr>
            </w:pPr>
            <w:r w:rsidRPr="00AA000A">
              <w:rPr>
                <w:szCs w:val="24"/>
              </w:rPr>
              <w:t>50</w:t>
            </w:r>
          </w:p>
        </w:tc>
        <w:tc>
          <w:tcPr>
            <w:tcW w:w="1551" w:type="dxa"/>
          </w:tcPr>
          <w:p w:rsidR="00DD4E1B" w:rsidRDefault="00DD4E1B" w:rsidP="00DD4E1B">
            <w:r w:rsidRPr="008920FC">
              <w:rPr>
                <w:szCs w:val="24"/>
              </w:rPr>
              <w:t>20</w:t>
            </w:r>
          </w:p>
        </w:tc>
      </w:tr>
    </w:tbl>
    <w:p w:rsidR="00713995" w:rsidRPr="008364C8" w:rsidRDefault="00713995" w:rsidP="00713995">
      <w:pPr>
        <w:pStyle w:val="af7"/>
        <w:jc w:val="right"/>
        <w:rPr>
          <w:b w:val="0"/>
          <w:sz w:val="28"/>
          <w:szCs w:val="28"/>
        </w:rPr>
      </w:pPr>
      <w:r w:rsidRPr="008364C8">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4.3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2</w:t>
      </w:r>
      <w:r w:rsidR="005A0FF0">
        <w:rPr>
          <w:b w:val="0"/>
          <w:sz w:val="28"/>
          <w:szCs w:val="28"/>
        </w:rPr>
        <w:fldChar w:fldCharType="end"/>
      </w:r>
    </w:p>
    <w:p w:rsidR="00713995" w:rsidRPr="00CA57A1" w:rsidRDefault="00713995" w:rsidP="00713995">
      <w:pPr>
        <w:jc w:val="center"/>
      </w:pPr>
      <w:r>
        <w:rPr>
          <w:rFonts w:cs="Times New Roman"/>
        </w:rPr>
        <w:t>Основные характеристики озер, расположенных на территории поселения</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26"/>
        <w:gridCol w:w="2015"/>
        <w:gridCol w:w="2076"/>
        <w:gridCol w:w="1551"/>
      </w:tblGrid>
      <w:tr w:rsidR="00713995" w:rsidRPr="00AA000A" w:rsidTr="00200D56">
        <w:trPr>
          <w:trHeight w:val="269"/>
          <w:tblHeader/>
          <w:jc w:val="center"/>
        </w:trPr>
        <w:tc>
          <w:tcPr>
            <w:tcW w:w="2964" w:type="dxa"/>
            <w:vAlign w:val="center"/>
          </w:tcPr>
          <w:p w:rsidR="00713995" w:rsidRPr="00AA000A" w:rsidRDefault="00713995" w:rsidP="00200D56">
            <w:pPr>
              <w:jc w:val="center"/>
              <w:rPr>
                <w:szCs w:val="24"/>
              </w:rPr>
            </w:pPr>
            <w:r w:rsidRPr="00AA000A">
              <w:rPr>
                <w:szCs w:val="24"/>
              </w:rPr>
              <w:lastRenderedPageBreak/>
              <w:t>Водный объект</w:t>
            </w:r>
          </w:p>
        </w:tc>
        <w:tc>
          <w:tcPr>
            <w:tcW w:w="1526" w:type="dxa"/>
            <w:vAlign w:val="center"/>
          </w:tcPr>
          <w:p w:rsidR="00713995" w:rsidRPr="00713995" w:rsidRDefault="00713995" w:rsidP="00200D56">
            <w:pPr>
              <w:jc w:val="center"/>
              <w:rPr>
                <w:szCs w:val="24"/>
                <w:vertAlign w:val="superscript"/>
              </w:rPr>
            </w:pPr>
            <w:r>
              <w:rPr>
                <w:szCs w:val="24"/>
              </w:rPr>
              <w:t>Площадь</w:t>
            </w:r>
            <w:r w:rsidRPr="00AA000A">
              <w:rPr>
                <w:szCs w:val="24"/>
              </w:rPr>
              <w:t>, км</w:t>
            </w:r>
            <w:r>
              <w:rPr>
                <w:szCs w:val="24"/>
                <w:vertAlign w:val="superscript"/>
              </w:rPr>
              <w:t>2</w:t>
            </w:r>
          </w:p>
        </w:tc>
        <w:tc>
          <w:tcPr>
            <w:tcW w:w="2015" w:type="dxa"/>
            <w:vAlign w:val="center"/>
          </w:tcPr>
          <w:p w:rsidR="00713995" w:rsidRPr="00AA000A" w:rsidRDefault="00713995" w:rsidP="00200D56">
            <w:pPr>
              <w:jc w:val="center"/>
              <w:rPr>
                <w:szCs w:val="24"/>
              </w:rPr>
            </w:pPr>
            <w:r w:rsidRPr="00AA000A">
              <w:rPr>
                <w:szCs w:val="24"/>
              </w:rPr>
              <w:t>Водоохранная зона, м</w:t>
            </w:r>
          </w:p>
        </w:tc>
        <w:tc>
          <w:tcPr>
            <w:tcW w:w="2076" w:type="dxa"/>
            <w:vAlign w:val="center"/>
          </w:tcPr>
          <w:p w:rsidR="00713995" w:rsidRPr="00AA000A" w:rsidRDefault="00713995" w:rsidP="00200D56">
            <w:pPr>
              <w:jc w:val="center"/>
              <w:rPr>
                <w:szCs w:val="24"/>
              </w:rPr>
            </w:pPr>
            <w:r w:rsidRPr="00AA000A">
              <w:rPr>
                <w:szCs w:val="24"/>
              </w:rPr>
              <w:t>Прибрежная защитная полоса, м</w:t>
            </w:r>
          </w:p>
        </w:tc>
        <w:tc>
          <w:tcPr>
            <w:tcW w:w="1551" w:type="dxa"/>
            <w:vAlign w:val="center"/>
          </w:tcPr>
          <w:p w:rsidR="00713995" w:rsidRPr="00AA000A" w:rsidRDefault="00713995" w:rsidP="00200D56">
            <w:pPr>
              <w:jc w:val="center"/>
              <w:rPr>
                <w:szCs w:val="24"/>
              </w:rPr>
            </w:pPr>
            <w:r w:rsidRPr="00AA000A">
              <w:rPr>
                <w:szCs w:val="24"/>
              </w:rPr>
              <w:t>Береговая</w:t>
            </w:r>
          </w:p>
          <w:p w:rsidR="00713995" w:rsidRPr="00AA000A" w:rsidRDefault="00713995" w:rsidP="00200D56">
            <w:pPr>
              <w:jc w:val="center"/>
              <w:rPr>
                <w:szCs w:val="24"/>
              </w:rPr>
            </w:pPr>
            <w:r w:rsidRPr="00AA000A">
              <w:rPr>
                <w:szCs w:val="24"/>
              </w:rPr>
              <w:t>полоса, м</w:t>
            </w:r>
          </w:p>
        </w:tc>
      </w:tr>
      <w:tr w:rsidR="00713995" w:rsidRPr="00AA000A" w:rsidTr="00200D56">
        <w:trPr>
          <w:trHeight w:val="284"/>
          <w:jc w:val="center"/>
        </w:trPr>
        <w:tc>
          <w:tcPr>
            <w:tcW w:w="2964" w:type="dxa"/>
            <w:vAlign w:val="center"/>
          </w:tcPr>
          <w:p w:rsidR="00713995" w:rsidRPr="00CA57A1" w:rsidRDefault="00713995" w:rsidP="00200D56">
            <w:r>
              <w:t>озеро</w:t>
            </w:r>
            <w:r w:rsidRPr="00CA57A1">
              <w:t xml:space="preserve"> </w:t>
            </w:r>
            <w:proofErr w:type="spellStart"/>
            <w:r w:rsidRPr="00CA57A1">
              <w:t>Вировно</w:t>
            </w:r>
            <w:proofErr w:type="spellEnd"/>
          </w:p>
        </w:tc>
        <w:tc>
          <w:tcPr>
            <w:tcW w:w="1526" w:type="dxa"/>
            <w:vAlign w:val="center"/>
          </w:tcPr>
          <w:p w:rsidR="00713995" w:rsidRPr="00CA57A1" w:rsidRDefault="00713995" w:rsidP="00200D56">
            <w:r>
              <w:t>0,6</w:t>
            </w:r>
          </w:p>
        </w:tc>
        <w:tc>
          <w:tcPr>
            <w:tcW w:w="2015" w:type="dxa"/>
          </w:tcPr>
          <w:p w:rsidR="00713995" w:rsidRPr="00AA000A" w:rsidRDefault="00DD4E1B" w:rsidP="00200D56">
            <w:pPr>
              <w:jc w:val="left"/>
              <w:rPr>
                <w:szCs w:val="24"/>
              </w:rPr>
            </w:pPr>
            <w:r>
              <w:rPr>
                <w:szCs w:val="24"/>
              </w:rPr>
              <w:t>5</w:t>
            </w:r>
            <w:r w:rsidR="00713995" w:rsidRPr="00AA000A">
              <w:rPr>
                <w:szCs w:val="24"/>
              </w:rPr>
              <w:t>0</w:t>
            </w:r>
          </w:p>
        </w:tc>
        <w:tc>
          <w:tcPr>
            <w:tcW w:w="2076" w:type="dxa"/>
          </w:tcPr>
          <w:p w:rsidR="00713995" w:rsidRPr="00AA000A" w:rsidRDefault="00713995" w:rsidP="00200D56">
            <w:pPr>
              <w:jc w:val="left"/>
              <w:rPr>
                <w:szCs w:val="24"/>
              </w:rPr>
            </w:pPr>
            <w:r w:rsidRPr="00AA000A">
              <w:rPr>
                <w:szCs w:val="24"/>
              </w:rPr>
              <w:t>50</w:t>
            </w:r>
          </w:p>
        </w:tc>
        <w:tc>
          <w:tcPr>
            <w:tcW w:w="1551" w:type="dxa"/>
          </w:tcPr>
          <w:p w:rsidR="00713995" w:rsidRPr="00AA000A" w:rsidRDefault="00713995" w:rsidP="00200D56">
            <w:pPr>
              <w:jc w:val="left"/>
              <w:rPr>
                <w:szCs w:val="24"/>
              </w:rPr>
            </w:pPr>
            <w:r w:rsidRPr="00AA000A">
              <w:rPr>
                <w:szCs w:val="24"/>
              </w:rPr>
              <w:t>20</w:t>
            </w:r>
          </w:p>
        </w:tc>
      </w:tr>
      <w:tr w:rsidR="00713995" w:rsidRPr="00AA000A" w:rsidTr="00200D56">
        <w:trPr>
          <w:trHeight w:val="284"/>
          <w:jc w:val="center"/>
        </w:trPr>
        <w:tc>
          <w:tcPr>
            <w:tcW w:w="2964" w:type="dxa"/>
            <w:vAlign w:val="center"/>
          </w:tcPr>
          <w:p w:rsidR="00713995" w:rsidRPr="00CA57A1" w:rsidRDefault="00713995" w:rsidP="00200D56">
            <w:r>
              <w:t>озеро</w:t>
            </w:r>
            <w:r w:rsidRPr="00CA57A1">
              <w:t xml:space="preserve"> Горнешно</w:t>
            </w:r>
          </w:p>
        </w:tc>
        <w:tc>
          <w:tcPr>
            <w:tcW w:w="1526" w:type="dxa"/>
            <w:vAlign w:val="center"/>
          </w:tcPr>
          <w:p w:rsidR="00713995" w:rsidRPr="00CA57A1" w:rsidRDefault="00713995" w:rsidP="00200D56">
            <w:r>
              <w:t>0,8</w:t>
            </w:r>
          </w:p>
        </w:tc>
        <w:tc>
          <w:tcPr>
            <w:tcW w:w="2015" w:type="dxa"/>
          </w:tcPr>
          <w:p w:rsidR="00713995" w:rsidRPr="00AA000A" w:rsidRDefault="00DD4E1B" w:rsidP="00200D56">
            <w:pPr>
              <w:jc w:val="left"/>
              <w:rPr>
                <w:szCs w:val="24"/>
              </w:rPr>
            </w:pPr>
            <w:r>
              <w:rPr>
                <w:szCs w:val="24"/>
              </w:rPr>
              <w:t>50</w:t>
            </w:r>
          </w:p>
        </w:tc>
        <w:tc>
          <w:tcPr>
            <w:tcW w:w="2076" w:type="dxa"/>
          </w:tcPr>
          <w:p w:rsidR="00713995" w:rsidRPr="00AA000A" w:rsidRDefault="00DD4E1B" w:rsidP="00200D56">
            <w:pPr>
              <w:jc w:val="left"/>
              <w:rPr>
                <w:szCs w:val="24"/>
              </w:rPr>
            </w:pPr>
            <w:r w:rsidRPr="00AA000A">
              <w:rPr>
                <w:szCs w:val="24"/>
              </w:rPr>
              <w:t>50</w:t>
            </w:r>
          </w:p>
        </w:tc>
        <w:tc>
          <w:tcPr>
            <w:tcW w:w="1551" w:type="dxa"/>
          </w:tcPr>
          <w:p w:rsidR="00713995" w:rsidRPr="00AA000A" w:rsidRDefault="00DD4E1B" w:rsidP="00200D56">
            <w:pPr>
              <w:jc w:val="left"/>
              <w:rPr>
                <w:szCs w:val="24"/>
              </w:rPr>
            </w:pPr>
            <w:r w:rsidRPr="00AA000A">
              <w:rPr>
                <w:szCs w:val="24"/>
              </w:rPr>
              <w:t>20</w:t>
            </w:r>
          </w:p>
        </w:tc>
      </w:tr>
      <w:tr w:rsidR="004860BE" w:rsidRPr="00AA000A" w:rsidTr="00200D56">
        <w:trPr>
          <w:trHeight w:val="284"/>
          <w:jc w:val="center"/>
        </w:trPr>
        <w:tc>
          <w:tcPr>
            <w:tcW w:w="2964" w:type="dxa"/>
            <w:vAlign w:val="center"/>
          </w:tcPr>
          <w:p w:rsidR="004860BE" w:rsidRDefault="004860BE" w:rsidP="004860BE">
            <w:r>
              <w:t>озеро Бельское</w:t>
            </w:r>
          </w:p>
        </w:tc>
        <w:tc>
          <w:tcPr>
            <w:tcW w:w="1526" w:type="dxa"/>
            <w:vAlign w:val="center"/>
          </w:tcPr>
          <w:p w:rsidR="004860BE" w:rsidRDefault="004860BE" w:rsidP="004860BE">
            <w:r>
              <w:t>0,58</w:t>
            </w:r>
          </w:p>
        </w:tc>
        <w:tc>
          <w:tcPr>
            <w:tcW w:w="2015" w:type="dxa"/>
          </w:tcPr>
          <w:p w:rsidR="004860BE" w:rsidRPr="00AA000A" w:rsidRDefault="004860BE" w:rsidP="004860BE">
            <w:pPr>
              <w:jc w:val="left"/>
              <w:rPr>
                <w:szCs w:val="24"/>
              </w:rPr>
            </w:pPr>
            <w:r>
              <w:rPr>
                <w:szCs w:val="24"/>
              </w:rPr>
              <w:t>50</w:t>
            </w:r>
          </w:p>
        </w:tc>
        <w:tc>
          <w:tcPr>
            <w:tcW w:w="2076" w:type="dxa"/>
          </w:tcPr>
          <w:p w:rsidR="004860BE" w:rsidRPr="00AA000A" w:rsidRDefault="004860BE" w:rsidP="004860BE">
            <w:pPr>
              <w:jc w:val="left"/>
              <w:rPr>
                <w:szCs w:val="24"/>
              </w:rPr>
            </w:pPr>
            <w:r w:rsidRPr="00AA000A">
              <w:rPr>
                <w:szCs w:val="24"/>
              </w:rPr>
              <w:t>50</w:t>
            </w:r>
          </w:p>
        </w:tc>
        <w:tc>
          <w:tcPr>
            <w:tcW w:w="1551" w:type="dxa"/>
          </w:tcPr>
          <w:p w:rsidR="004860BE" w:rsidRPr="00AA000A" w:rsidRDefault="004860BE" w:rsidP="004860BE">
            <w:pPr>
              <w:jc w:val="left"/>
              <w:rPr>
                <w:szCs w:val="24"/>
              </w:rPr>
            </w:pPr>
            <w:r w:rsidRPr="00AA000A">
              <w:rPr>
                <w:szCs w:val="24"/>
              </w:rPr>
              <w:t>20</w:t>
            </w:r>
          </w:p>
        </w:tc>
      </w:tr>
    </w:tbl>
    <w:bookmarkEnd w:id="26"/>
    <w:p w:rsidR="0075130B" w:rsidRPr="00CE76CF" w:rsidRDefault="0075130B" w:rsidP="00437FD9">
      <w:pPr>
        <w:spacing w:before="240"/>
        <w:ind w:firstLine="708"/>
      </w:pPr>
      <w:r w:rsidRPr="00CE76CF">
        <w:t xml:space="preserve">Контроль за качеством поверхностных вод на территории </w:t>
      </w:r>
      <w:r w:rsidR="00262897">
        <w:t>Бол</w:t>
      </w:r>
      <w:r w:rsidR="00713995">
        <w:t>ьшевишерского городского</w:t>
      </w:r>
      <w:r w:rsidRPr="00CE76CF">
        <w:t xml:space="preserve"> поселения отсутствует. </w:t>
      </w:r>
    </w:p>
    <w:p w:rsidR="0075130B" w:rsidRPr="00CE76CF" w:rsidRDefault="0075130B" w:rsidP="0075130B">
      <w:pPr>
        <w:pStyle w:val="1"/>
        <w:keepLines w:val="0"/>
        <w:numPr>
          <w:ilvl w:val="1"/>
          <w:numId w:val="28"/>
        </w:numPr>
      </w:pPr>
      <w:bookmarkStart w:id="27" w:name="_Toc485334989"/>
      <w:r w:rsidRPr="00CE76CF">
        <w:t>Радиационная обстановка</w:t>
      </w:r>
      <w:bookmarkEnd w:id="27"/>
    </w:p>
    <w:p w:rsidR="0075130B" w:rsidRPr="00CE76CF" w:rsidRDefault="0075130B" w:rsidP="0075130B">
      <w:pPr>
        <w:ind w:firstLine="708"/>
      </w:pPr>
      <w:r w:rsidRPr="00CE76CF">
        <w:t xml:space="preserve">По данным информационно-аналитической справки «Состояние окружающей среды </w:t>
      </w:r>
      <w:r w:rsidR="006E2204">
        <w:t>Новгородской области</w:t>
      </w:r>
      <w:r w:rsidRPr="00CE76CF">
        <w:t xml:space="preserve">» радиационный фон на территории </w:t>
      </w:r>
      <w:r w:rsidR="006E2204">
        <w:t>Новгородской области</w:t>
      </w:r>
      <w:r w:rsidRPr="00CE76CF">
        <w:t xml:space="preserve">, в том числе </w:t>
      </w:r>
      <w:r w:rsidR="00295938">
        <w:t>Маловишерского</w:t>
      </w:r>
      <w:r w:rsidRPr="00CE76CF">
        <w:t xml:space="preserve"> муниципального района </w:t>
      </w:r>
      <w:r w:rsidR="008364C8">
        <w:t xml:space="preserve">находится </w:t>
      </w:r>
      <w:r w:rsidRPr="00CE76CF">
        <w:t>в пределах нормы.</w:t>
      </w:r>
    </w:p>
    <w:p w:rsidR="0075130B" w:rsidRPr="00CE76CF" w:rsidRDefault="0075130B" w:rsidP="0075130B">
      <w:pPr>
        <w:pStyle w:val="1"/>
        <w:keepLines w:val="0"/>
        <w:numPr>
          <w:ilvl w:val="1"/>
          <w:numId w:val="28"/>
        </w:numPr>
      </w:pPr>
      <w:r w:rsidRPr="00CE76CF">
        <w:t xml:space="preserve"> </w:t>
      </w:r>
      <w:bookmarkStart w:id="28" w:name="_Toc485334990"/>
      <w:r w:rsidRPr="00CE76CF">
        <w:t>Мероприятия по улучшению экологической обстановки на территории поселения</w:t>
      </w:r>
      <w:bookmarkEnd w:id="28"/>
    </w:p>
    <w:p w:rsidR="0075130B" w:rsidRPr="00CE76CF" w:rsidRDefault="0075130B" w:rsidP="00AE66E5">
      <w:pPr>
        <w:pStyle w:val="1"/>
        <w:keepLines w:val="0"/>
        <w:numPr>
          <w:ilvl w:val="2"/>
          <w:numId w:val="28"/>
        </w:numPr>
        <w:ind w:left="142" w:hanging="142"/>
      </w:pPr>
      <w:bookmarkStart w:id="29" w:name="_Toc485334991"/>
      <w:r w:rsidRPr="00CE76CF">
        <w:t>Мероприятия по охране окружающей среды</w:t>
      </w:r>
      <w:bookmarkEnd w:id="29"/>
    </w:p>
    <w:p w:rsidR="0075130B" w:rsidRPr="00CE76CF" w:rsidRDefault="0075130B" w:rsidP="0075130B">
      <w:pPr>
        <w:ind w:firstLine="708"/>
      </w:pPr>
      <w:r w:rsidRPr="00CE76CF">
        <w:t>Мероприятия по охране окружающей среды должны решаться на всех уровнях, включая региональный, с одновременной разработкой экономического и правового механизма, обеспечивающего эффективное управление природоохранной деятельностью, создание системы мониторинга.</w:t>
      </w:r>
    </w:p>
    <w:p w:rsidR="0075130B" w:rsidRPr="00CE76CF" w:rsidRDefault="0075130B" w:rsidP="0075130B">
      <w:pPr>
        <w:ind w:firstLine="708"/>
      </w:pPr>
      <w:r w:rsidRPr="00CE76CF">
        <w:t>К таким мероприятиям относятся:</w:t>
      </w:r>
    </w:p>
    <w:p w:rsidR="0075130B" w:rsidRPr="00CE76CF" w:rsidRDefault="0075130B" w:rsidP="0075130B">
      <w:pPr>
        <w:ind w:firstLine="708"/>
      </w:pPr>
      <w:r w:rsidRPr="00CE76CF">
        <w:t>стандартизационные, включающие разработку методических документов местного использования в ранге стандарта предприятия;</w:t>
      </w:r>
    </w:p>
    <w:p w:rsidR="0075130B" w:rsidRPr="00CE76CF" w:rsidRDefault="0075130B" w:rsidP="0075130B">
      <w:pPr>
        <w:ind w:firstLine="708"/>
      </w:pPr>
      <w:r w:rsidRPr="00CE76CF">
        <w:t>организационные по созданию систем контроля за выбросами и сбросами вредных веществ в атмосферу и состоянию воздушного и водного бассейна;</w:t>
      </w:r>
    </w:p>
    <w:p w:rsidR="0075130B" w:rsidRPr="00CE76CF" w:rsidRDefault="0075130B" w:rsidP="0075130B">
      <w:pPr>
        <w:ind w:firstLine="708"/>
      </w:pPr>
      <w:r w:rsidRPr="00CE76CF">
        <w:t>правовые, направленные на организацию системы предупредительных, запретительных, контрольных и поощрительных законодательных мер по улучшению качества природной среды;</w:t>
      </w:r>
    </w:p>
    <w:p w:rsidR="0075130B" w:rsidRPr="00CE76CF" w:rsidRDefault="0075130B" w:rsidP="0075130B">
      <w:pPr>
        <w:ind w:firstLine="708"/>
      </w:pPr>
      <w:r w:rsidRPr="00CE76CF">
        <w:t>экономические, предполагающие развитие системы экономического стимулирования природоохранной деятельности путем налоговых льгот и льготного кредитования; применение поощрительных цен и надбавок за экологически чистую продукцию; создание акционерного страхового общества (финансовый фонд), занимающегося страхованием от экологических катастроф и отдельных аварий, а также связанного с экологической экспертизой, контролем и сертификацией используемых технологий и оборудования.</w:t>
      </w:r>
    </w:p>
    <w:p w:rsidR="0075130B" w:rsidRPr="00CE76CF" w:rsidRDefault="0075130B" w:rsidP="0075130B">
      <w:pPr>
        <w:ind w:firstLine="708"/>
      </w:pPr>
      <w:r w:rsidRPr="00CE76CF">
        <w:lastRenderedPageBreak/>
        <w:t>Для минимизации негативного воздействия на окружающую среду при размещении объектов капитального строительства генеральным планом предлагается застройщикам руководствоваться следующими принципами:</w:t>
      </w:r>
    </w:p>
    <w:p w:rsidR="0075130B" w:rsidRPr="00CE76CF" w:rsidRDefault="0075130B" w:rsidP="0075130B">
      <w:pPr>
        <w:ind w:firstLine="708"/>
      </w:pPr>
      <w:r w:rsidRPr="00CE76CF">
        <w:t>1. При размещении новых предприятий в соответствии с требованиями СанПиН 2.2.1/2.1.1.1200-03 «Санитарно-защитные зоны и санитарная классификация предприятий, сооружений и иных объектов» руководствоваться мероприятиями по организации санитарно-защитных зон производственных зон и предприятий:</w:t>
      </w:r>
    </w:p>
    <w:p w:rsidR="0075130B" w:rsidRPr="00CE76CF" w:rsidRDefault="0075130B" w:rsidP="0075130B">
      <w:pPr>
        <w:ind w:firstLine="708"/>
      </w:pPr>
      <w:r w:rsidRPr="00CE76CF">
        <w:t>разработка проектов по установлению объединенных санитарно-защитных зон формируемых производственных зон, при условии включения их в состав производственных зон;</w:t>
      </w:r>
    </w:p>
    <w:p w:rsidR="0075130B" w:rsidRPr="00CE76CF" w:rsidRDefault="0075130B" w:rsidP="0075130B">
      <w:pPr>
        <w:ind w:firstLine="708"/>
      </w:pPr>
      <w:r w:rsidRPr="00CE76CF">
        <w:t>разработка проектов по сокращению санитарно-защитных зон предприятий, границы которых распространяются на существующую и проектируемую жилую застройку;</w:t>
      </w:r>
    </w:p>
    <w:p w:rsidR="0075130B" w:rsidRPr="00CE76CF" w:rsidRDefault="0075130B" w:rsidP="0075130B">
      <w:pPr>
        <w:ind w:firstLine="708"/>
      </w:pPr>
      <w:r w:rsidRPr="00CE76CF">
        <w:t xml:space="preserve">выполнение санитарных требований по организации объединенных санитарно-защитных зон предприятий, номенклатура которых в производственных зонах к настоящему времени не определена, по включению границы санитарно-защитных зон в пределы производственных зон, за исключением </w:t>
      </w:r>
      <w:proofErr w:type="spellStart"/>
      <w:r w:rsidRPr="00CE76CF">
        <w:t>средозащитного</w:t>
      </w:r>
      <w:proofErr w:type="spellEnd"/>
      <w:r w:rsidRPr="00CE76CF">
        <w:t xml:space="preserve"> озеленения;</w:t>
      </w:r>
    </w:p>
    <w:p w:rsidR="0075130B" w:rsidRPr="00CE76CF" w:rsidRDefault="0075130B" w:rsidP="0075130B">
      <w:pPr>
        <w:ind w:firstLine="708"/>
      </w:pPr>
      <w:r w:rsidRPr="00CE76CF">
        <w:t xml:space="preserve">установление охранных зон и санитарных разрывов вдоль автомобильных и железнодорожных магистралей, трасс высоковольтных линий электропередач (ВЛ), магистральных нефтепроводов, газопроводов с целью уменьшения химического, физического воздействия до значений гигиенических нормативов на прилегающие селитебные районы.  </w:t>
      </w:r>
    </w:p>
    <w:p w:rsidR="0075130B" w:rsidRPr="00CE76CF" w:rsidRDefault="0075130B" w:rsidP="0075130B">
      <w:pPr>
        <w:ind w:firstLine="708"/>
      </w:pPr>
      <w:r w:rsidRPr="00CE76CF">
        <w:t>2. Соблюдение нормативных санитарных разрывов и осуществление шумозащитных мероприятий (установка звукопоглощающих конструкций и экранов, размещаемых между источником шума и жилой застройкой; посадка зеленых насаждений со стороны селитебных территорий).</w:t>
      </w:r>
    </w:p>
    <w:p w:rsidR="0075130B" w:rsidRPr="00CE76CF" w:rsidRDefault="0075130B" w:rsidP="0075130B">
      <w:pPr>
        <w:ind w:firstLine="708"/>
      </w:pPr>
      <w:r w:rsidRPr="00CE76CF">
        <w:t xml:space="preserve">3. В части совершенствования инженерной инфраструктуры: </w:t>
      </w:r>
    </w:p>
    <w:p w:rsidR="0075130B" w:rsidRPr="00CE76CF" w:rsidRDefault="0075130B" w:rsidP="0075130B">
      <w:pPr>
        <w:ind w:firstLine="708"/>
      </w:pPr>
      <w:r w:rsidRPr="00CE76CF">
        <w:t>вывод из эксплуатации морально устаревшего и физически изношенного оборудования теплоисточников;</w:t>
      </w:r>
    </w:p>
    <w:p w:rsidR="0075130B" w:rsidRPr="00CE76CF" w:rsidRDefault="0075130B" w:rsidP="0075130B">
      <w:pPr>
        <w:ind w:firstLine="708"/>
      </w:pPr>
      <w:r w:rsidRPr="00CE76CF">
        <w:t xml:space="preserve">строительство котельных для новых районов капитальной застройки; </w:t>
      </w:r>
    </w:p>
    <w:p w:rsidR="0075130B" w:rsidRPr="00CE76CF" w:rsidRDefault="0075130B" w:rsidP="0075130B">
      <w:pPr>
        <w:ind w:firstLine="708"/>
      </w:pPr>
      <w:r w:rsidRPr="00CE76CF">
        <w:t>обеспечение теплоснабжения новой индивидуальной застройки от бытовых газовых отопительных котлов малой мощности;</w:t>
      </w:r>
    </w:p>
    <w:p w:rsidR="0075130B" w:rsidRPr="00CE76CF" w:rsidRDefault="0075130B" w:rsidP="0075130B">
      <w:pPr>
        <w:ind w:firstLine="708"/>
      </w:pPr>
      <w:r w:rsidRPr="00CE76CF">
        <w:t>строительство новых магистральных сетей для проектируемых и существующих потребителей.</w:t>
      </w:r>
    </w:p>
    <w:p w:rsidR="0075130B" w:rsidRPr="00CE76CF" w:rsidRDefault="0075130B" w:rsidP="0075130B">
      <w:r w:rsidRPr="00CE76CF">
        <w:tab/>
        <w:t>4. В части совершенствования системы обращения с отходами производства и потребления:</w:t>
      </w:r>
    </w:p>
    <w:p w:rsidR="0075130B" w:rsidRPr="00CE76CF" w:rsidRDefault="0075130B" w:rsidP="0075130B">
      <w:pPr>
        <w:ind w:firstLine="708"/>
      </w:pPr>
      <w:r w:rsidRPr="00CE76CF">
        <w:t>полный охват планово-регулярной схемой очистки всех домовладений жилищного фонда и общественных зданий;</w:t>
      </w:r>
    </w:p>
    <w:p w:rsidR="0075130B" w:rsidRPr="00CE76CF" w:rsidRDefault="0075130B" w:rsidP="0075130B">
      <w:pPr>
        <w:ind w:firstLine="708"/>
      </w:pPr>
      <w:r w:rsidRPr="00CE76CF">
        <w:t>сбор ТБО в индивидуальной застройке в бумажные или пластмассовые сборники, которые будут загружаться в кузов собирающего мусоровоза;</w:t>
      </w:r>
    </w:p>
    <w:p w:rsidR="0075130B" w:rsidRPr="00CE76CF" w:rsidRDefault="0075130B" w:rsidP="0075130B">
      <w:pPr>
        <w:ind w:firstLine="708"/>
      </w:pPr>
      <w:r w:rsidRPr="00CE76CF">
        <w:lastRenderedPageBreak/>
        <w:t>сбор ТБО в многоквартирной застройке на контейнерных площадках по системе сменяемых контейнеров;</w:t>
      </w:r>
    </w:p>
    <w:p w:rsidR="0075130B" w:rsidRPr="00CE76CF" w:rsidRDefault="0075130B" w:rsidP="0075130B">
      <w:pPr>
        <w:ind w:firstLine="708"/>
      </w:pPr>
      <w:r w:rsidRPr="00CE76CF">
        <w:t>договорная схема сбора и вывоза ТБО для предприятий;</w:t>
      </w:r>
    </w:p>
    <w:p w:rsidR="0075130B" w:rsidRPr="00CE76CF" w:rsidRDefault="0075130B" w:rsidP="0075130B">
      <w:pPr>
        <w:ind w:firstLine="708"/>
      </w:pPr>
      <w:r w:rsidRPr="00CE76CF">
        <w:t>осуществление сбора и транспортировки отходов специализированными организациями;</w:t>
      </w:r>
    </w:p>
    <w:p w:rsidR="0075130B" w:rsidRPr="00CE76CF" w:rsidRDefault="0075130B" w:rsidP="0075130B">
      <w:pPr>
        <w:ind w:firstLine="708"/>
      </w:pPr>
      <w:r w:rsidRPr="00CE76CF">
        <w:t xml:space="preserve">вывоз промышленных и бытовых отходов поселения на специализированные полигоны. </w:t>
      </w:r>
    </w:p>
    <w:p w:rsidR="0075130B" w:rsidRPr="00CE76CF" w:rsidRDefault="0075130B" w:rsidP="0075130B">
      <w:pPr>
        <w:ind w:firstLine="708"/>
      </w:pPr>
      <w:r w:rsidRPr="00CE76CF">
        <w:t>5. В части совершенствования системы водоотведения:</w:t>
      </w:r>
    </w:p>
    <w:p w:rsidR="0075130B" w:rsidRPr="00CE76CF" w:rsidRDefault="0075130B" w:rsidP="0075130B">
      <w:pPr>
        <w:ind w:firstLine="708"/>
      </w:pPr>
      <w:r w:rsidRPr="00CE76CF">
        <w:t>организация централизованной раздельной системы канализации с отведением стоков на новые очистные сооружения в самотечно-напорном режиме с помощью канализационных насосных станций;</w:t>
      </w:r>
    </w:p>
    <w:p w:rsidR="0075130B" w:rsidRPr="00CE76CF" w:rsidRDefault="0075130B" w:rsidP="0075130B">
      <w:pPr>
        <w:ind w:firstLine="708"/>
      </w:pPr>
      <w:r w:rsidRPr="00CE76CF">
        <w:t xml:space="preserve">очистка сточных вод до нормативного качества на новых канализационных очистных сооружениях; </w:t>
      </w:r>
    </w:p>
    <w:p w:rsidR="0075130B" w:rsidRPr="00CE76CF" w:rsidRDefault="0075130B" w:rsidP="0075130B">
      <w:pPr>
        <w:ind w:firstLine="708"/>
      </w:pPr>
      <w:r w:rsidRPr="00CE76CF">
        <w:t>отведение поверхностных (дождевых и талых) вод системой дождевой канализации;</w:t>
      </w:r>
    </w:p>
    <w:p w:rsidR="0075130B" w:rsidRPr="00CE76CF" w:rsidRDefault="0075130B" w:rsidP="0075130B">
      <w:pPr>
        <w:ind w:firstLine="708"/>
      </w:pPr>
      <w:r w:rsidRPr="00CE76CF">
        <w:t>строительство новых канализационных очистных сооружений.</w:t>
      </w:r>
    </w:p>
    <w:p w:rsidR="0075130B" w:rsidRPr="00CE76CF" w:rsidRDefault="0075130B" w:rsidP="0075130B">
      <w:r w:rsidRPr="00CE76CF">
        <w:tab/>
        <w:t>6. В части инженерной защиты и благоустройства территории:</w:t>
      </w:r>
    </w:p>
    <w:p w:rsidR="0075130B" w:rsidRPr="00CE76CF" w:rsidRDefault="0075130B" w:rsidP="0075130B">
      <w:pPr>
        <w:ind w:firstLine="708"/>
      </w:pPr>
      <w:r w:rsidRPr="00CE76CF">
        <w:t>организация отвода дождевых и талых вод с застраиваемых территорий с помощью самотечных локальных водосточных сетей;</w:t>
      </w:r>
    </w:p>
    <w:p w:rsidR="0075130B" w:rsidRPr="00CE76CF" w:rsidRDefault="0075130B" w:rsidP="0075130B">
      <w:pPr>
        <w:ind w:firstLine="708"/>
      </w:pPr>
      <w:r w:rsidRPr="00CE76CF">
        <w:t xml:space="preserve">выпуск </w:t>
      </w:r>
      <w:r w:rsidR="003E0233" w:rsidRPr="00CE76CF">
        <w:t xml:space="preserve">в реки </w:t>
      </w:r>
      <w:r w:rsidRPr="00CE76CF">
        <w:t>поверхностных стоков с предварительной очисткой на локальных очистных сооружениях;</w:t>
      </w:r>
    </w:p>
    <w:p w:rsidR="0075130B" w:rsidRPr="00CE76CF" w:rsidRDefault="0075130B" w:rsidP="0075130B">
      <w:pPr>
        <w:ind w:firstLine="708"/>
      </w:pPr>
      <w:r w:rsidRPr="00CE76CF">
        <w:t>местоположение локальных очистных сооружений дождевой канализации должно определяться с учетом особенностей рельефа водосборной площади, последовательности строительства;</w:t>
      </w:r>
    </w:p>
    <w:p w:rsidR="0075130B" w:rsidRPr="00CE76CF" w:rsidRDefault="0075130B" w:rsidP="0075130B">
      <w:pPr>
        <w:ind w:firstLine="708"/>
      </w:pPr>
      <w:r w:rsidRPr="00CE76CF">
        <w:t xml:space="preserve">на территориях проектируемой застройки, где расположены участки с </w:t>
      </w:r>
      <w:proofErr w:type="spellStart"/>
      <w:r w:rsidRPr="00CE76CF">
        <w:t>отвершками</w:t>
      </w:r>
      <w:proofErr w:type="spellEnd"/>
      <w:r w:rsidRPr="00CE76CF">
        <w:t xml:space="preserve"> оврагов, предлагается их частичная засыпка с прокладкой по тальвегу водоотводных лотков или труб;</w:t>
      </w:r>
    </w:p>
    <w:p w:rsidR="0075130B" w:rsidRPr="00CE76CF" w:rsidRDefault="0075130B" w:rsidP="0075130B">
      <w:pPr>
        <w:ind w:firstLine="708"/>
      </w:pPr>
      <w:r w:rsidRPr="00CE76CF">
        <w:t>защита от подтопления грунтовыми водами на участках с высоким уровнем стояния грунтовых вод (оборудование зданий с подвалами прифундаментным или пластовым дренажом);</w:t>
      </w:r>
    </w:p>
    <w:p w:rsidR="0075130B" w:rsidRPr="00CE76CF" w:rsidRDefault="0075130B" w:rsidP="0075130B">
      <w:pPr>
        <w:ind w:firstLine="708"/>
      </w:pPr>
      <w:r w:rsidRPr="00CE76CF">
        <w:t xml:space="preserve">выторфовка и при необходимости замена слабых грунтов основания зданий и проездов минеральным грунтом для освоения </w:t>
      </w:r>
      <w:proofErr w:type="spellStart"/>
      <w:r w:rsidRPr="00CE76CF">
        <w:t>заторфованных</w:t>
      </w:r>
      <w:proofErr w:type="spellEnd"/>
      <w:r w:rsidRPr="00CE76CF">
        <w:t xml:space="preserve"> участков под застройку. </w:t>
      </w:r>
    </w:p>
    <w:p w:rsidR="0075130B" w:rsidRPr="00CE76CF" w:rsidRDefault="0045127B" w:rsidP="00AE66E5">
      <w:pPr>
        <w:pStyle w:val="1"/>
        <w:keepLines w:val="0"/>
        <w:numPr>
          <w:ilvl w:val="2"/>
          <w:numId w:val="28"/>
        </w:numPr>
        <w:ind w:left="142" w:hanging="142"/>
      </w:pPr>
      <w:bookmarkStart w:id="30" w:name="_Toc485334992"/>
      <w:r w:rsidRPr="00CE76CF">
        <w:t>Мероприятия по о</w:t>
      </w:r>
      <w:r w:rsidR="0075130B" w:rsidRPr="00CE76CF">
        <w:t>рганизаци</w:t>
      </w:r>
      <w:r w:rsidRPr="00CE76CF">
        <w:t>и</w:t>
      </w:r>
      <w:r w:rsidR="0075130B" w:rsidRPr="00CE76CF">
        <w:t xml:space="preserve"> поверхностного стока</w:t>
      </w:r>
      <w:bookmarkEnd w:id="30"/>
    </w:p>
    <w:p w:rsidR="0075130B" w:rsidRPr="00CE76CF" w:rsidRDefault="0075130B" w:rsidP="003E0233">
      <w:pPr>
        <w:ind w:firstLine="708"/>
      </w:pPr>
      <w:r w:rsidRPr="00CE76CF">
        <w:t>Рельеф проектируемой территории слабохолмистый, с наличием плоских участков. Часть территории покрыта сетью открытой мелиоративной сис</w:t>
      </w:r>
      <w:r w:rsidR="003E0233">
        <w:t>темы в виде осушительных канав.</w:t>
      </w:r>
    </w:p>
    <w:p w:rsidR="0075130B" w:rsidRPr="00CE76CF" w:rsidRDefault="0075130B" w:rsidP="0075130B">
      <w:pPr>
        <w:ind w:firstLine="708"/>
      </w:pPr>
      <w:r w:rsidRPr="00CE76CF">
        <w:t xml:space="preserve">При разработке проектов территории на незастроенные территории в обязательном порядке предусматривать организацию поверхностного стока, благоустройство водотоков и оврагов, рекультивация нарушенных территорий. Для </w:t>
      </w:r>
      <w:r w:rsidRPr="00CE76CF">
        <w:lastRenderedPageBreak/>
        <w:t>отвода дождевых и талых вод с застраиваемых территорий предусматривать организацию самотечных локальных водосточных сетей с выпуском поверхнос</w:t>
      </w:r>
      <w:r w:rsidR="003E0233">
        <w:t>тных стоков после очистки в близлежащие водные объекты</w:t>
      </w:r>
      <w:r w:rsidRPr="00CE76CF">
        <w:t>, место сброса очищенных вод их качество определить техническими условиями природоохранного органа.</w:t>
      </w:r>
    </w:p>
    <w:p w:rsidR="0075130B" w:rsidRPr="00CE76CF" w:rsidRDefault="0075130B" w:rsidP="0075130B">
      <w:pPr>
        <w:ind w:firstLine="708"/>
      </w:pPr>
      <w:r w:rsidRPr="00CE76CF">
        <w:t>Устройство децентрализованной системы водоотвода позволяет:</w:t>
      </w:r>
    </w:p>
    <w:p w:rsidR="0075130B" w:rsidRPr="00CE76CF" w:rsidRDefault="0075130B" w:rsidP="0075130B">
      <w:pPr>
        <w:ind w:firstLine="708"/>
      </w:pPr>
      <w:r w:rsidRPr="00CE76CF">
        <w:t>осуществлять строительство сетей дождевой канализации на отдельных застраиваемых участках, в зависимости от очередности строительства;</w:t>
      </w:r>
    </w:p>
    <w:p w:rsidR="0075130B" w:rsidRPr="00CE76CF" w:rsidRDefault="0075130B" w:rsidP="0075130B">
      <w:pPr>
        <w:ind w:firstLine="708"/>
      </w:pPr>
      <w:r w:rsidRPr="00CE76CF">
        <w:t xml:space="preserve">поэтапно вводить в строй локальные очистные сооружения поверхностного стока, что обеспечит возможность постепенного улучшения качества воды в водоприемниках. </w:t>
      </w:r>
    </w:p>
    <w:p w:rsidR="0075130B" w:rsidRPr="00CE76CF" w:rsidRDefault="0075130B" w:rsidP="0075130B">
      <w:pPr>
        <w:ind w:firstLine="708"/>
      </w:pPr>
      <w:r w:rsidRPr="00CE76CF">
        <w:t xml:space="preserve">Начальные участки водостоков могут быть выполнены в виде грунтовых лотков трапецеидального сечения с укреплением откосов </w:t>
      </w:r>
      <w:proofErr w:type="spellStart"/>
      <w:r w:rsidRPr="00CE76CF">
        <w:t>георешетками</w:t>
      </w:r>
      <w:proofErr w:type="spellEnd"/>
      <w:r w:rsidRPr="00CE76CF">
        <w:t xml:space="preserve"> (в зонах усадебной застройки и зонах зеленых насаждений) или в виде лотков постоянного или переменного сечения из бетона или новых конструктивных материалов, перекрытых </w:t>
      </w:r>
      <w:proofErr w:type="spellStart"/>
      <w:r w:rsidRPr="00CE76CF">
        <w:t>дождеприемными</w:t>
      </w:r>
      <w:proofErr w:type="spellEnd"/>
      <w:r w:rsidRPr="00CE76CF">
        <w:t xml:space="preserve"> решетками или тротуарными плитами. Из лотков поверхностные стоки будут поступать или непосредственно в водотоки, или в коллекторы закрытой дождевой канализации.</w:t>
      </w:r>
    </w:p>
    <w:p w:rsidR="0075130B" w:rsidRPr="00CE76CF" w:rsidRDefault="0075130B" w:rsidP="0075130B">
      <w:pPr>
        <w:ind w:firstLine="708"/>
      </w:pPr>
      <w:r w:rsidRPr="00CE76CF">
        <w:t xml:space="preserve">Перед выпуском в водоемы должна предусматриваться очистка стоков на локальных очистных сооружениях. Местоположение локальных очистных сооружений дождевой канализации должно определяться с учетом особенностей рельефа водосборной площади, последовательности строительства или реконструкции проездов. </w:t>
      </w:r>
    </w:p>
    <w:p w:rsidR="0075130B" w:rsidRPr="00CE76CF" w:rsidRDefault="0075130B" w:rsidP="0075130B">
      <w:pPr>
        <w:ind w:firstLine="708"/>
      </w:pPr>
      <w:r w:rsidRPr="00CE76CF">
        <w:t>При проектировании локальных очистных сооружений дождевой канализации предлагается применять современные и перспективные технологии и материалы, сооружения должны быть компактны, обладать высокой степенью очистки.</w:t>
      </w:r>
    </w:p>
    <w:p w:rsidR="0075130B" w:rsidRPr="00CE76CF" w:rsidRDefault="0075130B" w:rsidP="0075130B">
      <w:pPr>
        <w:ind w:firstLine="708"/>
      </w:pPr>
      <w:r w:rsidRPr="00CE76CF">
        <w:t>Промышленные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w:t>
      </w:r>
    </w:p>
    <w:p w:rsidR="0075130B" w:rsidRPr="00CE76CF" w:rsidRDefault="0075130B" w:rsidP="0075130B">
      <w:pPr>
        <w:ind w:firstLine="708"/>
      </w:pPr>
      <w:r w:rsidRPr="00CE76CF">
        <w:t>На участках с высоким уровнем грунтовых вод здания с подвалами должны быть оборудованы прифундаментным или пластовым дренажом. Выпуск дренажных вод следует производить в водотоки и колодцы дождевой канализации.</w:t>
      </w:r>
    </w:p>
    <w:p w:rsidR="0075130B" w:rsidRPr="00CE76CF" w:rsidRDefault="0045127B" w:rsidP="00AE66E5">
      <w:pPr>
        <w:pStyle w:val="1"/>
        <w:keepLines w:val="0"/>
        <w:numPr>
          <w:ilvl w:val="2"/>
          <w:numId w:val="28"/>
        </w:numPr>
        <w:ind w:left="142" w:hanging="142"/>
      </w:pPr>
      <w:bookmarkStart w:id="31" w:name="_Toc485334993"/>
      <w:r w:rsidRPr="00CE76CF">
        <w:t>Мероприятия по р</w:t>
      </w:r>
      <w:r w:rsidR="0075130B" w:rsidRPr="00CE76CF">
        <w:t>екультиваци</w:t>
      </w:r>
      <w:r w:rsidRPr="00CE76CF">
        <w:t>и</w:t>
      </w:r>
      <w:r w:rsidR="0075130B" w:rsidRPr="00CE76CF">
        <w:t xml:space="preserve"> нарушенных территорий</w:t>
      </w:r>
      <w:bookmarkEnd w:id="31"/>
    </w:p>
    <w:p w:rsidR="0075130B" w:rsidRPr="00CE76CF" w:rsidRDefault="0075130B" w:rsidP="0075130B">
      <w:pPr>
        <w:ind w:firstLine="851"/>
      </w:pPr>
      <w:r w:rsidRPr="00CE76CF">
        <w:t>К территориям, подлежащим рекультивации, условно можно отнести несанкционированные свалки, систематически возникающие, как правило, вдоль дорог.</w:t>
      </w:r>
    </w:p>
    <w:p w:rsidR="0075130B" w:rsidRPr="00CE76CF" w:rsidRDefault="0075130B" w:rsidP="0075130B">
      <w:pPr>
        <w:ind w:firstLine="851"/>
      </w:pPr>
      <w:r w:rsidRPr="00CE76CF">
        <w:t>Следует регулярно организовывать мероприятия по контролю за территорией в рамках муниципального земельного контроля в отношении возникновения несанкционированных свалок и привлечения нарушителей к административным мерам наказания.</w:t>
      </w:r>
    </w:p>
    <w:p w:rsidR="0074484B" w:rsidRPr="00CE76CF" w:rsidRDefault="0074484B" w:rsidP="002363D3">
      <w:pPr>
        <w:keepNext/>
        <w:numPr>
          <w:ilvl w:val="0"/>
          <w:numId w:val="28"/>
        </w:numPr>
        <w:spacing w:before="240" w:after="240"/>
        <w:outlineLvl w:val="0"/>
        <w:rPr>
          <w:rFonts w:eastAsia="Times New Roman" w:cs="Times New Roman"/>
          <w:b/>
          <w:bCs/>
          <w:kern w:val="32"/>
          <w:szCs w:val="32"/>
        </w:rPr>
      </w:pPr>
      <w:bookmarkStart w:id="32" w:name="_Toc485334994"/>
      <w:r w:rsidRPr="00CE76CF">
        <w:rPr>
          <w:rFonts w:eastAsia="Times New Roman" w:cs="Times New Roman"/>
          <w:b/>
          <w:bCs/>
          <w:kern w:val="32"/>
          <w:szCs w:val="32"/>
        </w:rPr>
        <w:lastRenderedPageBreak/>
        <w:t>Характеристика и оценка современного использования и состояния территории и объектов</w:t>
      </w:r>
      <w:bookmarkEnd w:id="32"/>
    </w:p>
    <w:p w:rsidR="00AE66E5" w:rsidRPr="00CE76CF" w:rsidRDefault="006C6731" w:rsidP="00CB2E04">
      <w:pPr>
        <w:pStyle w:val="1"/>
        <w:keepLines w:val="0"/>
        <w:numPr>
          <w:ilvl w:val="1"/>
          <w:numId w:val="28"/>
        </w:numPr>
      </w:pPr>
      <w:r w:rsidRPr="00CE76CF">
        <w:t xml:space="preserve"> </w:t>
      </w:r>
      <w:bookmarkStart w:id="33" w:name="_Toc485334995"/>
      <w:r w:rsidR="00AE66E5" w:rsidRPr="00CE76CF">
        <w:t>Современное использование территории</w:t>
      </w:r>
      <w:bookmarkEnd w:id="33"/>
    </w:p>
    <w:p w:rsidR="00AE66E5" w:rsidRPr="00CE76CF" w:rsidRDefault="00AE66E5" w:rsidP="00AE66E5">
      <w:pPr>
        <w:ind w:firstLine="709"/>
      </w:pPr>
      <w:r w:rsidRPr="00CE76CF">
        <w:t xml:space="preserve">Проведенный в ходе подготовки материалов по обоснованию </w:t>
      </w:r>
      <w:r w:rsidR="008F4C3D" w:rsidRPr="00CE76CF">
        <w:t xml:space="preserve">генерального плана </w:t>
      </w:r>
      <w:r w:rsidRPr="00CE76CF">
        <w:t xml:space="preserve">анализ современного состояния территории </w:t>
      </w:r>
      <w:r w:rsidR="00262897">
        <w:t xml:space="preserve">Большевишерского городского </w:t>
      </w:r>
      <w:r w:rsidRPr="00CE76CF">
        <w:t xml:space="preserve">поселения обеспечил возможность дифференцирования территории поселения по категориям земель, формам собственности и преимущественному функциональному использованию, которое легло в основу функционального зонирования поселения.  </w:t>
      </w:r>
    </w:p>
    <w:p w:rsidR="00AE66E5" w:rsidRPr="004860BE" w:rsidRDefault="00AE66E5" w:rsidP="004860BE">
      <w:pPr>
        <w:rPr>
          <w:rFonts w:eastAsia="Times New Roman" w:cs="Times New Roman"/>
          <w:color w:val="000000"/>
          <w:szCs w:val="28"/>
          <w:lang w:eastAsia="ru-RU"/>
        </w:rPr>
      </w:pPr>
      <w:r w:rsidRPr="00CE76CF">
        <w:t xml:space="preserve">Площадь </w:t>
      </w:r>
      <w:r w:rsidR="00262897">
        <w:t xml:space="preserve">Большевишерского городского </w:t>
      </w:r>
      <w:r w:rsidRPr="00CE76CF">
        <w:t>поселения</w:t>
      </w:r>
      <w:r w:rsidR="008F4C3D" w:rsidRPr="00CE76CF">
        <w:t xml:space="preserve"> по результатам картографического обмера, в границах, установленных </w:t>
      </w:r>
      <w:r w:rsidR="008F4C3D" w:rsidRPr="00CE76CF">
        <w:rPr>
          <w:rFonts w:cs="Times New Roman"/>
          <w:szCs w:val="28"/>
        </w:rPr>
        <w:t xml:space="preserve">согласно </w:t>
      </w:r>
      <w:r w:rsidR="004860BE">
        <w:rPr>
          <w:rFonts w:cs="Times New Roman"/>
          <w:szCs w:val="28"/>
        </w:rPr>
        <w:t xml:space="preserve">закону Новгородской области </w:t>
      </w:r>
      <w:r w:rsidR="004860BE">
        <w:rPr>
          <w:rFonts w:eastAsia="Calibri" w:cs="Times New Roman"/>
        </w:rPr>
        <w:t>от 02.12.2004 № 356-оз «</w:t>
      </w:r>
      <w:r w:rsidR="004860BE"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4860BE">
        <w:rPr>
          <w:rFonts w:eastAsia="Calibri" w:cs="Times New Roman"/>
        </w:rPr>
        <w:t>» (с изменениями)</w:t>
      </w:r>
      <w:r w:rsidR="008F4C3D" w:rsidRPr="00CE76CF">
        <w:t xml:space="preserve">, составляет </w:t>
      </w:r>
      <w:r w:rsidR="004860BE" w:rsidRPr="004860BE">
        <w:rPr>
          <w:rFonts w:eastAsia="Times New Roman" w:cs="Times New Roman"/>
          <w:color w:val="000000"/>
          <w:szCs w:val="28"/>
          <w:lang w:eastAsia="ru-RU"/>
        </w:rPr>
        <w:t>84435,3</w:t>
      </w:r>
      <w:r w:rsidR="004860BE">
        <w:rPr>
          <w:rFonts w:eastAsia="Times New Roman" w:cs="Times New Roman"/>
          <w:color w:val="000000"/>
          <w:szCs w:val="28"/>
          <w:lang w:eastAsia="ru-RU"/>
        </w:rPr>
        <w:t xml:space="preserve"> </w:t>
      </w:r>
      <w:r w:rsidR="00864D79" w:rsidRPr="00CE76CF">
        <w:t>га.</w:t>
      </w:r>
    </w:p>
    <w:p w:rsidR="00AE66E5" w:rsidRPr="00CE76CF" w:rsidRDefault="00027FF7" w:rsidP="008F4C3D">
      <w:pPr>
        <w:ind w:firstLine="708"/>
      </w:pPr>
      <w:r w:rsidRPr="00CE76CF">
        <w:t>По результатам п</w:t>
      </w:r>
      <w:r w:rsidR="00AE66E5" w:rsidRPr="00CE76CF">
        <w:t xml:space="preserve">о целевому назначению земли в границах </w:t>
      </w:r>
      <w:r w:rsidR="00262897">
        <w:t xml:space="preserve">Большевишерского городского </w:t>
      </w:r>
      <w:r w:rsidR="00AE66E5" w:rsidRPr="00CE76CF">
        <w:t>поселения в соответствии со ст</w:t>
      </w:r>
      <w:r w:rsidR="00914D9E" w:rsidRPr="00CE76CF">
        <w:t xml:space="preserve">атьей </w:t>
      </w:r>
      <w:r w:rsidR="00AE66E5" w:rsidRPr="00CE76CF">
        <w:t>7 Земельного кодекса Российской Федерации подразделяются на следующие категории:</w:t>
      </w:r>
    </w:p>
    <w:p w:rsidR="00AE66E5" w:rsidRPr="00CE76CF" w:rsidRDefault="00AE66E5" w:rsidP="00027FF7">
      <w:pPr>
        <w:ind w:firstLine="708"/>
      </w:pPr>
      <w:r w:rsidRPr="00CE76CF">
        <w:t>земли сельскохозя</w:t>
      </w:r>
      <w:r w:rsidR="00914D9E" w:rsidRPr="00CE76CF">
        <w:t>йственного назначения;</w:t>
      </w:r>
    </w:p>
    <w:p w:rsidR="00AE66E5" w:rsidRPr="00CE76CF" w:rsidRDefault="00AE66E5" w:rsidP="00027FF7">
      <w:pPr>
        <w:ind w:firstLine="708"/>
      </w:pPr>
      <w:r w:rsidRPr="00CE76CF">
        <w:t>зе</w:t>
      </w:r>
      <w:r w:rsidR="004860BE">
        <w:t>мли населенных пунктов</w:t>
      </w:r>
      <w:r w:rsidR="00914D9E" w:rsidRPr="00CE76CF">
        <w:t>;</w:t>
      </w:r>
    </w:p>
    <w:p w:rsidR="00AE66E5" w:rsidRPr="00CE76CF" w:rsidRDefault="00AE66E5" w:rsidP="00027FF7">
      <w:pPr>
        <w:ind w:firstLine="708"/>
      </w:pPr>
      <w:r w:rsidRPr="00CE76CF">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w:t>
      </w:r>
      <w:r w:rsidR="00914D9E" w:rsidRPr="00CE76CF">
        <w:t>циального назначения;</w:t>
      </w:r>
    </w:p>
    <w:p w:rsidR="00AE66E5" w:rsidRPr="00CE76CF" w:rsidRDefault="00AE66E5" w:rsidP="00027FF7">
      <w:pPr>
        <w:ind w:firstLine="708"/>
      </w:pPr>
      <w:r w:rsidRPr="00CE76CF">
        <w:t>земли лесного фонда</w:t>
      </w:r>
      <w:r w:rsidR="00914D9E" w:rsidRPr="00CE76CF">
        <w:t>;</w:t>
      </w:r>
    </w:p>
    <w:p w:rsidR="00AE66E5" w:rsidRPr="00CE76CF" w:rsidRDefault="004860BE" w:rsidP="00027FF7">
      <w:pPr>
        <w:ind w:firstLine="708"/>
      </w:pPr>
      <w:r>
        <w:t>земли водного фонда</w:t>
      </w:r>
      <w:r w:rsidR="00AE66E5" w:rsidRPr="00CE76CF">
        <w:t>.</w:t>
      </w:r>
    </w:p>
    <w:p w:rsidR="00AE66E5" w:rsidRPr="00CE76CF" w:rsidRDefault="008F4C3D" w:rsidP="008F4C3D">
      <w:pPr>
        <w:ind w:firstLine="708"/>
      </w:pPr>
      <w:r w:rsidRPr="00CE76CF">
        <w:t>Анализируя сложившееся ф</w:t>
      </w:r>
      <w:r w:rsidR="00AE66E5" w:rsidRPr="00CE76CF">
        <w:t>ункцион</w:t>
      </w:r>
      <w:r w:rsidRPr="00CE76CF">
        <w:t>альное использование территории в</w:t>
      </w:r>
      <w:r w:rsidR="00AE66E5" w:rsidRPr="00CE76CF">
        <w:t xml:space="preserve"> </w:t>
      </w:r>
      <w:r w:rsidRPr="00CE76CF">
        <w:t xml:space="preserve">период подготовки </w:t>
      </w:r>
      <w:r w:rsidR="003E0233">
        <w:t xml:space="preserve">проекта </w:t>
      </w:r>
      <w:r w:rsidRPr="00CE76CF">
        <w:t>генерального плана</w:t>
      </w:r>
      <w:r w:rsidR="00AE66E5" w:rsidRPr="00CE76CF">
        <w:t xml:space="preserve"> можно выделить 7 видов территорий сложившегося функционального использования:</w:t>
      </w:r>
    </w:p>
    <w:p w:rsidR="00AE66E5" w:rsidRPr="00CE76CF" w:rsidRDefault="00AE66E5" w:rsidP="008F4C3D">
      <w:pPr>
        <w:ind w:firstLine="708"/>
      </w:pPr>
      <w:r w:rsidRPr="00CE76CF">
        <w:t>жилые;</w:t>
      </w:r>
    </w:p>
    <w:p w:rsidR="00AE66E5" w:rsidRPr="00CE76CF" w:rsidRDefault="00AE66E5" w:rsidP="008F4C3D">
      <w:pPr>
        <w:ind w:firstLine="708"/>
      </w:pPr>
      <w:r w:rsidRPr="00CE76CF">
        <w:t>общественно-деловые;</w:t>
      </w:r>
    </w:p>
    <w:p w:rsidR="00AE66E5" w:rsidRPr="00CE76CF" w:rsidRDefault="00AE66E5" w:rsidP="008F4C3D">
      <w:pPr>
        <w:ind w:firstLine="708"/>
      </w:pPr>
      <w:r w:rsidRPr="00CE76CF">
        <w:t>производственные;</w:t>
      </w:r>
    </w:p>
    <w:p w:rsidR="00AE66E5" w:rsidRPr="00CE76CF" w:rsidRDefault="00AE66E5" w:rsidP="008F4C3D">
      <w:pPr>
        <w:ind w:firstLine="708"/>
      </w:pPr>
      <w:r w:rsidRPr="00CE76CF">
        <w:t>сельскохозяйственного использования;</w:t>
      </w:r>
    </w:p>
    <w:p w:rsidR="00AE66E5" w:rsidRPr="00CE76CF" w:rsidRDefault="00AE66E5" w:rsidP="008F4C3D">
      <w:pPr>
        <w:ind w:firstLine="708"/>
      </w:pPr>
      <w:r w:rsidRPr="00CE76CF">
        <w:t>рекреационного назначения;</w:t>
      </w:r>
    </w:p>
    <w:p w:rsidR="00AE66E5" w:rsidRPr="00CE76CF" w:rsidRDefault="00AE66E5" w:rsidP="008F4C3D">
      <w:pPr>
        <w:ind w:firstLine="708"/>
      </w:pPr>
      <w:r w:rsidRPr="00CE76CF">
        <w:t>транспортной инфраструктуры;</w:t>
      </w:r>
    </w:p>
    <w:p w:rsidR="008F4C3D" w:rsidRPr="00CE76CF" w:rsidRDefault="008F4C3D" w:rsidP="008F4C3D">
      <w:pPr>
        <w:ind w:firstLine="708"/>
      </w:pPr>
      <w:r w:rsidRPr="00CE76CF">
        <w:t>инженерной инфраструктуры;</w:t>
      </w:r>
    </w:p>
    <w:p w:rsidR="00AE66E5" w:rsidRPr="00CE76CF" w:rsidRDefault="00AE66E5" w:rsidP="008F4C3D">
      <w:pPr>
        <w:ind w:firstLine="708"/>
      </w:pPr>
      <w:r w:rsidRPr="00CE76CF">
        <w:t>специального назначения.</w:t>
      </w:r>
    </w:p>
    <w:p w:rsidR="00AE66E5" w:rsidRPr="00CE76CF" w:rsidRDefault="00AE66E5" w:rsidP="008F4C3D">
      <w:pPr>
        <w:ind w:firstLine="708"/>
      </w:pPr>
      <w:r w:rsidRPr="00CE76CF">
        <w:t>В состав жилых территорий</w:t>
      </w:r>
      <w:r w:rsidR="000C487C" w:rsidRPr="00CE76CF">
        <w:t>, сложившегося функционального использования,</w:t>
      </w:r>
      <w:r w:rsidRPr="00CE76CF">
        <w:t xml:space="preserve"> вошли: </w:t>
      </w:r>
    </w:p>
    <w:p w:rsidR="00AE66E5" w:rsidRPr="00CE76CF" w:rsidRDefault="00AE66E5" w:rsidP="008F4C3D">
      <w:pPr>
        <w:ind w:firstLine="708"/>
      </w:pPr>
      <w:r w:rsidRPr="00CE76CF">
        <w:t>территории застройки малоэтажными многокварти</w:t>
      </w:r>
      <w:r w:rsidR="003E0233">
        <w:t>рными жилыми домами (1-3 этажа)</w:t>
      </w:r>
      <w:r w:rsidRPr="00CE76CF">
        <w:t>;</w:t>
      </w:r>
    </w:p>
    <w:p w:rsidR="00AE66E5" w:rsidRPr="00CE76CF" w:rsidRDefault="00AE66E5" w:rsidP="008F4C3D">
      <w:pPr>
        <w:ind w:firstLine="708"/>
      </w:pPr>
      <w:r w:rsidRPr="00CE76CF">
        <w:lastRenderedPageBreak/>
        <w:t>территории застройки индивидуал</w:t>
      </w:r>
      <w:r w:rsidR="003E0233">
        <w:t>ьными жилыми домами с участками</w:t>
      </w:r>
      <w:r w:rsidRPr="00CE76CF">
        <w:t>.</w:t>
      </w:r>
    </w:p>
    <w:p w:rsidR="00AE66E5" w:rsidRPr="00CE76CF" w:rsidRDefault="00AE66E5" w:rsidP="003E0233">
      <w:pPr>
        <w:ind w:firstLine="708"/>
      </w:pPr>
      <w:r w:rsidRPr="00CE76CF">
        <w:t>В состав общественно-деловых территорий</w:t>
      </w:r>
      <w:r w:rsidR="000C487C" w:rsidRPr="00CE76CF">
        <w:t>, сложившегося функционального использования,</w:t>
      </w:r>
      <w:r w:rsidRPr="00CE76CF">
        <w:t xml:space="preserve"> </w:t>
      </w:r>
      <w:r w:rsidR="000C487C" w:rsidRPr="00CE76CF">
        <w:t>входят</w:t>
      </w:r>
      <w:r w:rsidR="003E0233">
        <w:t xml:space="preserve">: </w:t>
      </w:r>
      <w:r w:rsidRPr="00CE76CF">
        <w:t>административно-управленческие объекты (</w:t>
      </w:r>
      <w:r w:rsidR="00D65EA8" w:rsidRPr="00CE76CF">
        <w:t xml:space="preserve">здание </w:t>
      </w:r>
      <w:r w:rsidRPr="00CE76CF">
        <w:t>администраци</w:t>
      </w:r>
      <w:r w:rsidR="00D65EA8" w:rsidRPr="00CE76CF">
        <w:t>и</w:t>
      </w:r>
      <w:r w:rsidRPr="00CE76CF">
        <w:t xml:space="preserve"> </w:t>
      </w:r>
      <w:r w:rsidR="00262897">
        <w:t>Большевишерского городского</w:t>
      </w:r>
      <w:r w:rsidR="003E0233">
        <w:t xml:space="preserve"> поселения, учреждения</w:t>
      </w:r>
      <w:r w:rsidRPr="00CE76CF">
        <w:t xml:space="preserve"> культуры</w:t>
      </w:r>
      <w:r w:rsidR="003E0233">
        <w:t>, учреждения здравоохранения.</w:t>
      </w:r>
      <w:r w:rsidRPr="00CE76CF">
        <w:t xml:space="preserve"> </w:t>
      </w:r>
    </w:p>
    <w:p w:rsidR="00AE66E5" w:rsidRPr="00CE76CF" w:rsidRDefault="00AE66E5" w:rsidP="008F4C3D">
      <w:pPr>
        <w:ind w:firstLine="708"/>
      </w:pPr>
      <w:r w:rsidRPr="00CE76CF">
        <w:t>В состав производственных территорий</w:t>
      </w:r>
      <w:r w:rsidR="000C487C" w:rsidRPr="00CE76CF">
        <w:t>, сложившегося функционального использования,</w:t>
      </w:r>
      <w:r w:rsidRPr="00CE76CF">
        <w:t xml:space="preserve"> вошли территории промышленных, коммунальных и складских предприятий.</w:t>
      </w:r>
    </w:p>
    <w:p w:rsidR="00AE66E5" w:rsidRPr="00CE76CF" w:rsidRDefault="00AE66E5" w:rsidP="008F4C3D">
      <w:pPr>
        <w:ind w:firstLine="708"/>
      </w:pPr>
      <w:r w:rsidRPr="00CE76CF">
        <w:t xml:space="preserve">В состав территорий сельскохозяйственного </w:t>
      </w:r>
      <w:r w:rsidR="008F4C3D" w:rsidRPr="00CE76CF">
        <w:t>использования</w:t>
      </w:r>
      <w:r w:rsidR="000C487C" w:rsidRPr="00CE76CF">
        <w:t>, сложившегося функционального использования,</w:t>
      </w:r>
      <w:r w:rsidRPr="00CE76CF">
        <w:t xml:space="preserve"> вошли:</w:t>
      </w:r>
    </w:p>
    <w:p w:rsidR="00AE66E5" w:rsidRPr="00CE76CF" w:rsidRDefault="000C487C" w:rsidP="00D65EA8">
      <w:pPr>
        <w:ind w:firstLine="708"/>
      </w:pPr>
      <w:r w:rsidRPr="00CE76CF">
        <w:t>з</w:t>
      </w:r>
      <w:r w:rsidR="00D65EA8" w:rsidRPr="00CE76CF">
        <w:t>емли для сельскохозяйственного производства</w:t>
      </w:r>
      <w:r w:rsidR="00AE66E5" w:rsidRPr="00CE76CF">
        <w:t xml:space="preserve">, которые занимают значительную часть территории поселения вне границ населенных пунктов, а </w:t>
      </w:r>
      <w:r w:rsidR="00DD4C80" w:rsidRPr="00CE76CF">
        <w:t>также незначительная</w:t>
      </w:r>
      <w:r w:rsidR="00AE66E5" w:rsidRPr="00CE76CF">
        <w:t xml:space="preserve"> часть находится в границах населенных пунктов; </w:t>
      </w:r>
    </w:p>
    <w:p w:rsidR="00AE66E5" w:rsidRPr="00CE76CF" w:rsidRDefault="00AE66E5" w:rsidP="00D65EA8">
      <w:pPr>
        <w:ind w:firstLine="708"/>
      </w:pPr>
      <w:r w:rsidRPr="00CE76CF">
        <w:t>территории садоводческих и дачных товариществ.</w:t>
      </w:r>
    </w:p>
    <w:p w:rsidR="00AE66E5" w:rsidRPr="00CE76CF" w:rsidRDefault="00AE66E5" w:rsidP="00D65EA8">
      <w:pPr>
        <w:ind w:firstLine="708"/>
      </w:pPr>
      <w:r w:rsidRPr="00CE76CF">
        <w:t xml:space="preserve">В состав территорий </w:t>
      </w:r>
      <w:r w:rsidR="000C487C" w:rsidRPr="00CE76CF">
        <w:t xml:space="preserve">общего пользования и </w:t>
      </w:r>
      <w:r w:rsidRPr="00CE76CF">
        <w:t>рекреационного назначения</w:t>
      </w:r>
      <w:r w:rsidR="000C487C" w:rsidRPr="00CE76CF">
        <w:t>, сложившегося функционального использования,</w:t>
      </w:r>
      <w:r w:rsidRPr="00CE76CF">
        <w:t xml:space="preserve"> вошли:</w:t>
      </w:r>
    </w:p>
    <w:p w:rsidR="003E0233" w:rsidRDefault="003E0233" w:rsidP="00D65EA8">
      <w:pPr>
        <w:ind w:firstLine="708"/>
      </w:pPr>
      <w:r>
        <w:t>улично-дорожная сеть в границах населенных пунктов;</w:t>
      </w:r>
    </w:p>
    <w:p w:rsidR="00AE66E5" w:rsidRPr="00CE76CF" w:rsidRDefault="00AE66E5" w:rsidP="00D65EA8">
      <w:pPr>
        <w:ind w:firstLine="708"/>
      </w:pPr>
      <w:r w:rsidRPr="00CE76CF">
        <w:t>территории зеленых насаждений общего пользования (скверы) расположен</w:t>
      </w:r>
      <w:r w:rsidR="003E0233">
        <w:t>н</w:t>
      </w:r>
      <w:r w:rsidRPr="00CE76CF">
        <w:t>ы</w:t>
      </w:r>
      <w:r w:rsidR="003E0233">
        <w:t>х</w:t>
      </w:r>
      <w:r w:rsidRPr="00CE76CF">
        <w:t xml:space="preserve"> в населенных пунктах </w:t>
      </w:r>
      <w:r w:rsidR="00262897">
        <w:t>Большевишерского городско</w:t>
      </w:r>
      <w:r w:rsidR="003E0233">
        <w:t>го</w:t>
      </w:r>
      <w:r w:rsidRPr="00CE76CF">
        <w:t xml:space="preserve"> поселения - у части административных, управленческих и общественно-деловых объектов;</w:t>
      </w:r>
    </w:p>
    <w:p w:rsidR="00AE66E5" w:rsidRPr="00CE76CF" w:rsidRDefault="00AE66E5" w:rsidP="00D65EA8">
      <w:pPr>
        <w:ind w:firstLine="708"/>
      </w:pPr>
      <w:r w:rsidRPr="00CE76CF">
        <w:t>неорганизованные озелененные территории расположены в границах всех населенных пунктов поселения, на прибрежных территориях рек;</w:t>
      </w:r>
    </w:p>
    <w:p w:rsidR="000C487C" w:rsidRPr="00CE76CF" w:rsidRDefault="000C487C" w:rsidP="00D65EA8">
      <w:pPr>
        <w:ind w:firstLine="708"/>
      </w:pPr>
      <w:r w:rsidRPr="00CE76CF">
        <w:t>территори</w:t>
      </w:r>
      <w:r w:rsidR="003E0233">
        <w:t>и объектов культурного наследия.</w:t>
      </w:r>
    </w:p>
    <w:p w:rsidR="00AE66E5" w:rsidRPr="00CE76CF" w:rsidRDefault="00AE66E5" w:rsidP="00D65EA8">
      <w:pPr>
        <w:ind w:firstLine="708"/>
      </w:pPr>
      <w:r w:rsidRPr="00CE76CF">
        <w:t>В состав территорий инженерно</w:t>
      </w:r>
      <w:r w:rsidR="00D65EA8" w:rsidRPr="00CE76CF">
        <w:t xml:space="preserve">й инфраструктуры и </w:t>
      </w:r>
      <w:r w:rsidRPr="00CE76CF">
        <w:t>транспортной инфраструктуры</w:t>
      </w:r>
      <w:r w:rsidR="00DD4C80" w:rsidRPr="00CE76CF">
        <w:t xml:space="preserve">, сложившегося функционального использования, </w:t>
      </w:r>
      <w:r w:rsidRPr="00CE76CF">
        <w:t xml:space="preserve">вошли </w:t>
      </w:r>
      <w:r w:rsidR="00DD4C80" w:rsidRPr="00CE76CF">
        <w:t>следующие</w:t>
      </w:r>
      <w:r w:rsidRPr="00CE76CF">
        <w:t xml:space="preserve"> объекты: </w:t>
      </w:r>
    </w:p>
    <w:p w:rsidR="00AE66E5" w:rsidRPr="00CE76CF" w:rsidRDefault="00DD4C80" w:rsidP="00DD4C80">
      <w:pPr>
        <w:ind w:firstLine="708"/>
      </w:pPr>
      <w:r w:rsidRPr="00CE76CF">
        <w:t>а) л</w:t>
      </w:r>
      <w:r w:rsidR="00AE66E5" w:rsidRPr="00CE76CF">
        <w:t>инейные объекты:</w:t>
      </w:r>
    </w:p>
    <w:p w:rsidR="00AE66E5" w:rsidRPr="00CE76CF" w:rsidRDefault="00AE66E5" w:rsidP="00D65EA8">
      <w:pPr>
        <w:ind w:firstLine="708"/>
      </w:pPr>
      <w:r w:rsidRPr="00CE76CF">
        <w:t>высо</w:t>
      </w:r>
      <w:r w:rsidR="00D65EA8" w:rsidRPr="00CE76CF">
        <w:t xml:space="preserve">ковольтные линии электропередачи </w:t>
      </w:r>
      <w:r w:rsidRPr="00CE76CF">
        <w:t xml:space="preserve">в границах охранных зон; </w:t>
      </w:r>
    </w:p>
    <w:p w:rsidR="00AE66E5" w:rsidRPr="00CE76CF" w:rsidRDefault="00AE66E5" w:rsidP="00D65EA8">
      <w:pPr>
        <w:ind w:firstLine="708"/>
      </w:pPr>
      <w:r w:rsidRPr="00CE76CF">
        <w:t xml:space="preserve">магистральные трубопроводы; </w:t>
      </w:r>
    </w:p>
    <w:p w:rsidR="00AE66E5" w:rsidRPr="00CE76CF" w:rsidRDefault="00AE66E5" w:rsidP="00D65EA8">
      <w:pPr>
        <w:ind w:firstLine="708"/>
      </w:pPr>
      <w:r w:rsidRPr="00CE76CF">
        <w:t>магистральная железная дорога;</w:t>
      </w:r>
    </w:p>
    <w:p w:rsidR="00AE66E5" w:rsidRPr="00CE76CF" w:rsidRDefault="00AE66E5" w:rsidP="00D65EA8">
      <w:pPr>
        <w:ind w:firstLine="708"/>
      </w:pPr>
      <w:r w:rsidRPr="00CE76CF">
        <w:t xml:space="preserve">автомобильные дороги </w:t>
      </w:r>
      <w:r w:rsidR="00D65EA8" w:rsidRPr="00CE76CF">
        <w:t>общего пользования регионального, местного значения.</w:t>
      </w:r>
    </w:p>
    <w:p w:rsidR="00AE66E5" w:rsidRPr="00CE76CF" w:rsidRDefault="00DD4C80" w:rsidP="00D65EA8">
      <w:pPr>
        <w:ind w:firstLine="708"/>
      </w:pPr>
      <w:r w:rsidRPr="00CE76CF">
        <w:t>б) п</w:t>
      </w:r>
      <w:r w:rsidR="00AE66E5" w:rsidRPr="00CE76CF">
        <w:t>лощадные объекты:</w:t>
      </w:r>
    </w:p>
    <w:p w:rsidR="00AE66E5" w:rsidRPr="00CE76CF" w:rsidRDefault="00AE66E5" w:rsidP="00D65EA8">
      <w:pPr>
        <w:ind w:firstLine="708"/>
      </w:pPr>
      <w:r w:rsidRPr="00CE76CF">
        <w:t>газораспределительные станции;</w:t>
      </w:r>
    </w:p>
    <w:p w:rsidR="00AE66E5" w:rsidRPr="00CE76CF" w:rsidRDefault="00AE66E5" w:rsidP="00D65EA8">
      <w:pPr>
        <w:ind w:firstLine="708"/>
      </w:pPr>
      <w:r w:rsidRPr="00CE76CF">
        <w:t>котельные;</w:t>
      </w:r>
    </w:p>
    <w:p w:rsidR="00AE66E5" w:rsidRPr="00CE76CF" w:rsidRDefault="00AE66E5" w:rsidP="00D65EA8">
      <w:pPr>
        <w:ind w:firstLine="708"/>
      </w:pPr>
      <w:r w:rsidRPr="00CE76CF">
        <w:t>канализационные насосные станции;</w:t>
      </w:r>
    </w:p>
    <w:p w:rsidR="00AE66E5" w:rsidRPr="00CE76CF" w:rsidRDefault="00AE66E5" w:rsidP="00D65EA8">
      <w:pPr>
        <w:ind w:firstLine="708"/>
      </w:pPr>
      <w:r w:rsidRPr="00CE76CF">
        <w:t>объекты обслуживания и хранения автотранспорта.</w:t>
      </w:r>
    </w:p>
    <w:p w:rsidR="00AE66E5" w:rsidRPr="00CE76CF" w:rsidRDefault="00AE66E5" w:rsidP="00D65EA8">
      <w:pPr>
        <w:ind w:firstLine="708"/>
      </w:pPr>
      <w:r w:rsidRPr="00CE76CF">
        <w:t xml:space="preserve">В состав территорий специального назначения, расположенных в границах </w:t>
      </w:r>
      <w:r w:rsidR="00262897">
        <w:t xml:space="preserve">Большевишерского городского </w:t>
      </w:r>
      <w:r w:rsidRPr="00CE76CF">
        <w:t>поселения, вошла т</w:t>
      </w:r>
      <w:r w:rsidR="003E0233">
        <w:t>ерритория сельского кладбища</w:t>
      </w:r>
      <w:r w:rsidRPr="00CE76CF">
        <w:t xml:space="preserve">. </w:t>
      </w:r>
    </w:p>
    <w:p w:rsidR="00CB2E04" w:rsidRPr="00CE76CF" w:rsidRDefault="00CB2E04" w:rsidP="00CB2E04">
      <w:pPr>
        <w:pStyle w:val="1"/>
        <w:keepLines w:val="0"/>
        <w:numPr>
          <w:ilvl w:val="2"/>
          <w:numId w:val="28"/>
        </w:numPr>
        <w:ind w:left="142" w:hanging="142"/>
      </w:pPr>
      <w:bookmarkStart w:id="34" w:name="_Toc485334996"/>
      <w:r w:rsidRPr="00CE76CF">
        <w:lastRenderedPageBreak/>
        <w:t>Информация о планировочных ограничениях при градостроительном освоении территории</w:t>
      </w:r>
      <w:bookmarkEnd w:id="34"/>
    </w:p>
    <w:p w:rsidR="00CB2E04" w:rsidRPr="00CE76CF" w:rsidRDefault="00CB2E04" w:rsidP="00CB2E04">
      <w:pPr>
        <w:ind w:firstLine="709"/>
      </w:pPr>
      <w:r w:rsidRPr="00CE76CF">
        <w:t xml:space="preserve">В результате инженерно-геологического районирования территории </w:t>
      </w:r>
      <w:r w:rsidR="003E0233">
        <w:t>Большевишерского городского</w:t>
      </w:r>
      <w:r w:rsidRPr="00CE76CF">
        <w:t xml:space="preserve"> поселения, анализа современного состояния и использования его территории, установления и отображения зон с особыми условиями использования территории, в генеральном плане произведено ранжирование территории поселения по степени благоприятности к градостроительному освоению.</w:t>
      </w:r>
    </w:p>
    <w:p w:rsidR="00CB2E04" w:rsidRPr="00CE76CF" w:rsidRDefault="00CB2E04" w:rsidP="00CB2E04">
      <w:pPr>
        <w:ind w:firstLine="708"/>
      </w:pPr>
      <w:r w:rsidRPr="00CE76CF">
        <w:t>По экспертным оценкам территории, не подлежащие градостроительному освоению, занимают 1</w:t>
      </w:r>
      <w:r w:rsidR="00BC0EFE">
        <w:t xml:space="preserve"> </w:t>
      </w:r>
      <w:r w:rsidRPr="00CE76CF">
        <w:t xml:space="preserve">% площади </w:t>
      </w:r>
      <w:r w:rsidR="00262897">
        <w:t xml:space="preserve">Большевишерского городского </w:t>
      </w:r>
      <w:r w:rsidRPr="00CE76CF">
        <w:t>поселения. К ним отнесены:</w:t>
      </w:r>
    </w:p>
    <w:p w:rsidR="00CB2E04" w:rsidRPr="00CE76CF" w:rsidRDefault="00CB2E04" w:rsidP="00CB2E04">
      <w:pPr>
        <w:ind w:firstLine="708"/>
      </w:pPr>
      <w:r w:rsidRPr="00CE76CF">
        <w:t xml:space="preserve">береговые полосы </w:t>
      </w:r>
      <w:r w:rsidR="003E0233">
        <w:t>водных объектов</w:t>
      </w:r>
      <w:r w:rsidRPr="00CE76CF">
        <w:t>;</w:t>
      </w:r>
    </w:p>
    <w:p w:rsidR="00CB2E04" w:rsidRPr="00CE76CF" w:rsidRDefault="00CB2E04" w:rsidP="00CB2E04">
      <w:pPr>
        <w:ind w:firstLine="708"/>
      </w:pPr>
      <w:r w:rsidRPr="00CE76CF">
        <w:t>земли лесного фонда;</w:t>
      </w:r>
    </w:p>
    <w:p w:rsidR="00CB2E04" w:rsidRPr="00CE76CF" w:rsidRDefault="00CB2E04" w:rsidP="00CB2E04">
      <w:pPr>
        <w:ind w:firstLine="708"/>
      </w:pPr>
      <w:r w:rsidRPr="00CE76CF">
        <w:t>охранные зоны трубопроводов и воздушных линий электропередач.</w:t>
      </w:r>
    </w:p>
    <w:p w:rsidR="00CB2E04" w:rsidRPr="00CE76CF" w:rsidRDefault="00CB2E04" w:rsidP="00CB2E04">
      <w:pPr>
        <w:ind w:firstLine="708"/>
      </w:pPr>
      <w:r w:rsidRPr="00CE76CF">
        <w:t xml:space="preserve">По экспертным оценкам территории, относительно благоприятные для градостроительного освоения (с ограничениями) занимают около 49 % площади </w:t>
      </w:r>
      <w:r w:rsidR="00262897">
        <w:t xml:space="preserve">Большевишерского городского </w:t>
      </w:r>
      <w:r w:rsidRPr="00CE76CF">
        <w:t>поселения. К ним относятся:</w:t>
      </w:r>
    </w:p>
    <w:p w:rsidR="00CB2E04" w:rsidRPr="00CE76CF" w:rsidRDefault="00CB2E04" w:rsidP="00CB2E04">
      <w:pPr>
        <w:ind w:firstLine="708"/>
      </w:pPr>
      <w:r w:rsidRPr="00CE76CF">
        <w:t xml:space="preserve">водоохранные зоны и прибрежные защитные полосы рек;  </w:t>
      </w:r>
    </w:p>
    <w:p w:rsidR="00CB2E04" w:rsidRPr="00CE76CF" w:rsidRDefault="00CB2E04" w:rsidP="00CB2E04">
      <w:pPr>
        <w:ind w:firstLine="708"/>
      </w:pPr>
      <w:r w:rsidRPr="00CE76CF">
        <w:t>зоны затопления паводком 1 % обеспеченности;</w:t>
      </w:r>
    </w:p>
    <w:p w:rsidR="00CB2E04" w:rsidRPr="00CE76CF" w:rsidRDefault="00CB2E04" w:rsidP="00CB2E04">
      <w:pPr>
        <w:ind w:firstLine="708"/>
      </w:pPr>
      <w:r w:rsidRPr="00CE76CF">
        <w:t>территории осушенных и выработанных торфяников;</w:t>
      </w:r>
    </w:p>
    <w:p w:rsidR="00CB2E04" w:rsidRPr="00CE76CF" w:rsidRDefault="00CB2E04" w:rsidP="00CB2E04">
      <w:pPr>
        <w:ind w:firstLine="708"/>
      </w:pPr>
      <w:r w:rsidRPr="00CE76CF">
        <w:t xml:space="preserve">санитарно-защитные зоны предприятий, сооружений и иных объектов; </w:t>
      </w:r>
    </w:p>
    <w:p w:rsidR="00CB2E04" w:rsidRPr="00CE76CF" w:rsidRDefault="00CB2E04" w:rsidP="00CB2E04">
      <w:pPr>
        <w:ind w:firstLine="708"/>
      </w:pPr>
      <w:r w:rsidRPr="00CE76CF">
        <w:t>санитарный разрыв от железнодорожной магистрали;</w:t>
      </w:r>
    </w:p>
    <w:p w:rsidR="00CB2E04" w:rsidRPr="00CE76CF" w:rsidRDefault="00CB2E04" w:rsidP="00CB2E04">
      <w:pPr>
        <w:ind w:firstLine="708"/>
      </w:pPr>
      <w:r w:rsidRPr="00CE76CF">
        <w:t>минимальные (санитарные) разрывы от магистральных трубопроводов;</w:t>
      </w:r>
    </w:p>
    <w:p w:rsidR="00CB2E04" w:rsidRPr="00CE76CF" w:rsidRDefault="00CB2E04" w:rsidP="00CB2E04">
      <w:pPr>
        <w:ind w:firstLine="708"/>
      </w:pPr>
      <w:r w:rsidRPr="00CE76CF">
        <w:t>придорожные полосы автомобильных дорог регионального значения вне границ населенных пунктов.</w:t>
      </w:r>
    </w:p>
    <w:p w:rsidR="00CB2E04" w:rsidRPr="00CE76CF" w:rsidRDefault="00CB2E04" w:rsidP="00CB2E04">
      <w:pPr>
        <w:ind w:firstLine="708"/>
      </w:pPr>
      <w:r w:rsidRPr="00CE76CF">
        <w:t xml:space="preserve">По экспертным оценкам территории, благоприятные для градостроительного освоения занимают остальные 50 % площади </w:t>
      </w:r>
      <w:r w:rsidR="00262897">
        <w:t xml:space="preserve">Большевишерского городского </w:t>
      </w:r>
      <w:r w:rsidRPr="00CE76CF">
        <w:t>поселения.</w:t>
      </w:r>
    </w:p>
    <w:p w:rsidR="00CB2E04" w:rsidRPr="00CE76CF" w:rsidRDefault="00CB2E04" w:rsidP="00CB2E04">
      <w:pPr>
        <w:pStyle w:val="1"/>
        <w:keepLines w:val="0"/>
        <w:numPr>
          <w:ilvl w:val="1"/>
          <w:numId w:val="28"/>
        </w:numPr>
      </w:pPr>
      <w:r w:rsidRPr="00CE76CF">
        <w:t xml:space="preserve"> </w:t>
      </w:r>
      <w:bookmarkStart w:id="35" w:name="_Toc485334997"/>
      <w:r w:rsidRPr="00CE76CF">
        <w:t>Оценка историко-архитектурного потенциала. Национальные и исторические особенности развития территории, роль поселения в системе расселения</w:t>
      </w:r>
      <w:bookmarkEnd w:id="35"/>
    </w:p>
    <w:p w:rsidR="00220AC1" w:rsidRDefault="00220AC1" w:rsidP="00220AC1">
      <w:pPr>
        <w:ind w:firstLine="709"/>
      </w:pPr>
      <w:r>
        <w:t xml:space="preserve">Маловишерский уезд был образован 30 марта 1918, в его состав вошли некоторые волости </w:t>
      </w:r>
      <w:proofErr w:type="spellStart"/>
      <w:r>
        <w:t>Крестецкого</w:t>
      </w:r>
      <w:proofErr w:type="spellEnd"/>
      <w:r>
        <w:t xml:space="preserve"> уезда и одна волость Тихвинского уезда Череповецкой губернии.</w:t>
      </w:r>
    </w:p>
    <w:p w:rsidR="00220AC1" w:rsidRDefault="00220AC1" w:rsidP="00220AC1">
      <w:pPr>
        <w:ind w:firstLine="709"/>
      </w:pPr>
      <w:r>
        <w:t xml:space="preserve">До 1927, когда было упразднено административное деление на губернии, уезды и волости, в состав Маловишерского уезда входило 18 волостей: </w:t>
      </w:r>
      <w:proofErr w:type="spellStart"/>
      <w:r>
        <w:t>Грядская</w:t>
      </w:r>
      <w:proofErr w:type="spellEnd"/>
      <w:r>
        <w:t xml:space="preserve">, Заборовская, Заозерская, </w:t>
      </w:r>
      <w:proofErr w:type="spellStart"/>
      <w:r>
        <w:t>Заручьевская</w:t>
      </w:r>
      <w:proofErr w:type="spellEnd"/>
      <w:r>
        <w:t xml:space="preserve">, </w:t>
      </w:r>
      <w:proofErr w:type="spellStart"/>
      <w:r>
        <w:t>Каевская</w:t>
      </w:r>
      <w:proofErr w:type="spellEnd"/>
      <w:r>
        <w:t xml:space="preserve">, </w:t>
      </w:r>
      <w:proofErr w:type="spellStart"/>
      <w:r>
        <w:t>Карпиногорская</w:t>
      </w:r>
      <w:proofErr w:type="spellEnd"/>
      <w:r>
        <w:t xml:space="preserve">, Маловишерская, </w:t>
      </w:r>
      <w:proofErr w:type="spellStart"/>
      <w:r>
        <w:t>Межниковская</w:t>
      </w:r>
      <w:proofErr w:type="spellEnd"/>
      <w:r>
        <w:t xml:space="preserve">, </w:t>
      </w:r>
      <w:proofErr w:type="spellStart"/>
      <w:r>
        <w:t>Окуловская</w:t>
      </w:r>
      <w:proofErr w:type="spellEnd"/>
      <w:r>
        <w:t xml:space="preserve">, Папоротно-Островская, Пожарская, </w:t>
      </w:r>
      <w:proofErr w:type="spellStart"/>
      <w:r>
        <w:t>Полищенская</w:t>
      </w:r>
      <w:proofErr w:type="spellEnd"/>
      <w:r>
        <w:t xml:space="preserve">, </w:t>
      </w:r>
      <w:proofErr w:type="spellStart"/>
      <w:r>
        <w:t>Сухловская</w:t>
      </w:r>
      <w:proofErr w:type="spellEnd"/>
      <w:r>
        <w:t xml:space="preserve">, </w:t>
      </w:r>
      <w:proofErr w:type="spellStart"/>
      <w:r>
        <w:t>Тидворская</w:t>
      </w:r>
      <w:proofErr w:type="spellEnd"/>
      <w:r>
        <w:t xml:space="preserve">, </w:t>
      </w:r>
      <w:proofErr w:type="spellStart"/>
      <w:r>
        <w:t>Тимофеевская</w:t>
      </w:r>
      <w:proofErr w:type="spellEnd"/>
      <w:r>
        <w:t xml:space="preserve">, </w:t>
      </w:r>
      <w:proofErr w:type="spellStart"/>
      <w:r>
        <w:t>Торбинская</w:t>
      </w:r>
      <w:proofErr w:type="spellEnd"/>
      <w:r>
        <w:t xml:space="preserve">, </w:t>
      </w:r>
      <w:proofErr w:type="spellStart"/>
      <w:r>
        <w:t>Усадьевская</w:t>
      </w:r>
      <w:proofErr w:type="spellEnd"/>
      <w:r>
        <w:t xml:space="preserve"> и Усть-</w:t>
      </w:r>
      <w:proofErr w:type="spellStart"/>
      <w:r>
        <w:t>Волмская</w:t>
      </w:r>
      <w:proofErr w:type="spellEnd"/>
      <w:r>
        <w:t>. С 1927 территория входила в состав Ленинградской области.</w:t>
      </w:r>
    </w:p>
    <w:p w:rsidR="00220AC1" w:rsidRDefault="00A11058" w:rsidP="00220AC1">
      <w:pPr>
        <w:ind w:firstLine="709"/>
      </w:pPr>
      <w:r>
        <w:t>П</w:t>
      </w:r>
      <w:r w:rsidR="00220AC1">
        <w:t xml:space="preserve">оселок Большая Вишера возник во второй половине XIX века как поселение при железнодорожной станции I класса Николаевской железной дороги на пути из Санкт-Петербурга в Москву. Первоначальное название было «Концы», происходившее от </w:t>
      </w:r>
      <w:r w:rsidR="00220AC1">
        <w:lastRenderedPageBreak/>
        <w:t xml:space="preserve">близлежащего села. Было ли село концом тупиковой дороги, перекрестка – неизвестно, но открытый остановочный пункт не являлся тупиковым. В 1874 г. станция получила название Большая Вишера – по протекавшей здесь реке. </w:t>
      </w:r>
    </w:p>
    <w:p w:rsidR="00220AC1" w:rsidRDefault="00220AC1" w:rsidP="00220AC1">
      <w:pPr>
        <w:ind w:firstLine="851"/>
      </w:pPr>
      <w:r>
        <w:t>Происхождение названия установить не удалось. Можно искать корни в древнерусском "вить" – болотная трава, индоевропейском "</w:t>
      </w:r>
      <w:proofErr w:type="spellStart"/>
      <w:r>
        <w:t>veis</w:t>
      </w:r>
      <w:proofErr w:type="spellEnd"/>
      <w:r>
        <w:t xml:space="preserve">" – разливаться, или в этнониме финно-угорского племени "весь" – водный путь. </w:t>
      </w:r>
    </w:p>
    <w:p w:rsidR="00220AC1" w:rsidRDefault="00220AC1" w:rsidP="00220AC1">
      <w:pPr>
        <w:ind w:firstLine="709"/>
      </w:pPr>
      <w:r>
        <w:t xml:space="preserve">В 1914 г. в двух ближайших к </w:t>
      </w:r>
      <w:proofErr w:type="spellStart"/>
      <w:r>
        <w:t>полустанции</w:t>
      </w:r>
      <w:proofErr w:type="spellEnd"/>
      <w:r>
        <w:t xml:space="preserve"> деревнях проживало по 200 человек в каждой. Население занималось земледелием и работами на стеклянном заводе братьев </w:t>
      </w:r>
      <w:proofErr w:type="spellStart"/>
      <w:r>
        <w:t>Курженковых</w:t>
      </w:r>
      <w:proofErr w:type="spellEnd"/>
      <w:r>
        <w:t xml:space="preserve">, принадлежавшем им с 1837 г. </w:t>
      </w:r>
    </w:p>
    <w:p w:rsidR="00220AC1" w:rsidRDefault="00220AC1" w:rsidP="00220AC1">
      <w:pPr>
        <w:ind w:firstLine="709"/>
      </w:pPr>
      <w:r>
        <w:t>Главные изделия завода: стекла для электрического, газового, лампового освещения, хрустальная посуда и канцелярские принадлежности. Трудилось здесь около 600 рабочих. Стекольный завод действует и в настоящее время.</w:t>
      </w:r>
    </w:p>
    <w:p w:rsidR="00220AC1" w:rsidRDefault="00220AC1" w:rsidP="00220AC1">
      <w:pPr>
        <w:ind w:firstLine="709"/>
      </w:pPr>
      <w:r>
        <w:t>В годы Великой Отечественной войны Маловишерский район был частично оккупирован фашистами. В 1944 территория была полностью освобождена от фашистов и вошла в состав Новгородской области.</w:t>
      </w:r>
    </w:p>
    <w:p w:rsidR="00AE66E5" w:rsidRPr="00CE76CF" w:rsidRDefault="00CB2E04" w:rsidP="00CB2E04">
      <w:pPr>
        <w:pStyle w:val="1"/>
        <w:keepLines w:val="0"/>
        <w:numPr>
          <w:ilvl w:val="1"/>
          <w:numId w:val="28"/>
        </w:numPr>
      </w:pPr>
      <w:bookmarkStart w:id="36" w:name="_Toc485334998"/>
      <w:r w:rsidRPr="00CE76CF">
        <w:t>Оценка г</w:t>
      </w:r>
      <w:r w:rsidR="00AE66E5" w:rsidRPr="00CE76CF">
        <w:t>радостроительн</w:t>
      </w:r>
      <w:r w:rsidRPr="00CE76CF">
        <w:t>ого</w:t>
      </w:r>
      <w:r w:rsidR="00AE66E5" w:rsidRPr="00CE76CF">
        <w:t xml:space="preserve"> потенциал</w:t>
      </w:r>
      <w:r w:rsidRPr="00CE76CF">
        <w:t xml:space="preserve">а территории </w:t>
      </w:r>
      <w:r w:rsidR="00262897">
        <w:t>Большевишерского городского</w:t>
      </w:r>
      <w:r w:rsidRPr="00CE76CF">
        <w:t xml:space="preserve"> поселения</w:t>
      </w:r>
      <w:bookmarkEnd w:id="36"/>
    </w:p>
    <w:p w:rsidR="00C26F29" w:rsidRPr="00CE76CF" w:rsidRDefault="00AE66E5" w:rsidP="00C26F29">
      <w:pPr>
        <w:ind w:firstLine="709"/>
      </w:pPr>
      <w:r w:rsidRPr="00CE76CF">
        <w:t xml:space="preserve">Градостроительный потенциал территории </w:t>
      </w:r>
      <w:r w:rsidR="00262897">
        <w:t xml:space="preserve">Большевишерского городского </w:t>
      </w:r>
      <w:r w:rsidRPr="00CE76CF">
        <w:t xml:space="preserve">поселения можно </w:t>
      </w:r>
      <w:r w:rsidR="00D65EA8" w:rsidRPr="00CE76CF">
        <w:t>оценивать,</w:t>
      </w:r>
      <w:r w:rsidRPr="00CE76CF">
        <w:t xml:space="preserve"> как </w:t>
      </w:r>
      <w:r w:rsidR="00220AC1">
        <w:t>низкий</w:t>
      </w:r>
      <w:r w:rsidRPr="00CE76CF">
        <w:t xml:space="preserve">. Будущее развитие поселения </w:t>
      </w:r>
      <w:r w:rsidR="00220AC1">
        <w:t xml:space="preserve">может быть </w:t>
      </w:r>
      <w:r w:rsidRPr="00CE76CF">
        <w:t xml:space="preserve">связано с его вовлеченностью в процессы развития соседствующего с ним </w:t>
      </w:r>
      <w:r w:rsidR="00E17653">
        <w:t>районного центра и его окружения</w:t>
      </w:r>
      <w:r w:rsidR="00C26F29" w:rsidRPr="00CE76CF">
        <w:t>.</w:t>
      </w:r>
    </w:p>
    <w:p w:rsidR="00C26F29" w:rsidRPr="00CE76CF" w:rsidRDefault="00AE66E5" w:rsidP="00C26F29">
      <w:pPr>
        <w:ind w:firstLine="709"/>
      </w:pPr>
      <w:r w:rsidRPr="00CE76CF">
        <w:t>Природные условия в целом б</w:t>
      </w:r>
      <w:r w:rsidR="00C26F29" w:rsidRPr="00CE76CF">
        <w:t xml:space="preserve">лагоприятны для строительства. </w:t>
      </w:r>
    </w:p>
    <w:p w:rsidR="00AE66E5" w:rsidRPr="00CE76CF" w:rsidRDefault="00AE66E5" w:rsidP="00C26F29">
      <w:pPr>
        <w:ind w:firstLine="709"/>
      </w:pPr>
      <w:r w:rsidRPr="00CE76CF">
        <w:t>Особая роль принадл</w:t>
      </w:r>
      <w:r w:rsidR="00E17653">
        <w:t>ежит транспортным коммуникациям</w:t>
      </w:r>
      <w:r w:rsidRPr="00CE76CF">
        <w:t>: железной дороге Санкт-Петербург-Москва</w:t>
      </w:r>
      <w:r w:rsidR="00E17653">
        <w:t>, региональной автомобильной дороге.</w:t>
      </w:r>
      <w:r w:rsidRPr="00CE76CF">
        <w:t xml:space="preserve"> Этот фактор создает предпосылки для промышленно-логистического развития территории. </w:t>
      </w:r>
    </w:p>
    <w:p w:rsidR="00AE66E5" w:rsidRPr="00CE76CF" w:rsidRDefault="00AE66E5" w:rsidP="00C26F29">
      <w:pPr>
        <w:ind w:firstLine="708"/>
      </w:pPr>
      <w:r w:rsidRPr="00CE76CF">
        <w:t>Необходимо отметить тот факт, что создаваемые новые транспортные коридоры, с одной стороны, обеспечивают более благоприятное экономико-географическое положение поселения, с другой стороны, нарушают внутреннюю целостность территории всего муниципального образования. Поэтому особую важность приобретает задача создания надёжной внутренней системы дорог. Другая задача - организация разумного баланса в части планировочных, коммуникационных, социальных, промышленных, экологических и иных факторов, обеспечивающих комплексное развитие поселения.</w:t>
      </w:r>
    </w:p>
    <w:p w:rsidR="00E17653" w:rsidRPr="00FE6F06" w:rsidRDefault="00E17653" w:rsidP="00E17653">
      <w:pPr>
        <w:pStyle w:val="1"/>
        <w:keepLines w:val="0"/>
        <w:numPr>
          <w:ilvl w:val="1"/>
          <w:numId w:val="28"/>
        </w:numPr>
      </w:pPr>
      <w:r>
        <w:lastRenderedPageBreak/>
        <w:t xml:space="preserve"> </w:t>
      </w:r>
      <w:bookmarkStart w:id="37" w:name="_Toc485334999"/>
      <w:r w:rsidRPr="00FE6F06">
        <w:t>Характеристика функционирования и показатели работы транспортной инфраструктуры по видам транспорта</w:t>
      </w:r>
      <w:bookmarkEnd w:id="37"/>
    </w:p>
    <w:p w:rsidR="00E17653" w:rsidRDefault="00E17653" w:rsidP="00E17653">
      <w:pPr>
        <w:pStyle w:val="1"/>
        <w:keepLines w:val="0"/>
        <w:numPr>
          <w:ilvl w:val="2"/>
          <w:numId w:val="28"/>
        </w:numPr>
        <w:ind w:left="142" w:hanging="142"/>
      </w:pPr>
      <w:bookmarkStart w:id="38" w:name="_Toc485335000"/>
      <w:r>
        <w:t>Автомобильный транспорт</w:t>
      </w:r>
      <w:bookmarkEnd w:id="38"/>
    </w:p>
    <w:p w:rsidR="00E17653" w:rsidRDefault="00E17653" w:rsidP="00E17653">
      <w:pPr>
        <w:pStyle w:val="a7"/>
        <w:ind w:firstLine="709"/>
      </w:pPr>
      <w:r>
        <w:t xml:space="preserve">На территории поселения существует устоявшаяся инфраструктура автомобильного транспорта. </w:t>
      </w:r>
      <w:r w:rsidRPr="006E37A9">
        <w:t xml:space="preserve">Пассажирские перевозки </w:t>
      </w:r>
      <w:r>
        <w:t xml:space="preserve">и грузовые </w:t>
      </w:r>
      <w:r w:rsidRPr="006E37A9">
        <w:t xml:space="preserve">перевозки </w:t>
      </w:r>
      <w:r>
        <w:t>осуществляются автомобильным транспортом.</w:t>
      </w:r>
      <w:r w:rsidRPr="00472962">
        <w:t xml:space="preserve"> </w:t>
      </w:r>
    </w:p>
    <w:p w:rsidR="00E17653" w:rsidRDefault="00E17653" w:rsidP="00E17653">
      <w:pPr>
        <w:pStyle w:val="a7"/>
        <w:ind w:firstLine="708"/>
      </w:pPr>
      <w:r>
        <w:t>Автомобилизация поселения (</w:t>
      </w:r>
      <w:r w:rsidR="00BE0F40">
        <w:t>250</w:t>
      </w:r>
      <w:r>
        <w:t xml:space="preserve"> единиц на 1000 человек в 2015 году) оценивается как </w:t>
      </w:r>
      <w:r w:rsidR="00BE0F40">
        <w:t>низкая</w:t>
      </w:r>
      <w:r>
        <w:t xml:space="preserve"> (при уровне автомобилизации в Российской Федерации в 270 единиц на 1000 человек). Грузовой транспорт в основном представлен сельскохозяйственной и лесозаготовительной техникой. </w:t>
      </w:r>
    </w:p>
    <w:p w:rsidR="00E17653" w:rsidRDefault="00E17653" w:rsidP="00E17653">
      <w:pPr>
        <w:pStyle w:val="a7"/>
        <w:ind w:firstLine="708"/>
      </w:pPr>
      <w:r>
        <w:t>В основе формирования улично-дорожной сети населенных пунктов лежат: основная улица, второстепенные улицы, проезды, хозяйственные проезды.</w:t>
      </w:r>
    </w:p>
    <w:p w:rsidR="00E17653" w:rsidRDefault="00E17653" w:rsidP="00E17653">
      <w:pPr>
        <w:pStyle w:val="a7"/>
        <w:ind w:firstLine="708"/>
      </w:pPr>
      <w:r>
        <w:t>Поселение имеет слабо разветвленную сеть автомобильных дорог с твердым покрытием.</w:t>
      </w:r>
    </w:p>
    <w:p w:rsidR="00E17653" w:rsidRDefault="00E17653" w:rsidP="00E17653">
      <w:pPr>
        <w:pStyle w:val="a7"/>
        <w:ind w:firstLine="708"/>
      </w:pPr>
      <w:r>
        <w:t>Транспортная инфраструктура на территории поселения отмечена объектами и линейными сооружениями автомобильного и железнодорожного транспорта.</w:t>
      </w:r>
    </w:p>
    <w:p w:rsidR="00E17653" w:rsidRDefault="00E17653" w:rsidP="00E17653">
      <w:pPr>
        <w:pStyle w:val="a7"/>
        <w:ind w:firstLine="708"/>
      </w:pPr>
      <w:r>
        <w:t xml:space="preserve">По территории Большевишерского городского поселения проходит автомобильная дорога регионального значения «Спасская Полисть — Селищи — Малая Вишера — Любытино — Боровичи», которая соединяет Маловишерский район с федеральной автомобильной дорогой «Россия» М10 (E 105), проходящей через Спасскую Полисть в Санкт-Петербург и в г. Боровичи. </w:t>
      </w:r>
    </w:p>
    <w:p w:rsidR="00E17653" w:rsidRDefault="00E17653" w:rsidP="00E17653">
      <w:pPr>
        <w:pStyle w:val="a7"/>
        <w:ind w:firstLine="708"/>
      </w:pPr>
      <w:r>
        <w:t xml:space="preserve">С областным центром — Великим Новгородом, автомобильное сообщение осуществляется вдоль обоих берегов Волхова, как по автотрассе М10, так и по автодороге вдоль правого берега Волхова. </w:t>
      </w:r>
    </w:p>
    <w:p w:rsidR="00E17653" w:rsidRDefault="00E17653" w:rsidP="00E17653">
      <w:pPr>
        <w:pStyle w:val="a7"/>
        <w:ind w:firstLine="708"/>
      </w:pPr>
      <w:r>
        <w:t>Существующая автодорога «Папоротно — Новоселицы», вдоль реки Вишера также выходит на автотрассу М10, в сторону Москвы, южнее Великого Новгорода.</w:t>
      </w:r>
    </w:p>
    <w:p w:rsidR="00E17653" w:rsidRDefault="00E17653" w:rsidP="00E17653">
      <w:pPr>
        <w:pStyle w:val="a7"/>
        <w:ind w:firstLine="708"/>
      </w:pPr>
      <w:r>
        <w:t>В Большевишерском городском поселении имеются 4 мостовых сооружения на пересечении с преградами (реки, железнодорожные пути):</w:t>
      </w:r>
    </w:p>
    <w:p w:rsidR="00E17653" w:rsidRDefault="00A11058" w:rsidP="00E17653">
      <w:pPr>
        <w:pStyle w:val="a7"/>
        <w:ind w:firstLine="708"/>
      </w:pPr>
      <w:r>
        <w:t>автомобильный мост через р. Большая</w:t>
      </w:r>
      <w:r w:rsidR="00E17653">
        <w:t xml:space="preserve"> Вишера, п. Большая Вишера, ул. Смоленская 10а;</w:t>
      </w:r>
    </w:p>
    <w:p w:rsidR="00E17653" w:rsidRDefault="00E17653" w:rsidP="00E17653">
      <w:pPr>
        <w:pStyle w:val="a7"/>
        <w:ind w:firstLine="708"/>
      </w:pPr>
      <w:r>
        <w:t>автомобил</w:t>
      </w:r>
      <w:r w:rsidR="00A11058">
        <w:t xml:space="preserve">ьный мост через р. Б. Вишера, </w:t>
      </w:r>
      <w:r>
        <w:t>п. Большая Вишера, 3-я Советская 46;</w:t>
      </w:r>
    </w:p>
    <w:p w:rsidR="00E17653" w:rsidRDefault="00E17653" w:rsidP="00E17653">
      <w:pPr>
        <w:pStyle w:val="a7"/>
        <w:ind w:firstLine="708"/>
      </w:pPr>
      <w:r>
        <w:t>путепровод через железнодорожные пути Октябрьской железной дороги Санкт-Петербург (СПб-</w:t>
      </w:r>
      <w:proofErr w:type="spellStart"/>
      <w:r>
        <w:t>Главн</w:t>
      </w:r>
      <w:proofErr w:type="spellEnd"/>
      <w:r>
        <w:t xml:space="preserve">.) — Чудово (ст. Чудово </w:t>
      </w:r>
      <w:proofErr w:type="spellStart"/>
      <w:r>
        <w:t>мск</w:t>
      </w:r>
      <w:proofErr w:type="spellEnd"/>
      <w:r>
        <w:t xml:space="preserve">.) — Окуловка — Угловка — Бологое — </w:t>
      </w:r>
      <w:r w:rsidR="00A11058">
        <w:t xml:space="preserve">Тверь — Москва (Москва Лен.), </w:t>
      </w:r>
      <w:r>
        <w:t>п. Большая Вишера, 150 км;</w:t>
      </w:r>
    </w:p>
    <w:p w:rsidR="00E17653" w:rsidRDefault="00E17653" w:rsidP="00E17653">
      <w:pPr>
        <w:pStyle w:val="a7"/>
        <w:ind w:firstLine="708"/>
      </w:pPr>
      <w:r>
        <w:t>путепровод через железнодорожные пути Октябрьской железной дороги Санкт-Петербург (СПб-</w:t>
      </w:r>
      <w:proofErr w:type="spellStart"/>
      <w:r>
        <w:t>Главн</w:t>
      </w:r>
      <w:proofErr w:type="spellEnd"/>
      <w:r>
        <w:t xml:space="preserve">.) — Чудово (ст. Чудово </w:t>
      </w:r>
      <w:proofErr w:type="spellStart"/>
      <w:r>
        <w:t>мск</w:t>
      </w:r>
      <w:proofErr w:type="spellEnd"/>
      <w:r>
        <w:t>.) — Окуловка — Угловка — Бологое — Тверь — Москва (Москва Лен.), ст. Гряды, 143 км.</w:t>
      </w:r>
    </w:p>
    <w:p w:rsidR="00E17653" w:rsidRDefault="00E17653" w:rsidP="00E17653">
      <w:pPr>
        <w:pStyle w:val="a7"/>
        <w:ind w:firstLine="708"/>
      </w:pPr>
      <w:r>
        <w:t xml:space="preserve">В соответствии с перечнем автомобильных дорог общего пользования местного значения Большевишерского городского поселения, утвержденным постановлением </w:t>
      </w:r>
      <w:r>
        <w:lastRenderedPageBreak/>
        <w:t xml:space="preserve">Администрации Большевишерского муниципального района от 5.02.2014 № 5, в Большевишерском городском поселении </w:t>
      </w:r>
      <w:r w:rsidRPr="00E57874">
        <w:t>34,49</w:t>
      </w:r>
      <w:r>
        <w:t xml:space="preserve"> км. автомобильных дорог общего пользования местного значения Большевишерского городского поселения.</w:t>
      </w:r>
    </w:p>
    <w:p w:rsidR="00E17653" w:rsidRDefault="00E17653" w:rsidP="00E17653">
      <w:pPr>
        <w:pStyle w:val="1"/>
        <w:keepLines w:val="0"/>
        <w:numPr>
          <w:ilvl w:val="2"/>
          <w:numId w:val="28"/>
        </w:numPr>
        <w:ind w:left="142" w:hanging="142"/>
      </w:pPr>
      <w:bookmarkStart w:id="39" w:name="_Toc485335001"/>
      <w:r>
        <w:t>Водный транспорт</w:t>
      </w:r>
      <w:bookmarkEnd w:id="39"/>
    </w:p>
    <w:p w:rsidR="00E17653" w:rsidRDefault="00E17653" w:rsidP="00E17653">
      <w:pPr>
        <w:pStyle w:val="a7"/>
        <w:ind w:firstLine="708"/>
      </w:pPr>
      <w:r>
        <w:t xml:space="preserve">На территории поселения отсутствует инфраструктура водного транспорта. </w:t>
      </w:r>
      <w:r w:rsidRPr="006E37A9">
        <w:t xml:space="preserve">Пассажирские перевозки </w:t>
      </w:r>
      <w:r>
        <w:t xml:space="preserve">и грузовые </w:t>
      </w:r>
      <w:r w:rsidRPr="006E37A9">
        <w:t xml:space="preserve">перевозки </w:t>
      </w:r>
      <w:r>
        <w:t>водным транспортом не осуществляются.</w:t>
      </w:r>
    </w:p>
    <w:p w:rsidR="00E17653" w:rsidRDefault="00E17653" w:rsidP="00E17653">
      <w:pPr>
        <w:pStyle w:val="1"/>
        <w:keepLines w:val="0"/>
        <w:numPr>
          <w:ilvl w:val="2"/>
          <w:numId w:val="28"/>
        </w:numPr>
        <w:ind w:left="142" w:hanging="142"/>
      </w:pPr>
      <w:bookmarkStart w:id="40" w:name="_Toc485335002"/>
      <w:r>
        <w:t>Воздушный транспорт</w:t>
      </w:r>
      <w:bookmarkEnd w:id="40"/>
    </w:p>
    <w:p w:rsidR="00E17653" w:rsidRDefault="00E17653" w:rsidP="00E17653">
      <w:pPr>
        <w:pStyle w:val="a7"/>
        <w:ind w:firstLine="708"/>
      </w:pPr>
      <w:r>
        <w:t xml:space="preserve">На территории поселения отсутствует инфраструктура воздушного транспорта. </w:t>
      </w:r>
      <w:r w:rsidRPr="006E37A9">
        <w:t xml:space="preserve">Пассажирские перевозки </w:t>
      </w:r>
      <w:r>
        <w:t xml:space="preserve">и грузовые </w:t>
      </w:r>
      <w:r w:rsidRPr="006E37A9">
        <w:t xml:space="preserve">перевозки </w:t>
      </w:r>
      <w:r>
        <w:t>воздушным транспортом не осуществляются.</w:t>
      </w:r>
    </w:p>
    <w:p w:rsidR="00E17653" w:rsidRDefault="00E17653" w:rsidP="00E17653">
      <w:pPr>
        <w:pStyle w:val="1"/>
        <w:keepLines w:val="0"/>
        <w:numPr>
          <w:ilvl w:val="2"/>
          <w:numId w:val="28"/>
        </w:numPr>
        <w:ind w:left="142" w:hanging="142"/>
      </w:pPr>
      <w:bookmarkStart w:id="41" w:name="_Toc485335003"/>
      <w:r>
        <w:t>Железнодорожный транспорт</w:t>
      </w:r>
      <w:bookmarkEnd w:id="41"/>
    </w:p>
    <w:p w:rsidR="00E17653" w:rsidRDefault="00E17653" w:rsidP="00E17653">
      <w:pPr>
        <w:pStyle w:val="a7"/>
        <w:ind w:firstLine="708"/>
      </w:pPr>
      <w:r>
        <w:t>По территории поселения проходит участок Санкт-Петербург – Московского отделения Октябрьской железной дороги РАО «РЖД», протяженностью 9 км. Пропускная способность железной дороги составляет до 180 поездов в сутки.</w:t>
      </w:r>
    </w:p>
    <w:p w:rsidR="00E17653" w:rsidRDefault="00E17653" w:rsidP="00E17653">
      <w:pPr>
        <w:pStyle w:val="a7"/>
        <w:ind w:firstLine="708"/>
      </w:pPr>
      <w:r>
        <w:t xml:space="preserve">Наиболее крупная станция, железнодорожный узел, г. Малая Вишера. На станции имеется ремонтно-локомотивное депо, пригородные электропоезда, тепловозы. Имеются два парка для составления и сортирования ж/д составов с грузами. </w:t>
      </w:r>
    </w:p>
    <w:p w:rsidR="00E17653" w:rsidRDefault="00E17653" w:rsidP="00E17653">
      <w:pPr>
        <w:pStyle w:val="a7"/>
        <w:ind w:firstLine="708"/>
      </w:pPr>
      <w:r>
        <w:t>По территории Большевишерского городского поселения проходит главный ход Октябрьской железной дороги - Санкт-Петербург (СПб-</w:t>
      </w:r>
      <w:proofErr w:type="spellStart"/>
      <w:r>
        <w:t>Главн</w:t>
      </w:r>
      <w:proofErr w:type="spellEnd"/>
      <w:r>
        <w:t xml:space="preserve">.) — Чудово (ст. Чудово </w:t>
      </w:r>
      <w:proofErr w:type="spellStart"/>
      <w:r>
        <w:t>мск</w:t>
      </w:r>
      <w:proofErr w:type="spellEnd"/>
      <w:r>
        <w:t>.) — Окуловка — Угловка — Бологое — Тверь — Москва (Москва Лен.).</w:t>
      </w:r>
    </w:p>
    <w:p w:rsidR="00E17653" w:rsidRDefault="00E17653" w:rsidP="00E17653">
      <w:pPr>
        <w:pStyle w:val="a7"/>
        <w:ind w:firstLine="708"/>
      </w:pPr>
      <w:r>
        <w:t>В населенном пункте ст. Гряды размещается ж/д станция «Гряды». Железнодорожная станция «Большая Вишера», расположена в п. Большая Вишера.</w:t>
      </w:r>
    </w:p>
    <w:p w:rsidR="00E17653" w:rsidRPr="00FE6F06" w:rsidRDefault="00E17653" w:rsidP="00E17653">
      <w:pPr>
        <w:pStyle w:val="1"/>
        <w:keepLines w:val="0"/>
        <w:numPr>
          <w:ilvl w:val="2"/>
          <w:numId w:val="28"/>
        </w:numPr>
        <w:ind w:left="142" w:hanging="142"/>
      </w:pPr>
      <w:bookmarkStart w:id="42" w:name="_Toc485335004"/>
      <w:r w:rsidRPr="00FE6F06">
        <w:t>Характеристика сети дорог поселения, параметры дорожного движения, оценка качества содержания дорог</w:t>
      </w:r>
      <w:bookmarkEnd w:id="42"/>
    </w:p>
    <w:p w:rsidR="00E17653" w:rsidRDefault="00E17653" w:rsidP="00E17653">
      <w:pPr>
        <w:pStyle w:val="a7"/>
        <w:ind w:firstLine="709"/>
      </w:pPr>
      <w:r>
        <w:t>В данном разделе представлены общие сведения о параметрах</w:t>
      </w:r>
      <w:r w:rsidRPr="00FE6F06">
        <w:t xml:space="preserve"> дорожного движения (скорость, плотность, состав и интенсивность движения потоков транспортных средств, иные показатели</w:t>
      </w:r>
      <w:r>
        <w:t>)</w:t>
      </w:r>
      <w:r w:rsidRPr="00FE6F06">
        <w:t xml:space="preserve"> характеризующ</w:t>
      </w:r>
      <w:r>
        <w:t>ие состояние дорожного движения</w:t>
      </w:r>
      <w:r w:rsidRPr="00FE6F06">
        <w:t xml:space="preserve"> </w:t>
      </w:r>
      <w:r>
        <w:t>на территории муниципального образования Большевишерского городского поселения.</w:t>
      </w:r>
    </w:p>
    <w:p w:rsidR="00E17653" w:rsidRDefault="00E17653" w:rsidP="00E17653">
      <w:pPr>
        <w:spacing w:line="238" w:lineRule="atLeast"/>
        <w:ind w:firstLine="709"/>
      </w:pPr>
      <w:r w:rsidRPr="009314B6">
        <w:t xml:space="preserve">Улично-дорожная сеть </w:t>
      </w:r>
      <w:r>
        <w:t>Большевишерского городского поселения</w:t>
      </w:r>
      <w:r w:rsidRPr="009314B6">
        <w:t xml:space="preserve"> представлена автомобильными дорогами общего</w:t>
      </w:r>
      <w:r>
        <w:t xml:space="preserve"> пользования местного значения.</w:t>
      </w:r>
    </w:p>
    <w:p w:rsidR="00E17653" w:rsidRDefault="00E17653" w:rsidP="00E17653">
      <w:pPr>
        <w:ind w:firstLine="708"/>
        <w:rPr>
          <w:szCs w:val="28"/>
        </w:rPr>
      </w:pPr>
      <w:r w:rsidRPr="000F13D4">
        <w:rPr>
          <w:szCs w:val="28"/>
        </w:rPr>
        <w:t xml:space="preserve">Согласно </w:t>
      </w:r>
      <w:r>
        <w:rPr>
          <w:szCs w:val="28"/>
        </w:rPr>
        <w:t>п</w:t>
      </w:r>
      <w:r w:rsidRPr="000F13D4">
        <w:rPr>
          <w:szCs w:val="28"/>
        </w:rPr>
        <w:t>остановлени</w:t>
      </w:r>
      <w:r>
        <w:rPr>
          <w:szCs w:val="28"/>
        </w:rPr>
        <w:t>ю</w:t>
      </w:r>
      <w:r w:rsidRPr="000F13D4">
        <w:rPr>
          <w:szCs w:val="28"/>
        </w:rPr>
        <w:t xml:space="preserve"> Правительства Российской</w:t>
      </w:r>
      <w:r>
        <w:rPr>
          <w:szCs w:val="28"/>
        </w:rPr>
        <w:t xml:space="preserve"> Федерации от 28 сентября 2009 г. №</w:t>
      </w:r>
      <w:r w:rsidRPr="000F13D4">
        <w:rPr>
          <w:szCs w:val="28"/>
        </w:rPr>
        <w:t xml:space="preserve"> 767 «Об утверждении Правил классификации автомобильных дорог в Российской Федерации и их отнесения к категориям автомобильных дорог</w:t>
      </w:r>
      <w:r>
        <w:rPr>
          <w:szCs w:val="28"/>
        </w:rPr>
        <w:t xml:space="preserve">», </w:t>
      </w:r>
      <w:r>
        <w:rPr>
          <w:szCs w:val="28"/>
        </w:rPr>
        <w:lastRenderedPageBreak/>
        <w:t xml:space="preserve">автомобильные дороги местного значения поселения относятся к </w:t>
      </w:r>
      <w:r w:rsidRPr="000F13D4">
        <w:rPr>
          <w:szCs w:val="28"/>
        </w:rPr>
        <w:t>V</w:t>
      </w:r>
      <w:r>
        <w:rPr>
          <w:szCs w:val="28"/>
        </w:rPr>
        <w:t xml:space="preserve"> технической категории, с общим числом полос движения 1-2 шт., с шириной полосы движения от 3 до 4,5 м. </w:t>
      </w:r>
    </w:p>
    <w:p w:rsidR="00E17653" w:rsidRPr="009314B6" w:rsidRDefault="00E17653" w:rsidP="00E17653">
      <w:pPr>
        <w:spacing w:line="238" w:lineRule="atLeast"/>
        <w:ind w:firstLine="709"/>
      </w:pPr>
      <w:r w:rsidRPr="009314B6">
        <w:t xml:space="preserve">По состоянию на 01 января 2016 года общая протяженность автомобильных дорог составляет </w:t>
      </w:r>
      <w:r>
        <w:rPr>
          <w:szCs w:val="28"/>
        </w:rPr>
        <w:t xml:space="preserve">34,49 </w:t>
      </w:r>
      <w:r w:rsidRPr="009314B6">
        <w:t>км.</w:t>
      </w:r>
    </w:p>
    <w:p w:rsidR="00E17653" w:rsidRPr="009314B6" w:rsidRDefault="00E17653" w:rsidP="00E17653">
      <w:pPr>
        <w:widowControl w:val="0"/>
        <w:autoSpaceDE w:val="0"/>
        <w:autoSpaceDN w:val="0"/>
        <w:adjustRightInd w:val="0"/>
        <w:ind w:firstLine="709"/>
      </w:pPr>
      <w:r w:rsidRPr="009314B6">
        <w:t xml:space="preserve">В настоящее время на территории </w:t>
      </w:r>
      <w:r>
        <w:t>поселения</w:t>
      </w:r>
      <w:r w:rsidRPr="009314B6">
        <w:t xml:space="preserve"> технические параметры дорог не соответствуют современным требованиям. Доля дорог с твердым покрытием составляет </w:t>
      </w:r>
      <w:r>
        <w:t>62%</w:t>
      </w:r>
      <w:r w:rsidRPr="009314B6">
        <w:t xml:space="preserve"> от общей протяженности дорог. Параметры дорог соответствую</w:t>
      </w:r>
      <w:r>
        <w:t xml:space="preserve">т нормативам IV – V категорий, </w:t>
      </w:r>
      <w:r w:rsidRPr="009314B6">
        <w:t xml:space="preserve">при этом </w:t>
      </w:r>
      <w:r>
        <w:t>38</w:t>
      </w:r>
      <w:r w:rsidRPr="009314B6">
        <w:t xml:space="preserve"> % дорог общего пользования не имеют твердого покрытия, что затрудняет круглогодичный проезд транспорта, особенно с большими осевыми нагрузками.</w:t>
      </w:r>
    </w:p>
    <w:p w:rsidR="00E17653" w:rsidRPr="00B30C91" w:rsidRDefault="00E17653" w:rsidP="00E17653">
      <w:pPr>
        <w:ind w:firstLine="709"/>
      </w:pPr>
      <w:r w:rsidRPr="00B30C91">
        <w:t xml:space="preserve">В рамках содержания дорог </w:t>
      </w:r>
      <w:r>
        <w:t>Большевишерского</w:t>
      </w:r>
      <w:r w:rsidRPr="00B30C91">
        <w:t xml:space="preserve"> городского поселения </w:t>
      </w:r>
      <w:r>
        <w:t xml:space="preserve">ежегодно выполняются </w:t>
      </w:r>
      <w:r w:rsidRPr="00B30C91">
        <w:t xml:space="preserve">работы по: </w:t>
      </w:r>
    </w:p>
    <w:p w:rsidR="00E17653" w:rsidRPr="00B30C91" w:rsidRDefault="00E17653" w:rsidP="00E17653">
      <w:pPr>
        <w:ind w:firstLine="709"/>
      </w:pPr>
      <w:r w:rsidRPr="00B30C91">
        <w:t xml:space="preserve">очистке дорог от снега в зимний период; </w:t>
      </w:r>
    </w:p>
    <w:p w:rsidR="00E17653" w:rsidRPr="00B30C91" w:rsidRDefault="00E17653" w:rsidP="00E17653">
      <w:pPr>
        <w:ind w:firstLine="709"/>
      </w:pPr>
      <w:r w:rsidRPr="00B30C91">
        <w:t xml:space="preserve">уборке придорожных полос и </w:t>
      </w:r>
      <w:r>
        <w:t>по</w:t>
      </w:r>
      <w:r w:rsidRPr="00B30C91">
        <w:t xml:space="preserve">косу травы на обочинах; </w:t>
      </w:r>
    </w:p>
    <w:p w:rsidR="00E17653" w:rsidRPr="00B30C91" w:rsidRDefault="00E17653" w:rsidP="00E17653">
      <w:pPr>
        <w:ind w:firstLine="709"/>
      </w:pPr>
      <w:r w:rsidRPr="00B30C91">
        <w:t xml:space="preserve">планировке обочин дорог автогрейдером; </w:t>
      </w:r>
    </w:p>
    <w:p w:rsidR="00E17653" w:rsidRPr="00B30C91" w:rsidRDefault="00E17653" w:rsidP="00E17653">
      <w:pPr>
        <w:ind w:firstLine="709"/>
      </w:pPr>
      <w:r w:rsidRPr="00B30C91">
        <w:t>установке дорожн</w:t>
      </w:r>
      <w:r>
        <w:t>ых</w:t>
      </w:r>
      <w:r w:rsidRPr="00B30C91">
        <w:t xml:space="preserve"> знак</w:t>
      </w:r>
      <w:r>
        <w:t>ов</w:t>
      </w:r>
      <w:r w:rsidRPr="00B30C91">
        <w:t xml:space="preserve">, ремонту металлических стоек дорожных знаков; </w:t>
      </w:r>
    </w:p>
    <w:p w:rsidR="00E17653" w:rsidRPr="00B30C91" w:rsidRDefault="00E17653" w:rsidP="00E17653">
      <w:pPr>
        <w:ind w:firstLine="709"/>
      </w:pPr>
      <w:r>
        <w:t>нанесению дорожной разметки, в том числе разметки пешеходных переходов</w:t>
      </w:r>
      <w:r w:rsidRPr="00B30C91">
        <w:t>.</w:t>
      </w:r>
    </w:p>
    <w:p w:rsidR="00E17653" w:rsidRPr="009314B6" w:rsidRDefault="00E17653" w:rsidP="00E17653">
      <w:pPr>
        <w:widowControl w:val="0"/>
        <w:autoSpaceDE w:val="0"/>
        <w:autoSpaceDN w:val="0"/>
        <w:adjustRightInd w:val="0"/>
        <w:ind w:firstLine="709"/>
      </w:pPr>
      <w:r w:rsidRPr="009314B6">
        <w:t xml:space="preserve">К числу наиболее актуальных проблем дорожного комплекса </w:t>
      </w:r>
      <w:r>
        <w:t xml:space="preserve">Большевишерского </w:t>
      </w:r>
      <w:r w:rsidRPr="009314B6">
        <w:t>относятся следующие:</w:t>
      </w:r>
    </w:p>
    <w:p w:rsidR="00E17653" w:rsidRPr="009314B6" w:rsidRDefault="00E17653" w:rsidP="00E17653">
      <w:pPr>
        <w:widowControl w:val="0"/>
        <w:autoSpaceDE w:val="0"/>
        <w:autoSpaceDN w:val="0"/>
        <w:adjustRightInd w:val="0"/>
        <w:ind w:left="142" w:firstLine="709"/>
      </w:pPr>
      <w:r w:rsidRPr="009314B6">
        <w:t>существует острая нехватка средств на строительство, реконструкцию, ремонт и содержание дорог общего пользования;</w:t>
      </w:r>
    </w:p>
    <w:p w:rsidR="00E17653" w:rsidRPr="009314B6" w:rsidRDefault="00E17653" w:rsidP="00E17653">
      <w:pPr>
        <w:widowControl w:val="0"/>
        <w:autoSpaceDE w:val="0"/>
        <w:autoSpaceDN w:val="0"/>
        <w:adjustRightInd w:val="0"/>
        <w:ind w:left="142" w:firstLine="709"/>
      </w:pPr>
      <w:r w:rsidRPr="009314B6">
        <w:t>существует острая нехватка средств на приобретение техники для содержания дорог общего пользования;</w:t>
      </w:r>
    </w:p>
    <w:p w:rsidR="00E17653" w:rsidRPr="009314B6" w:rsidRDefault="00E17653" w:rsidP="00E17653">
      <w:pPr>
        <w:widowControl w:val="0"/>
        <w:autoSpaceDE w:val="0"/>
        <w:autoSpaceDN w:val="0"/>
        <w:adjustRightInd w:val="0"/>
        <w:ind w:left="142" w:firstLine="709"/>
      </w:pPr>
      <w:r w:rsidRPr="009314B6">
        <w:t>отсутствие необходимого финансирования снизило объемы капитального ремонта, затраты на содержание автомобильных дорог местного значения.</w:t>
      </w:r>
    </w:p>
    <w:p w:rsidR="00E17653" w:rsidRDefault="00E17653" w:rsidP="00E17653">
      <w:pPr>
        <w:widowControl w:val="0"/>
        <w:autoSpaceDE w:val="0"/>
        <w:autoSpaceDN w:val="0"/>
        <w:adjustRightInd w:val="0"/>
        <w:ind w:firstLine="709"/>
      </w:pPr>
      <w:r w:rsidRPr="009314B6">
        <w:t xml:space="preserve">Перечисленные проблемы автодорожного комплекса </w:t>
      </w:r>
      <w:r>
        <w:t xml:space="preserve">поселения </w:t>
      </w:r>
      <w:r w:rsidRPr="009314B6">
        <w:t>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E17653" w:rsidRPr="009314B6" w:rsidRDefault="00E17653" w:rsidP="00E17653">
      <w:pPr>
        <w:widowControl w:val="0"/>
        <w:autoSpaceDE w:val="0"/>
        <w:autoSpaceDN w:val="0"/>
        <w:adjustRightInd w:val="0"/>
        <w:ind w:firstLine="709"/>
      </w:pPr>
      <w:r>
        <w:t>Перечень автомобильных дорог общего пользования местного значения Большевишерского городского поселения утвержден постановлением Администрации Большевишерского постановлением Администрации Большевишерского муниципального района от 5.02.2014 № 5 и представлен в таблице.</w:t>
      </w:r>
    </w:p>
    <w:p w:rsidR="00E17653" w:rsidRDefault="00E17653" w:rsidP="00E17653">
      <w:pPr>
        <w:pStyle w:val="a7"/>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119"/>
        <w:gridCol w:w="2126"/>
        <w:gridCol w:w="2410"/>
      </w:tblGrid>
      <w:tr w:rsidR="00E17653" w:rsidRPr="00B00042" w:rsidTr="00BE0F40">
        <w:tc>
          <w:tcPr>
            <w:tcW w:w="2830"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Наименование автомобильной дороги</w:t>
            </w:r>
          </w:p>
        </w:tc>
        <w:tc>
          <w:tcPr>
            <w:tcW w:w="3119"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Идентификационный номер автомобильной дороги</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Протяженность автомобильной дороги</w:t>
            </w:r>
          </w:p>
          <w:p w:rsidR="00E17653" w:rsidRPr="00B00042" w:rsidRDefault="00E17653" w:rsidP="00200D56">
            <w:pPr>
              <w:jc w:val="center"/>
              <w:rPr>
                <w:szCs w:val="28"/>
              </w:rPr>
            </w:pPr>
            <w:r w:rsidRPr="00B00042">
              <w:rPr>
                <w:szCs w:val="28"/>
              </w:rPr>
              <w:t>(км)</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 xml:space="preserve">Сведения о соответствии автомобильной дороги и ее </w:t>
            </w:r>
            <w:r w:rsidRPr="00B00042">
              <w:rPr>
                <w:szCs w:val="28"/>
              </w:rPr>
              <w:lastRenderedPageBreak/>
              <w:t>участков техническим характеристикам класса и категории автомобильной дороги</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lastRenderedPageBreak/>
              <w:t xml:space="preserve">п. Большая Вишера, </w:t>
            </w:r>
          </w:p>
          <w:p w:rsidR="00E17653" w:rsidRPr="00B00042" w:rsidRDefault="00E17653" w:rsidP="00200D56">
            <w:pPr>
              <w:rPr>
                <w:szCs w:val="28"/>
              </w:rPr>
            </w:pPr>
            <w:r w:rsidRPr="00B00042">
              <w:rPr>
                <w:szCs w:val="28"/>
              </w:rPr>
              <w:t>ул. Революции</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001</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1,4806</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Поболотина</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002</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0,4909</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50 лет 1 КДО</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003</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1,9314</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Первомайская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004</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0,80673</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Октябрьская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005</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0,3915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Смоленская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006</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0,98681</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Некрасова</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007</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0,31305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Терешкова</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Пушкинская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009</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1,10407</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CB2325">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Комсомольская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010</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0,21825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Лесная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011</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Боровая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012</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1,0</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Моховая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013</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0,9</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Новый поселок</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014</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0,1</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1-я Советская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015</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0,9</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9F0F4C">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ул. 2-я Советская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016</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2,2</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rPr>
          <w:trHeight w:val="657"/>
        </w:trPr>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lastRenderedPageBreak/>
              <w:t>п. Бо</w:t>
            </w:r>
            <w:r w:rsidR="00BE0F40">
              <w:rPr>
                <w:szCs w:val="28"/>
              </w:rPr>
              <w:t>льшая Вишера, ул. 3-я Советская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017</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1,378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 Большая Вишера, 4-я Советская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1,1</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Олега Денисова</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0,455</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Новгородская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0,888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Ленинградская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1,642</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Московская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1,1414</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Лесной поселок</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0,888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Евдокимова</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0,716</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596327">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1-я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0,330</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2-я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0,4802</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3-я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0,423</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4-я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0,357</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5-я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0,294</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ст. Гряды, ул. 6-я Поперечная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0,228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Моховая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0,607</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Лесная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0,340</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Болотная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0,251</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1578F1">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Набережная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0,442</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 xml:space="preserve">ст. Гряды, ул. </w:t>
            </w:r>
          </w:p>
          <w:p w:rsidR="00E17653" w:rsidRPr="00B00042" w:rsidRDefault="00E17653" w:rsidP="00200D56">
            <w:pPr>
              <w:rPr>
                <w:szCs w:val="28"/>
              </w:rPr>
            </w:pPr>
            <w:r w:rsidRPr="00B00042">
              <w:rPr>
                <w:szCs w:val="28"/>
              </w:rPr>
              <w:t>Новая</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0,496</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д. Гряды</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1,53068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пос. Дачный</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1,158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lastRenderedPageBreak/>
              <w:t>д. Горнешно</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3,708</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д. Папоротно</w:t>
            </w: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49 220 553 ОП МП 018</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0,633</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Default="00E17653" w:rsidP="00200D56">
            <w:pPr>
              <w:jc w:val="center"/>
            </w:pPr>
            <w:r w:rsidRPr="00241860">
              <w:rPr>
                <w:szCs w:val="28"/>
              </w:rPr>
              <w:t>V</w:t>
            </w:r>
          </w:p>
        </w:tc>
      </w:tr>
      <w:tr w:rsidR="00E17653" w:rsidRPr="00B00042" w:rsidTr="00BE0F40">
        <w:tc>
          <w:tcPr>
            <w:tcW w:w="2830"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p>
        </w:tc>
        <w:tc>
          <w:tcPr>
            <w:tcW w:w="3119" w:type="dxa"/>
            <w:tcBorders>
              <w:top w:val="single" w:sz="4" w:space="0" w:color="auto"/>
              <w:left w:val="single" w:sz="4" w:space="0" w:color="auto"/>
              <w:bottom w:val="single" w:sz="4" w:space="0" w:color="auto"/>
              <w:right w:val="single" w:sz="4" w:space="0" w:color="auto"/>
            </w:tcBorders>
          </w:tcPr>
          <w:p w:rsidR="00E17653" w:rsidRPr="00B00042" w:rsidRDefault="00E17653" w:rsidP="00200D56">
            <w:pPr>
              <w:rPr>
                <w:szCs w:val="28"/>
              </w:rPr>
            </w:pPr>
            <w:r w:rsidRPr="00B00042">
              <w:rPr>
                <w:szCs w:val="28"/>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r w:rsidRPr="00B00042">
              <w:rPr>
                <w:szCs w:val="28"/>
              </w:rPr>
              <w:t>34,49159</w:t>
            </w:r>
          </w:p>
        </w:tc>
        <w:tc>
          <w:tcPr>
            <w:tcW w:w="2410" w:type="dxa"/>
            <w:tcBorders>
              <w:top w:val="single" w:sz="4" w:space="0" w:color="auto"/>
              <w:left w:val="single" w:sz="4" w:space="0" w:color="auto"/>
              <w:bottom w:val="single" w:sz="4" w:space="0" w:color="auto"/>
              <w:right w:val="single" w:sz="4" w:space="0" w:color="auto"/>
            </w:tcBorders>
            <w:vAlign w:val="center"/>
          </w:tcPr>
          <w:p w:rsidR="00E17653" w:rsidRPr="00B00042" w:rsidRDefault="00E17653" w:rsidP="00200D56">
            <w:pPr>
              <w:jc w:val="center"/>
              <w:rPr>
                <w:szCs w:val="28"/>
              </w:rPr>
            </w:pPr>
          </w:p>
        </w:tc>
      </w:tr>
    </w:tbl>
    <w:p w:rsidR="00E17653" w:rsidRDefault="00E17653" w:rsidP="00E17653">
      <w:pPr>
        <w:spacing w:before="240"/>
        <w:ind w:firstLine="708"/>
        <w:rPr>
          <w:szCs w:val="28"/>
        </w:rPr>
      </w:pPr>
      <w:r>
        <w:rPr>
          <w:szCs w:val="28"/>
        </w:rPr>
        <w:t xml:space="preserve">Отдельных замеров интенсивности движения потоков транспортных средств по </w:t>
      </w:r>
      <w:r w:rsidRPr="00760119">
        <w:t>автомобильны</w:t>
      </w:r>
      <w:r>
        <w:t>м</w:t>
      </w:r>
      <w:r w:rsidRPr="00760119">
        <w:t xml:space="preserve"> дорог</w:t>
      </w:r>
      <w:r>
        <w:t>ам</w:t>
      </w:r>
      <w:r w:rsidRPr="00760119">
        <w:t xml:space="preserve"> общего пользования местного значения </w:t>
      </w:r>
      <w:r>
        <w:t>на территории муниципального образования</w:t>
      </w:r>
      <w:r>
        <w:rPr>
          <w:szCs w:val="28"/>
        </w:rPr>
        <w:t xml:space="preserve"> в границах населенного пункта – не проводилось.</w:t>
      </w:r>
    </w:p>
    <w:p w:rsidR="00E17653" w:rsidRPr="009314B6" w:rsidRDefault="00E17653" w:rsidP="00E17653">
      <w:pPr>
        <w:widowControl w:val="0"/>
        <w:autoSpaceDE w:val="0"/>
        <w:autoSpaceDN w:val="0"/>
        <w:adjustRightInd w:val="0"/>
        <w:ind w:firstLine="709"/>
      </w:pPr>
      <w:r>
        <w:rPr>
          <w:szCs w:val="28"/>
        </w:rPr>
        <w:t>Оценка интенсивности движения потоков транспортных средств в границах населенных пунктов приведена по экспертным оценкам и при этом составляет менее 100 ед./сут.</w:t>
      </w:r>
      <w:r w:rsidRPr="009314B6">
        <w:t xml:space="preserve"> Наиболее интенсивное движение в утреннее и вечернее время.</w:t>
      </w:r>
    </w:p>
    <w:p w:rsidR="00E17653" w:rsidRDefault="00E17653" w:rsidP="00E17653">
      <w:pPr>
        <w:ind w:firstLine="708"/>
        <w:rPr>
          <w:szCs w:val="28"/>
        </w:rPr>
      </w:pPr>
      <w:r>
        <w:rPr>
          <w:szCs w:val="28"/>
        </w:rPr>
        <w:t>На остальных автомобильных дорогах поселения, за границами населенных пунктов, интенсивность движения потоков транспортных средств составляет менее 100 ед./сут.</w:t>
      </w:r>
    </w:p>
    <w:p w:rsidR="00E17653" w:rsidRDefault="00E17653" w:rsidP="00E17653">
      <w:pPr>
        <w:ind w:firstLine="576"/>
        <w:rPr>
          <w:szCs w:val="28"/>
        </w:rPr>
      </w:pPr>
      <w:r>
        <w:rPr>
          <w:szCs w:val="28"/>
        </w:rPr>
        <w:t>Скорость движения на дорогах поселения составляет 60-40 км/час.</w:t>
      </w:r>
    </w:p>
    <w:p w:rsidR="00E17653" w:rsidRPr="009314B6" w:rsidRDefault="00E17653" w:rsidP="00E17653">
      <w:pPr>
        <w:ind w:firstLine="709"/>
      </w:pPr>
      <w:r w:rsidRPr="009314B6">
        <w:t>Максимально допустимая скорость движения транспортных средств – 60 км/ч, в местах обустроенных пешеходных переходов – 30 км/ч.</w:t>
      </w:r>
    </w:p>
    <w:p w:rsidR="00E17653" w:rsidRDefault="00E17653" w:rsidP="00E17653">
      <w:pPr>
        <w:spacing w:line="238" w:lineRule="atLeast"/>
        <w:ind w:firstLine="709"/>
      </w:pPr>
      <w:r w:rsidRPr="009314B6">
        <w:t> </w:t>
      </w:r>
      <w:r>
        <w:t>Анализ существующей схемы организации движения позволяет сделать следующие выводы:</w:t>
      </w:r>
    </w:p>
    <w:p w:rsidR="00E17653" w:rsidRDefault="00E17653" w:rsidP="00E17653">
      <w:pPr>
        <w:spacing w:line="238" w:lineRule="atLeast"/>
        <w:ind w:firstLine="709"/>
      </w:pPr>
      <w:r>
        <w:t>-</w:t>
      </w:r>
      <w:r>
        <w:tab/>
        <w:t>дорожные и пешеходные ограждения отсутствуют;</w:t>
      </w:r>
    </w:p>
    <w:p w:rsidR="00E17653" w:rsidRDefault="00E17653" w:rsidP="00E17653">
      <w:pPr>
        <w:spacing w:line="238" w:lineRule="atLeast"/>
        <w:ind w:firstLine="709"/>
      </w:pPr>
      <w:r>
        <w:t>-</w:t>
      </w:r>
      <w:r>
        <w:tab/>
        <w:t>направляющие устройства отсутствуют;</w:t>
      </w:r>
    </w:p>
    <w:p w:rsidR="00E17653" w:rsidRDefault="00E17653" w:rsidP="00E17653">
      <w:pPr>
        <w:spacing w:line="238" w:lineRule="atLeast"/>
        <w:ind w:firstLine="709"/>
      </w:pPr>
      <w:r>
        <w:t>-</w:t>
      </w:r>
      <w:r>
        <w:tab/>
        <w:t>дорожные светофоры отсутствуют;</w:t>
      </w:r>
    </w:p>
    <w:p w:rsidR="00E17653" w:rsidRDefault="00E17653" w:rsidP="00E17653">
      <w:pPr>
        <w:spacing w:line="238" w:lineRule="atLeast"/>
        <w:ind w:firstLine="709"/>
      </w:pPr>
      <w:r>
        <w:t>-</w:t>
      </w:r>
      <w:r>
        <w:tab/>
        <w:t>искусственные сооружения отсутствуют.</w:t>
      </w:r>
    </w:p>
    <w:p w:rsidR="00E17653" w:rsidRDefault="00E17653" w:rsidP="00E17653">
      <w:pPr>
        <w:widowControl w:val="0"/>
        <w:autoSpaceDE w:val="0"/>
        <w:autoSpaceDN w:val="0"/>
        <w:adjustRightInd w:val="0"/>
        <w:ind w:firstLine="709"/>
        <w:rPr>
          <w:shd w:val="clear" w:color="auto" w:fill="FFFFFF"/>
        </w:rPr>
      </w:pPr>
      <w:r w:rsidRPr="009314B6">
        <w:rPr>
          <w:shd w:val="clear" w:color="auto" w:fill="FFFFFF"/>
        </w:rPr>
        <w:t>В соответствии с требованиями СНиП 2.07.01-89 «Планировка и застройка городских и сельских поселений» плотность дорожной сети на застроенной территории должна быть 2,5 км/</w:t>
      </w:r>
      <w:r>
        <w:rPr>
          <w:shd w:val="clear" w:color="auto" w:fill="FFFFFF"/>
        </w:rPr>
        <w:t>км</w:t>
      </w:r>
      <w:r>
        <w:rPr>
          <w:shd w:val="clear" w:color="auto" w:fill="FFFFFF"/>
          <w:vertAlign w:val="superscript"/>
        </w:rPr>
        <w:t>2</w:t>
      </w:r>
      <w:r w:rsidRPr="009314B6">
        <w:rPr>
          <w:shd w:val="clear" w:color="auto" w:fill="FFFFFF"/>
        </w:rPr>
        <w:t xml:space="preserve">». </w:t>
      </w:r>
    </w:p>
    <w:p w:rsidR="00805C99" w:rsidRPr="00CE76CF" w:rsidRDefault="00805C99" w:rsidP="00805C99">
      <w:pPr>
        <w:pStyle w:val="1"/>
        <w:keepLines w:val="0"/>
        <w:numPr>
          <w:ilvl w:val="2"/>
          <w:numId w:val="28"/>
        </w:numPr>
        <w:ind w:left="142" w:hanging="142"/>
      </w:pPr>
      <w:bookmarkStart w:id="43" w:name="_Toc485335005"/>
      <w:r w:rsidRPr="00CE76CF">
        <w:t>Сведения об организации пассажирских перевозок</w:t>
      </w:r>
      <w:bookmarkEnd w:id="43"/>
    </w:p>
    <w:p w:rsidR="00E17653" w:rsidRDefault="00E17653" w:rsidP="00E17653">
      <w:pPr>
        <w:ind w:firstLine="709"/>
      </w:pPr>
      <w:r>
        <w:t>Транспортная доступность до областного центра г. Великий Новгород для всех населенных пунктов Большевишерского района не превышает затрат времени более 2,5-3 часов и составляет 140 км.</w:t>
      </w:r>
    </w:p>
    <w:p w:rsidR="00E17653" w:rsidRDefault="00E17653" w:rsidP="00E17653">
      <w:pPr>
        <w:ind w:firstLine="709"/>
      </w:pPr>
      <w:r>
        <w:t xml:space="preserve">Передвижение по территории населенных пунктов поселения осуществляется с использованием личного транспорта либо в пешем порядке. </w:t>
      </w:r>
    </w:p>
    <w:p w:rsidR="00E17653" w:rsidRDefault="00E17653" w:rsidP="00E17653">
      <w:pPr>
        <w:ind w:firstLine="709"/>
      </w:pPr>
      <w:r>
        <w:t xml:space="preserve">Автобусное движение между населенными пунктами организовано в соответствии с расписанием. Перевозки жителей Большевишерского городского поселения осуществляются ООО "МПАТП-1". </w:t>
      </w:r>
    </w:p>
    <w:p w:rsidR="00E17653" w:rsidRDefault="00E17653" w:rsidP="00E17653">
      <w:pPr>
        <w:ind w:firstLine="709"/>
      </w:pPr>
      <w:r>
        <w:t>Основным маршрутом пригородного автобусного сообщения, проходящие по территории Большевишерского городского поселения является маршрут № 191 «Малая Вишера – Большая Вишера – Малая Вишера».</w:t>
      </w:r>
    </w:p>
    <w:p w:rsidR="00E17653" w:rsidRDefault="00E17653" w:rsidP="00E17653">
      <w:pPr>
        <w:ind w:firstLine="709"/>
      </w:pPr>
      <w:r>
        <w:t>Основными маршрутами междугороднего автобусного сообщения, проходящими по территории Большевишерского городского поселения, являются:</w:t>
      </w:r>
    </w:p>
    <w:p w:rsidR="00E17653" w:rsidRDefault="00E17653" w:rsidP="00E17653">
      <w:pPr>
        <w:ind w:firstLine="709"/>
      </w:pPr>
      <w:r>
        <w:lastRenderedPageBreak/>
        <w:t>№ 213/227</w:t>
      </w:r>
      <w:r>
        <w:tab/>
        <w:t>«Малая Вишера – Селищи – Великий Новгород – Александровское – Малая Вишера»;</w:t>
      </w:r>
    </w:p>
    <w:p w:rsidR="00E17653" w:rsidRDefault="00E17653" w:rsidP="00E17653">
      <w:pPr>
        <w:ind w:firstLine="709"/>
      </w:pPr>
      <w:r>
        <w:t>№ 295 «Малая Вишера – Селищи – Великий Новгород – Малая Вишера»;</w:t>
      </w:r>
    </w:p>
    <w:p w:rsidR="00E17653" w:rsidRDefault="00E17653" w:rsidP="00E17653">
      <w:pPr>
        <w:ind w:firstLine="709"/>
      </w:pPr>
      <w:r>
        <w:t>№ 213 «Малая Вишера –  Великий Новгород – Малая Вишера»;</w:t>
      </w:r>
    </w:p>
    <w:p w:rsidR="00E17653" w:rsidRDefault="00E17653" w:rsidP="00E17653">
      <w:pPr>
        <w:ind w:firstLine="709"/>
      </w:pPr>
      <w:r>
        <w:t>№ 227 «Малая Вишера – Александровское – Великий Новгород – Малая Вишера».</w:t>
      </w:r>
    </w:p>
    <w:p w:rsidR="00E17653" w:rsidRDefault="00E17653" w:rsidP="00E17653">
      <w:pPr>
        <w:ind w:firstLine="709"/>
      </w:pPr>
      <w:r>
        <w:t>При продаже льготных социальных билетов, возмещение производится из средств областного бюджета.</w:t>
      </w:r>
    </w:p>
    <w:p w:rsidR="00A46AEF" w:rsidRPr="00CE76CF" w:rsidRDefault="00E17653" w:rsidP="00E17653">
      <w:pPr>
        <w:ind w:firstLine="709"/>
      </w:pPr>
      <w:r>
        <w:t>Падение объема перевезенных пассажиров связано с увеличением приобретаемого автомобильного транспорта для личного использования.</w:t>
      </w:r>
    </w:p>
    <w:p w:rsidR="0074484B" w:rsidRPr="00CE76CF" w:rsidRDefault="0074484B" w:rsidP="002363D3">
      <w:pPr>
        <w:keepNext/>
        <w:numPr>
          <w:ilvl w:val="0"/>
          <w:numId w:val="28"/>
        </w:numPr>
        <w:spacing w:before="240" w:after="240"/>
        <w:outlineLvl w:val="0"/>
        <w:rPr>
          <w:rFonts w:eastAsia="Times New Roman" w:cs="Times New Roman"/>
          <w:b/>
          <w:bCs/>
          <w:kern w:val="32"/>
          <w:szCs w:val="32"/>
        </w:rPr>
      </w:pPr>
      <w:bookmarkStart w:id="44" w:name="_Toc485335006"/>
      <w:r w:rsidRPr="00CE76CF">
        <w:rPr>
          <w:rFonts w:eastAsia="Times New Roman" w:cs="Times New Roman"/>
          <w:b/>
          <w:bCs/>
          <w:kern w:val="32"/>
          <w:szCs w:val="32"/>
        </w:rPr>
        <w:t>Характеристика и оценка демографической ситуации и занятости населения</w:t>
      </w:r>
      <w:bookmarkEnd w:id="44"/>
    </w:p>
    <w:p w:rsidR="00DE5115" w:rsidRPr="00CE76CF" w:rsidRDefault="00DE5115" w:rsidP="008053AE">
      <w:pPr>
        <w:pStyle w:val="1"/>
        <w:keepLines w:val="0"/>
        <w:numPr>
          <w:ilvl w:val="1"/>
          <w:numId w:val="28"/>
        </w:numPr>
        <w:ind w:left="567" w:hanging="567"/>
      </w:pPr>
      <w:bookmarkStart w:id="45" w:name="_Toc216261576"/>
      <w:bookmarkStart w:id="46" w:name="_Toc233718409"/>
      <w:bookmarkStart w:id="47" w:name="_Toc372894019"/>
      <w:bookmarkStart w:id="48" w:name="_Toc385508345"/>
      <w:bookmarkStart w:id="49" w:name="_Toc485335007"/>
      <w:r w:rsidRPr="00CE76CF">
        <w:t>Демографическая ситуация</w:t>
      </w:r>
      <w:bookmarkEnd w:id="45"/>
      <w:bookmarkEnd w:id="46"/>
      <w:bookmarkEnd w:id="47"/>
      <w:bookmarkEnd w:id="48"/>
      <w:bookmarkEnd w:id="49"/>
    </w:p>
    <w:p w:rsidR="00936B03" w:rsidRDefault="00936B03" w:rsidP="00D83029">
      <w:pPr>
        <w:ind w:firstLine="709"/>
      </w:pPr>
      <w:r w:rsidRPr="00936B03">
        <w:rPr>
          <w:rFonts w:eastAsia="Times New Roman" w:cs="Times New Roman"/>
          <w:bCs/>
          <w:kern w:val="32"/>
          <w:szCs w:val="32"/>
        </w:rPr>
        <w:t>Характеристика и оценка</w:t>
      </w:r>
      <w:r w:rsidRPr="00936B03">
        <w:t xml:space="preserve"> </w:t>
      </w:r>
      <w:r>
        <w:t>демографической ситуации Большевишерского городского</w:t>
      </w:r>
      <w:r w:rsidRPr="00CE76CF">
        <w:t xml:space="preserve"> поселения</w:t>
      </w:r>
      <w:r>
        <w:t xml:space="preserve"> выполнена на основании официальных сведений</w:t>
      </w:r>
      <w:r w:rsidRPr="00936B03">
        <w:t xml:space="preserve"> </w:t>
      </w:r>
      <w:r>
        <w:t xml:space="preserve">Федеральной службы </w:t>
      </w:r>
      <w:r w:rsidRPr="00CE76CF">
        <w:t>государственной статистики</w:t>
      </w:r>
      <w:r>
        <w:t xml:space="preserve"> (база данных: показатели муниципальных образований)</w:t>
      </w:r>
      <w:r w:rsidRPr="00CE76CF">
        <w:t xml:space="preserve"> </w:t>
      </w:r>
      <w:r>
        <w:t>и сведени</w:t>
      </w:r>
      <w:r w:rsidR="002E1C19">
        <w:t>й</w:t>
      </w:r>
      <w:r>
        <w:t xml:space="preserve"> т</w:t>
      </w:r>
      <w:r w:rsidRPr="006E2204">
        <w:t>ерриториальн</w:t>
      </w:r>
      <w:r>
        <w:t>ого</w:t>
      </w:r>
      <w:r w:rsidRPr="006E2204">
        <w:t xml:space="preserve"> орган</w:t>
      </w:r>
      <w:r>
        <w:t>а</w:t>
      </w:r>
      <w:r w:rsidRPr="006E2204">
        <w:t xml:space="preserve"> Федеральной службы государственной статистики по Новгородской области (Новгородстат)</w:t>
      </w:r>
      <w:r>
        <w:t xml:space="preserve"> с учетом</w:t>
      </w:r>
      <w:r w:rsidR="002E1C19">
        <w:t xml:space="preserve"> динамики</w:t>
      </w:r>
      <w:r>
        <w:t xml:space="preserve"> </w:t>
      </w:r>
      <w:r w:rsidR="002E1C19">
        <w:t>процессов по изменению демографической ситуации в целом по области.</w:t>
      </w:r>
      <w:r>
        <w:t xml:space="preserve"> </w:t>
      </w:r>
    </w:p>
    <w:p w:rsidR="002E1C19" w:rsidRPr="00CE76CF" w:rsidRDefault="002E1C19" w:rsidP="002E1C19">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BE0F40">
        <w:rPr>
          <w:b w:val="0"/>
          <w:noProof/>
          <w:sz w:val="28"/>
          <w:szCs w:val="28"/>
        </w:rPr>
        <w:t>6.1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BE0F40">
        <w:rPr>
          <w:b w:val="0"/>
          <w:noProof/>
          <w:sz w:val="28"/>
          <w:szCs w:val="28"/>
        </w:rPr>
        <w:t>1</w:t>
      </w:r>
      <w:r w:rsidR="005A0FF0">
        <w:rPr>
          <w:b w:val="0"/>
          <w:sz w:val="28"/>
          <w:szCs w:val="28"/>
        </w:rPr>
        <w:fldChar w:fldCharType="end"/>
      </w:r>
    </w:p>
    <w:p w:rsidR="00936B03" w:rsidRDefault="002E1C19" w:rsidP="00096FF2">
      <w:pPr>
        <w:spacing w:after="240"/>
        <w:ind w:firstLine="709"/>
      </w:pPr>
      <w:r>
        <w:t xml:space="preserve">Прогноз изменения </w:t>
      </w:r>
      <w:r w:rsidRPr="00CE76CF">
        <w:t xml:space="preserve">численности населения </w:t>
      </w:r>
      <w:r>
        <w:t>Новгородской области, человек</w:t>
      </w:r>
    </w:p>
    <w:tbl>
      <w:tblPr>
        <w:tblW w:w="10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212"/>
        <w:gridCol w:w="1751"/>
        <w:gridCol w:w="3558"/>
        <w:gridCol w:w="1977"/>
        <w:gridCol w:w="2000"/>
        <w:gridCol w:w="11"/>
      </w:tblGrid>
      <w:tr w:rsidR="002E1C19" w:rsidRPr="002E1C19" w:rsidTr="00BE0F40">
        <w:trPr>
          <w:trHeight w:val="375"/>
          <w:tblHeader/>
        </w:trPr>
        <w:tc>
          <w:tcPr>
            <w:tcW w:w="1212" w:type="dxa"/>
            <w:vMerge w:val="restart"/>
            <w:vAlign w:val="center"/>
            <w:hideMark/>
          </w:tcPr>
          <w:p w:rsidR="002E1C19" w:rsidRPr="002E1C19" w:rsidRDefault="002E1C19" w:rsidP="002E1C19">
            <w:pPr>
              <w:jc w:val="center"/>
              <w:rPr>
                <w:rFonts w:eastAsia="Times New Roman" w:cs="Times New Roman"/>
                <w:szCs w:val="28"/>
                <w:lang w:eastAsia="ru-RU"/>
              </w:rPr>
            </w:pPr>
            <w:r w:rsidRPr="002E1C19">
              <w:rPr>
                <w:rFonts w:eastAsia="Times New Roman" w:cs="Times New Roman"/>
                <w:szCs w:val="28"/>
                <w:lang w:eastAsia="ru-RU"/>
              </w:rPr>
              <w:t>Годы</w:t>
            </w:r>
          </w:p>
        </w:tc>
        <w:tc>
          <w:tcPr>
            <w:tcW w:w="1751" w:type="dxa"/>
            <w:vMerge w:val="restart"/>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szCs w:val="28"/>
                <w:lang w:eastAsia="ru-RU"/>
              </w:rPr>
              <w:t>Численность населения</w:t>
            </w:r>
            <w:r w:rsidRPr="002E1C19">
              <w:rPr>
                <w:rFonts w:eastAsia="Times New Roman" w:cs="Times New Roman"/>
                <w:szCs w:val="28"/>
                <w:lang w:eastAsia="ru-RU"/>
              </w:rPr>
              <w:br/>
              <w:t>на начало года</w:t>
            </w:r>
          </w:p>
        </w:tc>
        <w:tc>
          <w:tcPr>
            <w:tcW w:w="7546" w:type="dxa"/>
            <w:gridSpan w:val="4"/>
            <w:vAlign w:val="center"/>
            <w:hideMark/>
          </w:tcPr>
          <w:p w:rsidR="002E1C19" w:rsidRPr="002E1C19" w:rsidRDefault="002E1C19" w:rsidP="002E1C19">
            <w:pPr>
              <w:jc w:val="center"/>
              <w:rPr>
                <w:rFonts w:eastAsia="Times New Roman" w:cs="Times New Roman"/>
                <w:szCs w:val="28"/>
                <w:lang w:eastAsia="ru-RU"/>
              </w:rPr>
            </w:pPr>
            <w:r w:rsidRPr="002E1C19">
              <w:rPr>
                <w:rFonts w:eastAsia="Times New Roman" w:cs="Times New Roman"/>
                <w:szCs w:val="28"/>
                <w:lang w:eastAsia="ru-RU"/>
              </w:rPr>
              <w:t>Изменения за год</w:t>
            </w:r>
          </w:p>
        </w:tc>
      </w:tr>
      <w:tr w:rsidR="002E1C19" w:rsidRPr="002E1C19" w:rsidTr="00BE0F40">
        <w:trPr>
          <w:gridAfter w:val="1"/>
          <w:wAfter w:w="11" w:type="dxa"/>
          <w:trHeight w:val="1500"/>
          <w:tblHeader/>
        </w:trPr>
        <w:tc>
          <w:tcPr>
            <w:tcW w:w="1212" w:type="dxa"/>
            <w:vMerge/>
            <w:vAlign w:val="center"/>
            <w:hideMark/>
          </w:tcPr>
          <w:p w:rsidR="002E1C19" w:rsidRPr="002E1C19" w:rsidRDefault="002E1C19" w:rsidP="002E1C19">
            <w:pPr>
              <w:jc w:val="left"/>
              <w:rPr>
                <w:rFonts w:eastAsia="Times New Roman" w:cs="Times New Roman"/>
                <w:szCs w:val="28"/>
                <w:lang w:eastAsia="ru-RU"/>
              </w:rPr>
            </w:pPr>
          </w:p>
        </w:tc>
        <w:tc>
          <w:tcPr>
            <w:tcW w:w="1751" w:type="dxa"/>
            <w:vMerge/>
            <w:vAlign w:val="center"/>
            <w:hideMark/>
          </w:tcPr>
          <w:p w:rsidR="002E1C19" w:rsidRPr="002E1C19" w:rsidRDefault="002E1C19" w:rsidP="002E1C19">
            <w:pPr>
              <w:jc w:val="left"/>
              <w:rPr>
                <w:rFonts w:eastAsia="Times New Roman" w:cs="Times New Roman"/>
                <w:color w:val="000000"/>
                <w:szCs w:val="28"/>
                <w:lang w:eastAsia="ru-RU"/>
              </w:rPr>
            </w:pP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szCs w:val="28"/>
                <w:lang w:eastAsia="ru-RU"/>
              </w:rPr>
              <w:t>общий</w:t>
            </w:r>
            <w:r w:rsidRPr="002E1C19">
              <w:rPr>
                <w:rFonts w:eastAsia="Times New Roman" w:cs="Times New Roman"/>
                <w:szCs w:val="28"/>
                <w:lang w:eastAsia="ru-RU"/>
              </w:rPr>
              <w:br/>
              <w:t>прирост</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szCs w:val="28"/>
                <w:lang w:eastAsia="ru-RU"/>
              </w:rPr>
              <w:t>естественный</w:t>
            </w:r>
            <w:r w:rsidRPr="002E1C19">
              <w:rPr>
                <w:rFonts w:eastAsia="Times New Roman" w:cs="Times New Roman"/>
                <w:szCs w:val="28"/>
                <w:lang w:eastAsia="ru-RU"/>
              </w:rPr>
              <w:br/>
              <w:t>прирост, убыль (-)</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szCs w:val="28"/>
                <w:lang w:eastAsia="ru-RU"/>
              </w:rPr>
              <w:t>миграционный</w:t>
            </w:r>
            <w:r w:rsidRPr="002E1C19">
              <w:rPr>
                <w:rFonts w:eastAsia="Times New Roman" w:cs="Times New Roman"/>
                <w:szCs w:val="28"/>
                <w:lang w:eastAsia="ru-RU"/>
              </w:rPr>
              <w:br/>
              <w:t>прирост, убыль (-)</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2017</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609623</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-4332</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-3905</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-427</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2018</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605291</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-3984</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-3900</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-84</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2019</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601307</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-3959</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-4196</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237</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2020</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597348</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-3776</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-4318</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542</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2021</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593572</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-3834</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-4414</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580</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2022</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589738</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-3897</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-4495</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598</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2023</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585841</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-3963</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-4578</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615</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2024</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581878</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-4003</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-4665</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662</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2025</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577875</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-4059</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-4734</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675</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lastRenderedPageBreak/>
              <w:t>2026</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573816</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-4140</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-4792</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652</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2027</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569676</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-4142</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-4858</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716</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2028</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565534</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-4179</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-4884</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705</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2029</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561355</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-4194</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-4904</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710</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2030</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557161</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-4197</w:t>
            </w:r>
          </w:p>
        </w:tc>
        <w:tc>
          <w:tcPr>
            <w:tcW w:w="1977"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-4929</w:t>
            </w:r>
          </w:p>
        </w:tc>
        <w:tc>
          <w:tcPr>
            <w:tcW w:w="2000"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732</w:t>
            </w:r>
          </w:p>
        </w:tc>
      </w:tr>
      <w:tr w:rsidR="002E1C19" w:rsidRPr="002E1C19" w:rsidTr="002E1C19">
        <w:trPr>
          <w:gridAfter w:val="1"/>
          <w:wAfter w:w="11" w:type="dxa"/>
          <w:trHeight w:val="375"/>
        </w:trPr>
        <w:tc>
          <w:tcPr>
            <w:tcW w:w="1212"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2031</w:t>
            </w:r>
          </w:p>
        </w:tc>
        <w:tc>
          <w:tcPr>
            <w:tcW w:w="1751" w:type="dxa"/>
            <w:vAlign w:val="center"/>
            <w:hideMark/>
          </w:tcPr>
          <w:p w:rsidR="002E1C19" w:rsidRPr="002E1C19" w:rsidRDefault="002E1C19" w:rsidP="002E1C19">
            <w:pPr>
              <w:jc w:val="center"/>
              <w:rPr>
                <w:rFonts w:eastAsia="Times New Roman" w:cs="Times New Roman"/>
                <w:color w:val="000000"/>
                <w:szCs w:val="28"/>
                <w:lang w:eastAsia="ru-RU"/>
              </w:rPr>
            </w:pPr>
            <w:r w:rsidRPr="002E1C19">
              <w:rPr>
                <w:rFonts w:eastAsia="Times New Roman" w:cs="Times New Roman"/>
                <w:color w:val="000000"/>
                <w:szCs w:val="28"/>
                <w:lang w:eastAsia="ru-RU"/>
              </w:rPr>
              <w:t>552964</w:t>
            </w:r>
          </w:p>
        </w:tc>
        <w:tc>
          <w:tcPr>
            <w:tcW w:w="3558" w:type="dxa"/>
            <w:vAlign w:val="center"/>
            <w:hideMark/>
          </w:tcPr>
          <w:p w:rsidR="002E1C19" w:rsidRPr="002E1C19" w:rsidRDefault="002E1C19" w:rsidP="002E1C19">
            <w:pPr>
              <w:jc w:val="center"/>
              <w:rPr>
                <w:rFonts w:eastAsia="Times New Roman" w:cs="Times New Roman"/>
                <w:color w:val="000000"/>
                <w:szCs w:val="28"/>
                <w:lang w:eastAsia="ru-RU"/>
              </w:rPr>
            </w:pPr>
          </w:p>
        </w:tc>
        <w:tc>
          <w:tcPr>
            <w:tcW w:w="1977" w:type="dxa"/>
            <w:vAlign w:val="center"/>
            <w:hideMark/>
          </w:tcPr>
          <w:p w:rsidR="002E1C19" w:rsidRPr="002E1C19" w:rsidRDefault="002E1C19" w:rsidP="002E1C19">
            <w:pPr>
              <w:jc w:val="center"/>
              <w:rPr>
                <w:rFonts w:eastAsia="Times New Roman" w:cs="Times New Roman"/>
                <w:sz w:val="20"/>
                <w:szCs w:val="20"/>
                <w:lang w:eastAsia="ru-RU"/>
              </w:rPr>
            </w:pPr>
          </w:p>
        </w:tc>
        <w:tc>
          <w:tcPr>
            <w:tcW w:w="2000" w:type="dxa"/>
            <w:vAlign w:val="center"/>
            <w:hideMark/>
          </w:tcPr>
          <w:p w:rsidR="002E1C19" w:rsidRPr="002E1C19" w:rsidRDefault="002E1C19" w:rsidP="002E1C19">
            <w:pPr>
              <w:jc w:val="center"/>
              <w:rPr>
                <w:rFonts w:eastAsia="Times New Roman" w:cs="Times New Roman"/>
                <w:sz w:val="20"/>
                <w:szCs w:val="20"/>
                <w:lang w:eastAsia="ru-RU"/>
              </w:rPr>
            </w:pPr>
          </w:p>
        </w:tc>
      </w:tr>
    </w:tbl>
    <w:p w:rsidR="002E1C19" w:rsidRDefault="002E1C19" w:rsidP="00D83029">
      <w:pPr>
        <w:ind w:firstLine="709"/>
      </w:pPr>
    </w:p>
    <w:p w:rsidR="002E1C19" w:rsidRDefault="002E1C19" w:rsidP="00D83029">
      <w:pPr>
        <w:ind w:firstLine="709"/>
      </w:pPr>
    </w:p>
    <w:p w:rsidR="002E1C19" w:rsidRDefault="002E1C19" w:rsidP="002E1C19">
      <w:r>
        <w:rPr>
          <w:noProof/>
        </w:rPr>
        <w:drawing>
          <wp:inline distT="0" distB="0" distL="0" distR="0" wp14:anchorId="265A0CB3" wp14:editId="6325B291">
            <wp:extent cx="6600827" cy="4552950"/>
            <wp:effectExtent l="0" t="0" r="9525" b="0"/>
            <wp:docPr id="5" name="Диаграмма 5">
              <a:extLst xmlns:a="http://schemas.openxmlformats.org/drawingml/2006/main">
                <a:ext uri="{FF2B5EF4-FFF2-40B4-BE49-F238E27FC236}">
                  <a16:creationId xmlns:a16="http://schemas.microsoft.com/office/drawing/2014/main" id="{3DB6010F-3BD6-449F-9190-82F365111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C19" w:rsidRDefault="002E1C19" w:rsidP="00D83029">
      <w:pPr>
        <w:ind w:firstLine="709"/>
      </w:pPr>
    </w:p>
    <w:p w:rsidR="002E1C19" w:rsidRPr="00CE76CF" w:rsidRDefault="002E1C19" w:rsidP="002E1C19">
      <w:pPr>
        <w:pStyle w:val="af7"/>
        <w:spacing w:before="0"/>
        <w:ind w:firstLine="708"/>
        <w:rPr>
          <w:b w:val="0"/>
          <w:sz w:val="28"/>
          <w:szCs w:val="28"/>
        </w:rPr>
      </w:pPr>
      <w:r w:rsidRPr="00CE76CF">
        <w:rPr>
          <w:b w:val="0"/>
          <w:sz w:val="28"/>
          <w:szCs w:val="28"/>
        </w:rPr>
        <w:t xml:space="preserve">Диаграмма </w:t>
      </w:r>
      <w:r w:rsidRPr="00CE76CF">
        <w:rPr>
          <w:b w:val="0"/>
          <w:sz w:val="28"/>
          <w:szCs w:val="28"/>
        </w:rPr>
        <w:fldChar w:fldCharType="begin"/>
      </w:r>
      <w:r w:rsidRPr="00CE76CF">
        <w:rPr>
          <w:b w:val="0"/>
          <w:sz w:val="28"/>
          <w:szCs w:val="28"/>
        </w:rPr>
        <w:instrText xml:space="preserve"> STYLEREF 1 \s </w:instrText>
      </w:r>
      <w:r w:rsidRPr="00CE76CF">
        <w:rPr>
          <w:b w:val="0"/>
          <w:sz w:val="28"/>
          <w:szCs w:val="28"/>
        </w:rPr>
        <w:fldChar w:fldCharType="separate"/>
      </w:r>
      <w:r w:rsidR="00311A58">
        <w:rPr>
          <w:b w:val="0"/>
          <w:noProof/>
          <w:sz w:val="28"/>
          <w:szCs w:val="28"/>
        </w:rPr>
        <w:t>6.1</w:t>
      </w:r>
      <w:r w:rsidRPr="00CE76CF">
        <w:rPr>
          <w:b w:val="0"/>
          <w:sz w:val="28"/>
          <w:szCs w:val="28"/>
        </w:rPr>
        <w:fldChar w:fldCharType="end"/>
      </w:r>
      <w:r w:rsidRPr="00CE76CF">
        <w:rPr>
          <w:b w:val="0"/>
          <w:sz w:val="28"/>
          <w:szCs w:val="28"/>
        </w:rPr>
        <w:noBreakHyphen/>
      </w:r>
      <w:r w:rsidRPr="00CE76CF">
        <w:rPr>
          <w:b w:val="0"/>
          <w:sz w:val="28"/>
          <w:szCs w:val="28"/>
        </w:rPr>
        <w:fldChar w:fldCharType="begin"/>
      </w:r>
      <w:r w:rsidRPr="00CE76CF">
        <w:rPr>
          <w:b w:val="0"/>
          <w:sz w:val="28"/>
          <w:szCs w:val="28"/>
        </w:rPr>
        <w:instrText xml:space="preserve"> SEQ Рисунок \* ARABIC \s 1 </w:instrText>
      </w:r>
      <w:r w:rsidRPr="00CE76CF">
        <w:rPr>
          <w:b w:val="0"/>
          <w:sz w:val="28"/>
          <w:szCs w:val="28"/>
        </w:rPr>
        <w:fldChar w:fldCharType="separate"/>
      </w:r>
      <w:r w:rsidR="00311A58">
        <w:rPr>
          <w:b w:val="0"/>
          <w:noProof/>
          <w:sz w:val="28"/>
          <w:szCs w:val="28"/>
        </w:rPr>
        <w:t>1</w:t>
      </w:r>
      <w:r w:rsidRPr="00CE76CF">
        <w:rPr>
          <w:b w:val="0"/>
          <w:sz w:val="28"/>
          <w:szCs w:val="28"/>
        </w:rPr>
        <w:fldChar w:fldCharType="end"/>
      </w:r>
      <w:r w:rsidRPr="00CE76CF">
        <w:rPr>
          <w:b w:val="0"/>
          <w:sz w:val="28"/>
          <w:szCs w:val="28"/>
        </w:rPr>
        <w:t xml:space="preserve">. Динамика изменения численности населения </w:t>
      </w:r>
      <w:r>
        <w:rPr>
          <w:b w:val="0"/>
          <w:sz w:val="28"/>
          <w:szCs w:val="28"/>
        </w:rPr>
        <w:t>Новгородской области с 2017</w:t>
      </w:r>
      <w:r w:rsidRPr="00CE76CF">
        <w:rPr>
          <w:b w:val="0"/>
          <w:sz w:val="28"/>
          <w:szCs w:val="28"/>
        </w:rPr>
        <w:t xml:space="preserve"> по 20</w:t>
      </w:r>
      <w:r>
        <w:rPr>
          <w:b w:val="0"/>
          <w:sz w:val="28"/>
          <w:szCs w:val="28"/>
        </w:rPr>
        <w:t>31 год по оценке Новгородстата</w:t>
      </w:r>
    </w:p>
    <w:p w:rsidR="003D2B4F" w:rsidRDefault="003D2B4F" w:rsidP="003D2B4F">
      <w:pPr>
        <w:pStyle w:val="a7"/>
        <w:ind w:firstLine="720"/>
      </w:pPr>
      <w:r>
        <w:lastRenderedPageBreak/>
        <w:t>При прогнозе</w:t>
      </w:r>
      <w:r w:rsidRPr="003D2B4F">
        <w:t xml:space="preserve"> </w:t>
      </w:r>
      <w:r>
        <w:t xml:space="preserve">демографической ситуации </w:t>
      </w:r>
      <w:r w:rsidRPr="00FB02B5">
        <w:t xml:space="preserve">с учетом результатов моделирования </w:t>
      </w:r>
      <w:r>
        <w:t>развития территории</w:t>
      </w:r>
      <w:r w:rsidRPr="00FB02B5">
        <w:t>, оценки вариантов изменения</w:t>
      </w:r>
      <w:r>
        <w:t xml:space="preserve"> установленных целевых показателей (индикаторов) развития </w:t>
      </w:r>
      <w:r w:rsidR="00137AB3">
        <w:t>территории</w:t>
      </w:r>
      <w:r>
        <w:t xml:space="preserve"> были выделены три принципиальных варианта развития</w:t>
      </w:r>
      <w:r w:rsidR="00137AB3">
        <w:t>:</w:t>
      </w:r>
    </w:p>
    <w:p w:rsidR="003D2B4F" w:rsidRDefault="003D2B4F" w:rsidP="003D2B4F">
      <w:pPr>
        <w:pStyle w:val="a7"/>
        <w:ind w:firstLine="720"/>
      </w:pPr>
      <w:r>
        <w:t>Вариант №1 «Оптимистичный».</w:t>
      </w:r>
    </w:p>
    <w:p w:rsidR="003D2B4F" w:rsidRDefault="003D2B4F" w:rsidP="003D2B4F">
      <w:pPr>
        <w:pStyle w:val="a7"/>
        <w:ind w:firstLine="720"/>
      </w:pPr>
      <w:r>
        <w:t>Основной сценарий: происходит</w:t>
      </w:r>
      <w:r w:rsidR="00137AB3">
        <w:t xml:space="preserve"> активное градостроительное, экономическое и социальное развитие территории</w:t>
      </w:r>
      <w:r>
        <w:t xml:space="preserve">. </w:t>
      </w:r>
      <w:r w:rsidR="00137AB3">
        <w:t xml:space="preserve">Рост численности населения превышает 10 % в год. Идет активное строительство жилого сектора, объектов промышленности. Ведется новое строительство и реконструкция объектов инженерной инфраструктуры, объектов транспортной инфраструктуры. </w:t>
      </w:r>
      <w:r>
        <w:t>Финансирование осуществляется из бюджета поселения в размере 100 % необходимого для исполнения полномочий</w:t>
      </w:r>
      <w:r w:rsidR="00137AB3">
        <w:t xml:space="preserve"> с привлечением региональных и федеральных средств. Фиксируется рост инвестиций в территорию.</w:t>
      </w:r>
      <w:r>
        <w:t xml:space="preserve"> </w:t>
      </w:r>
    </w:p>
    <w:p w:rsidR="003D2B4F" w:rsidRDefault="003D2B4F" w:rsidP="003D2B4F">
      <w:pPr>
        <w:pStyle w:val="a7"/>
        <w:ind w:firstLine="720"/>
      </w:pPr>
      <w:r>
        <w:t>Вариант №2 «Реалистичный».</w:t>
      </w:r>
    </w:p>
    <w:p w:rsidR="003D2B4F" w:rsidRDefault="003D2B4F" w:rsidP="003D2B4F">
      <w:pPr>
        <w:pStyle w:val="a7"/>
        <w:ind w:firstLine="720"/>
      </w:pPr>
      <w:r>
        <w:t xml:space="preserve">Основной сценарий: развитие </w:t>
      </w:r>
      <w:r w:rsidR="00137AB3">
        <w:t xml:space="preserve">территории </w:t>
      </w:r>
      <w:r>
        <w:t xml:space="preserve">осуществляется на уровне необходимом и достаточном для обеспечения безопасности </w:t>
      </w:r>
      <w:r w:rsidR="00137AB3">
        <w:t>жизнедеятельности населения</w:t>
      </w:r>
      <w:r>
        <w:t xml:space="preserve"> сложившихся на территории поселения центров тяготения. Вариант предполагает </w:t>
      </w:r>
      <w:r w:rsidR="00137AB3">
        <w:t xml:space="preserve">частичную </w:t>
      </w:r>
      <w:r>
        <w:t>реконструкцию существующ</w:t>
      </w:r>
      <w:r w:rsidR="00137AB3">
        <w:t>их объектов инженерной и транспортной инфраструктур, прогноз численности населения оценивается на уровне незначительного снижения в размере 1-2%</w:t>
      </w:r>
      <w:r>
        <w:t xml:space="preserve">. Финансирование осуществляется в минимальном размере по основным направлениям развития </w:t>
      </w:r>
      <w:r w:rsidR="00137AB3">
        <w:t>территорий</w:t>
      </w:r>
      <w:r>
        <w:t>.</w:t>
      </w:r>
    </w:p>
    <w:p w:rsidR="003D2B4F" w:rsidRDefault="003D2B4F" w:rsidP="003D2B4F">
      <w:pPr>
        <w:pStyle w:val="a7"/>
        <w:ind w:firstLine="720"/>
      </w:pPr>
      <w:r>
        <w:t>Вариант №3 «Пессимистичный».</w:t>
      </w:r>
    </w:p>
    <w:p w:rsidR="003D2B4F" w:rsidRDefault="003D2B4F" w:rsidP="003D2B4F">
      <w:pPr>
        <w:pStyle w:val="a7"/>
        <w:ind w:firstLine="720"/>
      </w:pPr>
      <w:r>
        <w:t xml:space="preserve">Основной сценарий: </w:t>
      </w:r>
      <w:r w:rsidR="00137AB3">
        <w:t>на территории отсутствует градостроительная активность</w:t>
      </w:r>
      <w:r>
        <w:t xml:space="preserve">. </w:t>
      </w:r>
      <w:r w:rsidR="00137AB3">
        <w:t>Прогнозируется снижение численн</w:t>
      </w:r>
      <w:r w:rsidR="006700FD">
        <w:t>ости населения или как минимум сохранения численности на базовом уровне года разработки генерального плана,</w:t>
      </w:r>
      <w:r w:rsidR="00137AB3">
        <w:t xml:space="preserve"> в том числе за счет рождаемости, смертности, миграционных потоков. Отсутствует ф</w:t>
      </w:r>
      <w:r>
        <w:t xml:space="preserve">инансирование мероприятий (инвестиционных проектов) по проектированию, строительству, реконструкции объектов </w:t>
      </w:r>
      <w:r w:rsidR="00137AB3">
        <w:t xml:space="preserve">инженерной, </w:t>
      </w:r>
      <w:r>
        <w:t>транспортной</w:t>
      </w:r>
      <w:r w:rsidR="00137AB3">
        <w:t>, социальной</w:t>
      </w:r>
      <w:r>
        <w:t xml:space="preserve"> инфраструктуры </w:t>
      </w:r>
      <w:r w:rsidR="00137AB3">
        <w:t>пос</w:t>
      </w:r>
      <w:r w:rsidR="00E83EA6">
        <w:t>е</w:t>
      </w:r>
      <w:r w:rsidR="00137AB3">
        <w:t>ления</w:t>
      </w:r>
      <w:r>
        <w:t>.</w:t>
      </w:r>
    </w:p>
    <w:p w:rsidR="003D2B4F" w:rsidRPr="00CE76CF" w:rsidRDefault="00137AB3" w:rsidP="00D83029">
      <w:pPr>
        <w:ind w:firstLine="708"/>
      </w:pPr>
      <w:r>
        <w:t>В качестве базового в генеральном плане рассматривается сценарий по варианту № 3 «Пессимистичный».</w:t>
      </w:r>
    </w:p>
    <w:p w:rsidR="005E0600" w:rsidRDefault="00137AB3" w:rsidP="006E2204">
      <w:pPr>
        <w:ind w:firstLine="708"/>
      </w:pPr>
      <w:r>
        <w:t xml:space="preserve">Выбор сценария № 3 подтверждается тем, что </w:t>
      </w:r>
      <w:r w:rsidR="006E2204">
        <w:t>наметилась</w:t>
      </w:r>
      <w:r w:rsidR="00DE5115" w:rsidRPr="00CE76CF">
        <w:t xml:space="preserve"> тенденци</w:t>
      </w:r>
      <w:r w:rsidR="006E2204">
        <w:t>я</w:t>
      </w:r>
      <w:r w:rsidR="00DE5115" w:rsidRPr="00CE76CF">
        <w:t xml:space="preserve"> к сокращению населения </w:t>
      </w:r>
      <w:r w:rsidR="006E2204">
        <w:t xml:space="preserve">в целом </w:t>
      </w:r>
      <w:r w:rsidR="00DE5115" w:rsidRPr="00CE76CF">
        <w:t xml:space="preserve">по </w:t>
      </w:r>
      <w:r w:rsidR="006E2204">
        <w:t>Новгородской области</w:t>
      </w:r>
      <w:r w:rsidR="00DE5115" w:rsidRPr="00CE76CF">
        <w:t>,</w:t>
      </w:r>
      <w:r w:rsidR="004D0E2B">
        <w:t xml:space="preserve"> а</w:t>
      </w:r>
      <w:r w:rsidR="00DE5115" w:rsidRPr="00CE76CF">
        <w:t xml:space="preserve"> численность </w:t>
      </w:r>
      <w:r w:rsidR="004D0E2B">
        <w:t>населения снизилась</w:t>
      </w:r>
      <w:r w:rsidR="004D0E2B" w:rsidRPr="00CE76CF">
        <w:t xml:space="preserve"> </w:t>
      </w:r>
      <w:r w:rsidR="00DE5115" w:rsidRPr="00CE76CF">
        <w:t xml:space="preserve">населения </w:t>
      </w:r>
      <w:r w:rsidR="006E2204">
        <w:t xml:space="preserve">Большевишерского городского поселения </w:t>
      </w:r>
      <w:r w:rsidR="004D0E2B">
        <w:t xml:space="preserve">за период с 2015 год по 2017 год снизилась на 5 % </w:t>
      </w:r>
      <w:r w:rsidR="002E1C19">
        <w:t>(справочно</w:t>
      </w:r>
      <w:r w:rsidR="003D2B4F" w:rsidRPr="003D2B4F">
        <w:t xml:space="preserve"> </w:t>
      </w:r>
      <w:r w:rsidR="003D2B4F" w:rsidRPr="00CE76CF">
        <w:t>численность населения</w:t>
      </w:r>
      <w:r w:rsidR="002E1C19">
        <w:t>:</w:t>
      </w:r>
      <w:r w:rsidR="003D2B4F">
        <w:t xml:space="preserve"> </w:t>
      </w:r>
      <w:r w:rsidR="002E1C19" w:rsidRPr="00CE76CF">
        <w:t>на 01.01.201</w:t>
      </w:r>
      <w:r w:rsidR="002E1C19">
        <w:t>5</w:t>
      </w:r>
      <w:r w:rsidR="002E1C19" w:rsidRPr="00CE76CF">
        <w:t xml:space="preserve"> состав</w:t>
      </w:r>
      <w:r w:rsidR="002E1C19">
        <w:t>ляла</w:t>
      </w:r>
      <w:r w:rsidR="002E1C19" w:rsidRPr="00CE76CF">
        <w:t xml:space="preserve"> </w:t>
      </w:r>
      <w:r w:rsidR="002E1C19">
        <w:t>1590 человека</w:t>
      </w:r>
      <w:r w:rsidR="003D2B4F">
        <w:t>,</w:t>
      </w:r>
      <w:r w:rsidR="003D2B4F" w:rsidRPr="003D2B4F">
        <w:t xml:space="preserve"> </w:t>
      </w:r>
      <w:r w:rsidR="003D2B4F" w:rsidRPr="00CE76CF">
        <w:t>на 01.01.2016 состав</w:t>
      </w:r>
      <w:r w:rsidR="003D2B4F">
        <w:t>ляла</w:t>
      </w:r>
      <w:r w:rsidR="003D2B4F" w:rsidRPr="00CE76CF">
        <w:t xml:space="preserve"> </w:t>
      </w:r>
      <w:r w:rsidR="003D2B4F">
        <w:t>1562 человека</w:t>
      </w:r>
      <w:r w:rsidR="002E1C19">
        <w:t>)</w:t>
      </w:r>
      <w:r w:rsidR="00DE5115" w:rsidRPr="00CE76CF">
        <w:t xml:space="preserve">, что можно объяснить, прежде всего, </w:t>
      </w:r>
      <w:r w:rsidR="00936B03">
        <w:t xml:space="preserve">низким уровнем жизни </w:t>
      </w:r>
      <w:r w:rsidR="00DE5115" w:rsidRPr="00CE76CF">
        <w:t xml:space="preserve">и </w:t>
      </w:r>
      <w:r w:rsidR="00936B03">
        <w:t>отсутствием</w:t>
      </w:r>
      <w:r w:rsidR="00DE5115" w:rsidRPr="00CE76CF">
        <w:t xml:space="preserve"> благопри</w:t>
      </w:r>
      <w:r w:rsidR="00936B03">
        <w:t xml:space="preserve">ятной </w:t>
      </w:r>
      <w:bookmarkStart w:id="50" w:name="_Hlk484875843"/>
      <w:r w:rsidR="00936B03">
        <w:t xml:space="preserve">демографической </w:t>
      </w:r>
      <w:bookmarkEnd w:id="50"/>
      <w:r w:rsidR="00936B03">
        <w:t>и миграционной ситуации</w:t>
      </w:r>
      <w:r w:rsidR="00DE5115" w:rsidRPr="00CE76CF">
        <w:t>.</w:t>
      </w:r>
    </w:p>
    <w:p w:rsidR="004D0E2B" w:rsidRPr="00CE76CF" w:rsidRDefault="004D0E2B" w:rsidP="004D0E2B">
      <w:pPr>
        <w:ind w:firstLine="709"/>
      </w:pPr>
      <w:r>
        <w:t xml:space="preserve">Согласно </w:t>
      </w:r>
      <w:bookmarkStart w:id="51" w:name="_Hlk485286936"/>
      <w:r>
        <w:t xml:space="preserve">данным из базы данных Федеральной службы </w:t>
      </w:r>
      <w:r w:rsidRPr="00CE76CF">
        <w:t>государственной статистики</w:t>
      </w:r>
      <w:r>
        <w:t xml:space="preserve"> (база данных: показатели муниципальных образований)</w:t>
      </w:r>
      <w:r w:rsidRPr="00CE76CF">
        <w:t xml:space="preserve"> </w:t>
      </w:r>
      <w:r>
        <w:t>и сведениям т</w:t>
      </w:r>
      <w:r w:rsidRPr="006E2204">
        <w:t>ерриториальн</w:t>
      </w:r>
      <w:r>
        <w:t>ого</w:t>
      </w:r>
      <w:r w:rsidRPr="006E2204">
        <w:t xml:space="preserve"> орган</w:t>
      </w:r>
      <w:r>
        <w:t>а</w:t>
      </w:r>
      <w:r w:rsidRPr="006E2204">
        <w:t xml:space="preserve"> Федеральной службы государственной статистики по </w:t>
      </w:r>
      <w:r w:rsidRPr="006E2204">
        <w:lastRenderedPageBreak/>
        <w:t xml:space="preserve">Новгородской области (Новгородстат) </w:t>
      </w:r>
      <w:r w:rsidRPr="00CE76CF">
        <w:t xml:space="preserve">численность постоянного населения </w:t>
      </w:r>
      <w:r>
        <w:t>Большевишерского</w:t>
      </w:r>
      <w:r w:rsidRPr="00CE76CF">
        <w:t xml:space="preserve"> </w:t>
      </w:r>
      <w:r>
        <w:t>городского</w:t>
      </w:r>
      <w:r w:rsidRPr="00CE76CF">
        <w:t xml:space="preserve"> поселения на 01.01.201</w:t>
      </w:r>
      <w:r>
        <w:t>7</w:t>
      </w:r>
      <w:r w:rsidRPr="00CE76CF">
        <w:t xml:space="preserve"> </w:t>
      </w:r>
      <w:r>
        <w:t>составляет 1513 человека.</w:t>
      </w:r>
    </w:p>
    <w:bookmarkEnd w:id="51"/>
    <w:p w:rsidR="004D0E2B" w:rsidRDefault="004D0E2B" w:rsidP="004D0E2B">
      <w:pPr>
        <w:ind w:firstLine="708"/>
      </w:pPr>
      <w:r w:rsidRPr="00CE76CF">
        <w:t xml:space="preserve">Наибольшая доля населения </w:t>
      </w:r>
      <w:r>
        <w:t>Большевишерского городского</w:t>
      </w:r>
      <w:r w:rsidRPr="00CE76CF">
        <w:t xml:space="preserve"> поселения</w:t>
      </w:r>
      <w:r>
        <w:t xml:space="preserve"> </w:t>
      </w:r>
      <w:r w:rsidRPr="00CE76CF">
        <w:t>приходится на населенный пункт</w:t>
      </w:r>
      <w:r>
        <w:t xml:space="preserve"> поселок</w:t>
      </w:r>
      <w:r w:rsidRPr="00CE76CF">
        <w:t xml:space="preserve"> </w:t>
      </w:r>
      <w:r>
        <w:t>Большая Вишера.</w:t>
      </w:r>
    </w:p>
    <w:p w:rsidR="004D0E2B" w:rsidRDefault="004D0E2B" w:rsidP="006E2204">
      <w:pPr>
        <w:ind w:firstLine="708"/>
      </w:pPr>
    </w:p>
    <w:p w:rsidR="005E0600" w:rsidRDefault="005E0600" w:rsidP="006E2204">
      <w:pPr>
        <w:ind w:firstLine="708"/>
      </w:pPr>
    </w:p>
    <w:p w:rsidR="005E0600" w:rsidRDefault="005E0600" w:rsidP="006E2204">
      <w:pPr>
        <w:ind w:firstLine="708"/>
      </w:pPr>
      <w:r>
        <w:rPr>
          <w:noProof/>
        </w:rPr>
        <w:drawing>
          <wp:inline distT="0" distB="0" distL="0" distR="0" wp14:anchorId="7819F5FC" wp14:editId="4495A51A">
            <wp:extent cx="5591175" cy="3604895"/>
            <wp:effectExtent l="0" t="0" r="9525" b="14605"/>
            <wp:docPr id="7" name="Диаграмма 7">
              <a:extLst xmlns:a="http://schemas.openxmlformats.org/drawingml/2006/main">
                <a:ext uri="{FF2B5EF4-FFF2-40B4-BE49-F238E27FC236}">
                  <a16:creationId xmlns:a16="http://schemas.microsoft.com/office/drawing/2014/main" id="{F51D7A5A-41CA-4EFF-A91C-B0414C9100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600" w:rsidRDefault="005E0600" w:rsidP="006E2204">
      <w:pPr>
        <w:ind w:firstLine="708"/>
      </w:pPr>
    </w:p>
    <w:p w:rsidR="005E0600" w:rsidRPr="00CE76CF" w:rsidRDefault="005E0600" w:rsidP="005E0600">
      <w:pPr>
        <w:pStyle w:val="af7"/>
        <w:spacing w:before="0"/>
        <w:ind w:firstLine="708"/>
        <w:rPr>
          <w:b w:val="0"/>
          <w:sz w:val="28"/>
          <w:szCs w:val="28"/>
        </w:rPr>
      </w:pPr>
      <w:r w:rsidRPr="00CE76CF">
        <w:rPr>
          <w:b w:val="0"/>
          <w:sz w:val="28"/>
          <w:szCs w:val="28"/>
        </w:rPr>
        <w:t xml:space="preserve">Диаграмма </w:t>
      </w:r>
      <w:r w:rsidRPr="00CE76CF">
        <w:rPr>
          <w:b w:val="0"/>
          <w:sz w:val="28"/>
          <w:szCs w:val="28"/>
        </w:rPr>
        <w:fldChar w:fldCharType="begin"/>
      </w:r>
      <w:r w:rsidRPr="00CE76CF">
        <w:rPr>
          <w:b w:val="0"/>
          <w:sz w:val="28"/>
          <w:szCs w:val="28"/>
        </w:rPr>
        <w:instrText xml:space="preserve"> STYLEREF 1 \s </w:instrText>
      </w:r>
      <w:r w:rsidRPr="00CE76CF">
        <w:rPr>
          <w:b w:val="0"/>
          <w:sz w:val="28"/>
          <w:szCs w:val="28"/>
        </w:rPr>
        <w:fldChar w:fldCharType="separate"/>
      </w:r>
      <w:r w:rsidR="00311A58">
        <w:rPr>
          <w:b w:val="0"/>
          <w:noProof/>
          <w:sz w:val="28"/>
          <w:szCs w:val="28"/>
        </w:rPr>
        <w:t>6.1</w:t>
      </w:r>
      <w:r w:rsidRPr="00CE76CF">
        <w:rPr>
          <w:b w:val="0"/>
          <w:sz w:val="28"/>
          <w:szCs w:val="28"/>
        </w:rPr>
        <w:fldChar w:fldCharType="end"/>
      </w:r>
      <w:r w:rsidRPr="00CE76CF">
        <w:rPr>
          <w:b w:val="0"/>
          <w:sz w:val="28"/>
          <w:szCs w:val="28"/>
        </w:rPr>
        <w:noBreakHyphen/>
      </w:r>
      <w:r w:rsidRPr="00CE76CF">
        <w:rPr>
          <w:b w:val="0"/>
          <w:sz w:val="28"/>
          <w:szCs w:val="28"/>
        </w:rPr>
        <w:fldChar w:fldCharType="begin"/>
      </w:r>
      <w:r w:rsidRPr="00CE76CF">
        <w:rPr>
          <w:b w:val="0"/>
          <w:sz w:val="28"/>
          <w:szCs w:val="28"/>
        </w:rPr>
        <w:instrText xml:space="preserve"> SEQ Рисунок \* ARABIC \s 1 </w:instrText>
      </w:r>
      <w:r w:rsidRPr="00CE76CF">
        <w:rPr>
          <w:b w:val="0"/>
          <w:sz w:val="28"/>
          <w:szCs w:val="28"/>
        </w:rPr>
        <w:fldChar w:fldCharType="separate"/>
      </w:r>
      <w:r w:rsidR="00311A58">
        <w:rPr>
          <w:b w:val="0"/>
          <w:noProof/>
          <w:sz w:val="28"/>
          <w:szCs w:val="28"/>
        </w:rPr>
        <w:t>2</w:t>
      </w:r>
      <w:r w:rsidRPr="00CE76CF">
        <w:rPr>
          <w:b w:val="0"/>
          <w:sz w:val="28"/>
          <w:szCs w:val="28"/>
        </w:rPr>
        <w:fldChar w:fldCharType="end"/>
      </w:r>
      <w:r w:rsidRPr="00CE76CF">
        <w:rPr>
          <w:b w:val="0"/>
          <w:sz w:val="28"/>
          <w:szCs w:val="28"/>
        </w:rPr>
        <w:t xml:space="preserve">. Динамика </w:t>
      </w:r>
      <w:r>
        <w:rPr>
          <w:b w:val="0"/>
          <w:sz w:val="28"/>
          <w:szCs w:val="28"/>
        </w:rPr>
        <w:t xml:space="preserve">изменения </w:t>
      </w:r>
      <w:r w:rsidRPr="005E0600">
        <w:rPr>
          <w:b w:val="0"/>
          <w:sz w:val="28"/>
          <w:szCs w:val="28"/>
        </w:rPr>
        <w:t>демографической</w:t>
      </w:r>
      <w:r>
        <w:rPr>
          <w:b w:val="0"/>
          <w:sz w:val="28"/>
          <w:szCs w:val="28"/>
        </w:rPr>
        <w:t xml:space="preserve"> ситуации</w:t>
      </w:r>
      <w:r w:rsidRPr="00CE76CF">
        <w:rPr>
          <w:b w:val="0"/>
          <w:sz w:val="28"/>
          <w:szCs w:val="28"/>
        </w:rPr>
        <w:t xml:space="preserve"> </w:t>
      </w:r>
      <w:r>
        <w:rPr>
          <w:b w:val="0"/>
          <w:sz w:val="28"/>
          <w:szCs w:val="28"/>
        </w:rPr>
        <w:t xml:space="preserve">на территории </w:t>
      </w:r>
      <w:r w:rsidRPr="005E0600">
        <w:rPr>
          <w:b w:val="0"/>
          <w:sz w:val="28"/>
          <w:szCs w:val="28"/>
        </w:rPr>
        <w:t>Большевишерского городского поселения</w:t>
      </w:r>
      <w:r>
        <w:rPr>
          <w:b w:val="0"/>
          <w:sz w:val="28"/>
          <w:szCs w:val="28"/>
        </w:rPr>
        <w:t xml:space="preserve"> с 2012</w:t>
      </w:r>
      <w:r w:rsidRPr="00CE76CF">
        <w:rPr>
          <w:b w:val="0"/>
          <w:sz w:val="28"/>
          <w:szCs w:val="28"/>
        </w:rPr>
        <w:t xml:space="preserve"> по 20</w:t>
      </w:r>
      <w:r>
        <w:rPr>
          <w:b w:val="0"/>
          <w:sz w:val="28"/>
          <w:szCs w:val="28"/>
        </w:rPr>
        <w:t>15 год по данным Росстата</w:t>
      </w:r>
    </w:p>
    <w:p w:rsidR="005E0600" w:rsidRDefault="005E0600" w:rsidP="006E2204">
      <w:pPr>
        <w:ind w:firstLine="708"/>
      </w:pPr>
    </w:p>
    <w:p w:rsidR="00DE5115" w:rsidRPr="00CE76CF" w:rsidRDefault="002E1C19" w:rsidP="006E2204">
      <w:pPr>
        <w:ind w:firstLine="708"/>
      </w:pPr>
      <w:r>
        <w:t>С учетом прогнозных оценок изменения демографической ситуации по Новгородской области</w:t>
      </w:r>
      <w:r w:rsidR="005E0600">
        <w:t xml:space="preserve"> </w:t>
      </w:r>
      <w:r w:rsidR="00096FF2">
        <w:t xml:space="preserve">снижение населения на 1 % и увеличение миграционного прироста на 2 % </w:t>
      </w:r>
      <w:r w:rsidR="005E0600">
        <w:t xml:space="preserve">выполнен прогноз </w:t>
      </w:r>
      <w:r w:rsidR="00096FF2">
        <w:t xml:space="preserve">численности </w:t>
      </w:r>
      <w:r w:rsidR="005E0600">
        <w:t>населения применительно к территории</w:t>
      </w:r>
      <w:r w:rsidR="005E0600" w:rsidRPr="005E0600">
        <w:t xml:space="preserve"> </w:t>
      </w:r>
      <w:r w:rsidR="005E0600">
        <w:t>Большевишерского городского поселения.</w:t>
      </w:r>
    </w:p>
    <w:p w:rsidR="00904AED" w:rsidRPr="00CE76CF" w:rsidRDefault="00904AED" w:rsidP="00904AED">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6.1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2</w:t>
      </w:r>
      <w:r w:rsidR="005A0FF0">
        <w:rPr>
          <w:b w:val="0"/>
          <w:sz w:val="28"/>
          <w:szCs w:val="28"/>
        </w:rPr>
        <w:fldChar w:fldCharType="end"/>
      </w:r>
    </w:p>
    <w:p w:rsidR="00DE5115" w:rsidRDefault="00096FF2" w:rsidP="00C80904">
      <w:pPr>
        <w:spacing w:after="240"/>
        <w:jc w:val="center"/>
      </w:pPr>
      <w:r>
        <w:t>Прогноз изменения</w:t>
      </w:r>
      <w:r w:rsidR="00DE5115" w:rsidRPr="00CE76CF">
        <w:t xml:space="preserve"> численности населения </w:t>
      </w:r>
      <w:r w:rsidR="00262897">
        <w:t xml:space="preserve">Большевишерского городского </w:t>
      </w:r>
      <w:r w:rsidR="00DE5115" w:rsidRPr="00CE76CF">
        <w:t>поселения</w:t>
      </w:r>
      <w:r w:rsidR="00DF30DA">
        <w:t>, чел</w:t>
      </w:r>
      <w:r>
        <w:t>овек</w:t>
      </w:r>
    </w:p>
    <w:tbl>
      <w:tblPr>
        <w:tblW w:w="10404" w:type="dxa"/>
        <w:tblInd w:w="-5" w:type="dxa"/>
        <w:tblCellMar>
          <w:top w:w="15" w:type="dxa"/>
          <w:bottom w:w="15" w:type="dxa"/>
        </w:tblCellMar>
        <w:tblLook w:val="04A0" w:firstRow="1" w:lastRow="0" w:firstColumn="1" w:lastColumn="0" w:noHBand="0" w:noVBand="1"/>
      </w:tblPr>
      <w:tblGrid>
        <w:gridCol w:w="6804"/>
        <w:gridCol w:w="1660"/>
        <w:gridCol w:w="1940"/>
      </w:tblGrid>
      <w:tr w:rsidR="006700FD" w:rsidRPr="006700FD" w:rsidTr="006700FD">
        <w:trPr>
          <w:trHeight w:val="750"/>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Показатель</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I очередь (2025 г.)</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Расчетный срок (2037 г.)</w:t>
            </w:r>
          </w:p>
        </w:tc>
      </w:tr>
      <w:tr w:rsidR="006700FD" w:rsidRPr="006700FD" w:rsidTr="006700FD">
        <w:trPr>
          <w:trHeight w:val="327"/>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left"/>
              <w:rPr>
                <w:rFonts w:eastAsia="Times New Roman" w:cs="Times New Roman"/>
                <w:color w:val="000000"/>
                <w:szCs w:val="28"/>
                <w:lang w:eastAsia="ru-RU"/>
              </w:rPr>
            </w:pPr>
            <w:r w:rsidRPr="006700FD">
              <w:rPr>
                <w:rFonts w:eastAsia="Times New Roman" w:cs="Times New Roman"/>
                <w:color w:val="000000"/>
                <w:szCs w:val="28"/>
                <w:lang w:eastAsia="ru-RU"/>
              </w:rPr>
              <w:t>Число родившихся (без учета мертворожденных)</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13</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14</w:t>
            </w:r>
          </w:p>
        </w:tc>
      </w:tr>
      <w:tr w:rsidR="006700FD" w:rsidRPr="006700FD" w:rsidTr="006700FD">
        <w:trPr>
          <w:trHeight w:val="375"/>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left"/>
              <w:rPr>
                <w:rFonts w:eastAsia="Times New Roman" w:cs="Times New Roman"/>
                <w:color w:val="000000"/>
                <w:szCs w:val="28"/>
                <w:lang w:eastAsia="ru-RU"/>
              </w:rPr>
            </w:pPr>
            <w:r w:rsidRPr="006700FD">
              <w:rPr>
                <w:rFonts w:eastAsia="Times New Roman" w:cs="Times New Roman"/>
                <w:color w:val="000000"/>
                <w:szCs w:val="28"/>
                <w:lang w:eastAsia="ru-RU"/>
              </w:rPr>
              <w:lastRenderedPageBreak/>
              <w:t>Число умерших</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40</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45</w:t>
            </w:r>
          </w:p>
        </w:tc>
      </w:tr>
      <w:tr w:rsidR="006700FD" w:rsidRPr="006700FD" w:rsidTr="006700FD">
        <w:trPr>
          <w:trHeight w:val="394"/>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left"/>
              <w:rPr>
                <w:rFonts w:eastAsia="Times New Roman" w:cs="Times New Roman"/>
                <w:color w:val="000000"/>
                <w:szCs w:val="28"/>
                <w:lang w:eastAsia="ru-RU"/>
              </w:rPr>
            </w:pPr>
            <w:r w:rsidRPr="006700FD">
              <w:rPr>
                <w:rFonts w:eastAsia="Times New Roman" w:cs="Times New Roman"/>
                <w:color w:val="000000"/>
                <w:szCs w:val="28"/>
                <w:lang w:eastAsia="ru-RU"/>
              </w:rPr>
              <w:t>Естественный прирост (убыль)</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-27</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-31</w:t>
            </w:r>
          </w:p>
        </w:tc>
      </w:tr>
      <w:tr w:rsidR="006700FD" w:rsidRPr="006700FD" w:rsidTr="006700FD">
        <w:trPr>
          <w:trHeight w:val="375"/>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left"/>
              <w:rPr>
                <w:rFonts w:eastAsia="Times New Roman" w:cs="Times New Roman"/>
                <w:color w:val="000000"/>
                <w:szCs w:val="28"/>
                <w:lang w:eastAsia="ru-RU"/>
              </w:rPr>
            </w:pPr>
            <w:r w:rsidRPr="006700FD">
              <w:rPr>
                <w:rFonts w:eastAsia="Times New Roman" w:cs="Times New Roman"/>
                <w:color w:val="000000"/>
                <w:szCs w:val="28"/>
                <w:lang w:eastAsia="ru-RU"/>
              </w:rPr>
              <w:t>Миграция - всего</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41</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50</w:t>
            </w:r>
          </w:p>
        </w:tc>
      </w:tr>
      <w:tr w:rsidR="006700FD" w:rsidRPr="006700FD" w:rsidTr="006700FD">
        <w:trPr>
          <w:trHeight w:val="406"/>
        </w:trPr>
        <w:tc>
          <w:tcPr>
            <w:tcW w:w="6804"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left"/>
              <w:rPr>
                <w:rFonts w:eastAsia="Times New Roman" w:cs="Times New Roman"/>
                <w:color w:val="000000"/>
                <w:szCs w:val="28"/>
                <w:lang w:eastAsia="ru-RU"/>
              </w:rPr>
            </w:pPr>
            <w:r w:rsidRPr="006700FD">
              <w:rPr>
                <w:rFonts w:eastAsia="Times New Roman" w:cs="Times New Roman"/>
                <w:color w:val="000000"/>
                <w:szCs w:val="28"/>
                <w:lang w:eastAsia="ru-RU"/>
              </w:rPr>
              <w:t>Прогнозная численность населения</w:t>
            </w:r>
          </w:p>
        </w:tc>
        <w:tc>
          <w:tcPr>
            <w:tcW w:w="166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1593</w:t>
            </w:r>
          </w:p>
        </w:tc>
        <w:tc>
          <w:tcPr>
            <w:tcW w:w="1940" w:type="dxa"/>
            <w:tcBorders>
              <w:top w:val="single" w:sz="4" w:space="0" w:color="auto"/>
              <w:left w:val="single" w:sz="4" w:space="0" w:color="auto"/>
              <w:bottom w:val="single" w:sz="4" w:space="0" w:color="auto"/>
              <w:right w:val="single" w:sz="4" w:space="0" w:color="auto"/>
            </w:tcBorders>
            <w:vAlign w:val="center"/>
            <w:hideMark/>
          </w:tcPr>
          <w:p w:rsidR="006700FD" w:rsidRPr="006700FD" w:rsidRDefault="006700FD" w:rsidP="006700FD">
            <w:pPr>
              <w:jc w:val="center"/>
              <w:rPr>
                <w:rFonts w:eastAsia="Times New Roman" w:cs="Times New Roman"/>
                <w:color w:val="000000"/>
                <w:szCs w:val="28"/>
                <w:lang w:eastAsia="ru-RU"/>
              </w:rPr>
            </w:pPr>
            <w:r w:rsidRPr="006700FD">
              <w:rPr>
                <w:rFonts w:eastAsia="Times New Roman" w:cs="Times New Roman"/>
                <w:color w:val="000000"/>
                <w:szCs w:val="28"/>
                <w:lang w:eastAsia="ru-RU"/>
              </w:rPr>
              <w:t>1606</w:t>
            </w:r>
          </w:p>
        </w:tc>
      </w:tr>
    </w:tbl>
    <w:p w:rsidR="006700FD" w:rsidRPr="00CE76CF" w:rsidRDefault="006700FD" w:rsidP="00C80904">
      <w:pPr>
        <w:spacing w:after="240"/>
        <w:jc w:val="center"/>
      </w:pPr>
    </w:p>
    <w:p w:rsidR="00DE5115" w:rsidRPr="00CE76CF" w:rsidRDefault="00DE5115" w:rsidP="007F3AE4">
      <w:pPr>
        <w:ind w:firstLine="708"/>
      </w:pPr>
      <w:r w:rsidRPr="00CE76CF">
        <w:t xml:space="preserve">Поддержку демографического потенциала </w:t>
      </w:r>
      <w:r w:rsidR="006700FD">
        <w:t xml:space="preserve">Большевишерского городского </w:t>
      </w:r>
      <w:r w:rsidR="006700FD" w:rsidRPr="00CE76CF">
        <w:t>поселения</w:t>
      </w:r>
      <w:r w:rsidRPr="00CE76CF">
        <w:t xml:space="preserve"> может обеспечить миграционный приток населения из других регионов России при условии организации новых рабочих мест и </w:t>
      </w:r>
      <w:r w:rsidR="006700FD">
        <w:t>обеспечению</w:t>
      </w:r>
      <w:r w:rsidRPr="00CE76CF">
        <w:t xml:space="preserve"> высоких темпов жилищного строительства. </w:t>
      </w:r>
    </w:p>
    <w:p w:rsidR="00DE5115" w:rsidRPr="00CE76CF" w:rsidRDefault="006700FD" w:rsidP="00DE5115">
      <w:pPr>
        <w:pStyle w:val="1"/>
        <w:keepLines w:val="0"/>
        <w:numPr>
          <w:ilvl w:val="1"/>
          <w:numId w:val="28"/>
        </w:numPr>
      </w:pPr>
      <w:bookmarkStart w:id="52" w:name="_Toc205275859"/>
      <w:bookmarkStart w:id="53" w:name="_Toc216261577"/>
      <w:bookmarkStart w:id="54" w:name="_Toc233718410"/>
      <w:bookmarkStart w:id="55" w:name="_Toc372894020"/>
      <w:bookmarkStart w:id="56" w:name="_Toc385508347"/>
      <w:r>
        <w:t xml:space="preserve"> </w:t>
      </w:r>
      <w:bookmarkStart w:id="57" w:name="_Toc485335008"/>
      <w:r w:rsidR="00DE5115" w:rsidRPr="00CE76CF">
        <w:t>Структура занятости населения</w:t>
      </w:r>
      <w:bookmarkEnd w:id="52"/>
      <w:bookmarkEnd w:id="53"/>
      <w:bookmarkEnd w:id="54"/>
      <w:bookmarkEnd w:id="55"/>
      <w:bookmarkEnd w:id="56"/>
      <w:bookmarkEnd w:id="57"/>
    </w:p>
    <w:p w:rsidR="00295938" w:rsidRDefault="00780C9F" w:rsidP="00501E15">
      <w:pPr>
        <w:ind w:firstLine="708"/>
      </w:pPr>
      <w:r w:rsidRPr="00CE76CF">
        <w:t xml:space="preserve">Согласно </w:t>
      </w:r>
      <w:r w:rsidR="00DE5115" w:rsidRPr="00CE76CF">
        <w:t xml:space="preserve">статистической отчетности </w:t>
      </w:r>
      <w:r w:rsidR="00E802C3" w:rsidRPr="00CE76CF">
        <w:t xml:space="preserve">за период с </w:t>
      </w:r>
      <w:r w:rsidR="00DE5115" w:rsidRPr="00CE76CF">
        <w:t>201</w:t>
      </w:r>
      <w:r w:rsidR="00E802C3" w:rsidRPr="00CE76CF">
        <w:t xml:space="preserve">0 по </w:t>
      </w:r>
      <w:r w:rsidR="00DE5115" w:rsidRPr="00CE76CF">
        <w:t xml:space="preserve">2013 </w:t>
      </w:r>
      <w:r w:rsidR="00E802C3" w:rsidRPr="00CE76CF">
        <w:t>год</w:t>
      </w:r>
      <w:r w:rsidR="00DE5115" w:rsidRPr="00CE76CF">
        <w:t xml:space="preserve"> среднесписочная численность работников по организациям </w:t>
      </w:r>
      <w:r w:rsidR="00262897">
        <w:t xml:space="preserve">Большевишерского городского </w:t>
      </w:r>
      <w:r w:rsidR="00DE5115" w:rsidRPr="00CE76CF">
        <w:t xml:space="preserve">поселения </w:t>
      </w:r>
      <w:r w:rsidR="00501E15" w:rsidRPr="00CE76CF">
        <w:t xml:space="preserve">имеет тенденцию к </w:t>
      </w:r>
      <w:r w:rsidR="00E802C3" w:rsidRPr="00CE76CF">
        <w:t>неравномерному изменению</w:t>
      </w:r>
      <w:r w:rsidR="00501E15" w:rsidRPr="00CE76CF">
        <w:t xml:space="preserve">. </w:t>
      </w:r>
    </w:p>
    <w:p w:rsidR="00DE5115" w:rsidRPr="00CE76CF" w:rsidRDefault="00E802C3" w:rsidP="00501E15">
      <w:pPr>
        <w:ind w:firstLine="708"/>
      </w:pPr>
      <w:r w:rsidRPr="00CE76CF">
        <w:t>Н</w:t>
      </w:r>
      <w:r w:rsidR="00501E15" w:rsidRPr="00CE76CF">
        <w:t xml:space="preserve">ачиная с 2013 года данный показатель </w:t>
      </w:r>
      <w:r w:rsidRPr="00CE76CF">
        <w:t>не отображается</w:t>
      </w:r>
      <w:r w:rsidR="00501E15" w:rsidRPr="00CE76CF">
        <w:t xml:space="preserve"> </w:t>
      </w:r>
      <w:r w:rsidRPr="00CE76CF">
        <w:t>в</w:t>
      </w:r>
      <w:r w:rsidR="00501E15" w:rsidRPr="00CE76CF">
        <w:t xml:space="preserve"> статистической отчетности</w:t>
      </w:r>
      <w:r w:rsidRPr="00CE76CF">
        <w:t xml:space="preserve"> паспорта муниципального образования и не представляется возможным отследить данный показатель в динамике на настоящий момент.</w:t>
      </w:r>
    </w:p>
    <w:p w:rsidR="00DE5115" w:rsidRPr="00CE76CF" w:rsidRDefault="00DE5115" w:rsidP="006700FD">
      <w:pPr>
        <w:ind w:firstLine="708"/>
      </w:pPr>
      <w:r w:rsidRPr="00CE76CF">
        <w:t xml:space="preserve">Существенное снижение трудовой и социальной маятниковой миграции </w:t>
      </w:r>
      <w:r w:rsidR="006700FD">
        <w:t>в отношении территории</w:t>
      </w:r>
      <w:r w:rsidRPr="00CE76CF">
        <w:t xml:space="preserve"> </w:t>
      </w:r>
      <w:r w:rsidR="006700FD">
        <w:t xml:space="preserve">Большевишерского городского </w:t>
      </w:r>
      <w:r w:rsidR="006700FD" w:rsidRPr="00CE76CF">
        <w:t xml:space="preserve">поселения </w:t>
      </w:r>
      <w:r w:rsidRPr="00CE76CF">
        <w:t>станет возможным только в результате диверсификации производств</w:t>
      </w:r>
      <w:r w:rsidR="00780C9F" w:rsidRPr="00CE76CF">
        <w:t xml:space="preserve">енной деятельности в поселении </w:t>
      </w:r>
      <w:r w:rsidRPr="00CE76CF">
        <w:t>и создания новых рабочих мест, развития жилищной и социальной сферы.</w:t>
      </w:r>
    </w:p>
    <w:p w:rsidR="0074484B" w:rsidRPr="00CE76CF" w:rsidRDefault="0074484B" w:rsidP="002363D3">
      <w:pPr>
        <w:keepNext/>
        <w:numPr>
          <w:ilvl w:val="0"/>
          <w:numId w:val="28"/>
        </w:numPr>
        <w:spacing w:before="240" w:after="240"/>
        <w:outlineLvl w:val="0"/>
        <w:rPr>
          <w:rFonts w:eastAsia="Times New Roman" w:cs="Times New Roman"/>
          <w:b/>
          <w:bCs/>
          <w:kern w:val="32"/>
          <w:szCs w:val="32"/>
        </w:rPr>
      </w:pPr>
      <w:bookmarkStart w:id="58" w:name="_Toc485335009"/>
      <w:r w:rsidRPr="00CE76CF">
        <w:rPr>
          <w:rFonts w:eastAsia="Times New Roman" w:cs="Times New Roman"/>
          <w:b/>
          <w:bCs/>
          <w:kern w:val="32"/>
          <w:szCs w:val="32"/>
        </w:rPr>
        <w:t>Характеристика социально-экономического развития поселения</w:t>
      </w:r>
      <w:bookmarkEnd w:id="58"/>
    </w:p>
    <w:p w:rsidR="00D74385" w:rsidRPr="00CE76CF" w:rsidRDefault="00137B57" w:rsidP="005F6704">
      <w:pPr>
        <w:pStyle w:val="1"/>
        <w:keepLines w:val="0"/>
        <w:numPr>
          <w:ilvl w:val="1"/>
          <w:numId w:val="28"/>
        </w:numPr>
      </w:pPr>
      <w:bookmarkStart w:id="59" w:name="_Toc216261573"/>
      <w:bookmarkStart w:id="60" w:name="_Toc233718408"/>
      <w:bookmarkStart w:id="61" w:name="_Toc372894018"/>
      <w:bookmarkStart w:id="62" w:name="_Toc385508344"/>
      <w:r w:rsidRPr="00CE76CF">
        <w:t xml:space="preserve"> </w:t>
      </w:r>
      <w:bookmarkStart w:id="63" w:name="_Toc485335010"/>
      <w:r w:rsidRPr="00CE76CF">
        <w:t>Анализ э</w:t>
      </w:r>
      <w:r w:rsidR="00D74385" w:rsidRPr="00CE76CF">
        <w:t>кономическ</w:t>
      </w:r>
      <w:r w:rsidRPr="00CE76CF">
        <w:t>ого</w:t>
      </w:r>
      <w:r w:rsidR="00D74385" w:rsidRPr="00CE76CF">
        <w:t xml:space="preserve"> потенциал</w:t>
      </w:r>
      <w:bookmarkEnd w:id="59"/>
      <w:bookmarkEnd w:id="60"/>
      <w:bookmarkEnd w:id="61"/>
      <w:bookmarkEnd w:id="62"/>
      <w:r w:rsidRPr="00CE76CF">
        <w:t>а территории</w:t>
      </w:r>
      <w:bookmarkEnd w:id="63"/>
    </w:p>
    <w:p w:rsidR="00460E41" w:rsidRDefault="002E5748" w:rsidP="006D53EB">
      <w:pPr>
        <w:ind w:firstLine="709"/>
      </w:pPr>
      <w:r w:rsidRPr="00CE76CF">
        <w:t xml:space="preserve">На территории </w:t>
      </w:r>
      <w:r w:rsidR="00262897">
        <w:t xml:space="preserve">Большевишерского городского </w:t>
      </w:r>
      <w:r w:rsidR="00864D79" w:rsidRPr="00CE76CF">
        <w:t xml:space="preserve">поселения </w:t>
      </w:r>
      <w:r w:rsidR="00460E41">
        <w:t>работают</w:t>
      </w:r>
      <w:r w:rsidRPr="00CE76CF">
        <w:t xml:space="preserve"> предприяти</w:t>
      </w:r>
      <w:r w:rsidR="00460E41">
        <w:t>я</w:t>
      </w:r>
      <w:r w:rsidRPr="00CE76CF">
        <w:t xml:space="preserve"> малого и</w:t>
      </w:r>
      <w:r w:rsidR="00460E41">
        <w:t xml:space="preserve"> среднего бизнеса, бюджетной сферы</w:t>
      </w:r>
      <w:r w:rsidR="00342FFB">
        <w:t xml:space="preserve">, информация приведена в таблице </w:t>
      </w:r>
      <w:r w:rsidRPr="00CE76CF">
        <w:t xml:space="preserve"> </w:t>
      </w:r>
    </w:p>
    <w:p w:rsidR="00342FFB" w:rsidRDefault="00342FFB" w:rsidP="00342FFB">
      <w:pPr>
        <w:pStyle w:val="af7"/>
        <w:jc w:val="right"/>
        <w:rPr>
          <w:b w:val="0"/>
          <w:sz w:val="28"/>
          <w:szCs w:val="28"/>
        </w:rPr>
      </w:pPr>
      <w:r w:rsidRPr="00342FFB">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7.1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1</w:t>
      </w:r>
      <w:r w:rsidR="005A0FF0">
        <w:rPr>
          <w:b w:val="0"/>
          <w:sz w:val="28"/>
          <w:szCs w:val="28"/>
        </w:rPr>
        <w:fldChar w:fldCharType="end"/>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529"/>
      </w:tblGrid>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Наименование организации</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Почтовый адрес</w:t>
            </w:r>
          </w:p>
        </w:tc>
      </w:tr>
      <w:tr w:rsidR="00FE2C64" w:rsidRPr="00BE0F40" w:rsidTr="003E67E2">
        <w:tc>
          <w:tcPr>
            <w:tcW w:w="10627" w:type="dxa"/>
            <w:gridSpan w:val="2"/>
            <w:shd w:val="clear" w:color="auto" w:fill="auto"/>
          </w:tcPr>
          <w:p w:rsidR="00FE2C64" w:rsidRPr="00BE0F40" w:rsidRDefault="00FE2C64" w:rsidP="00BE0F40">
            <w:pPr>
              <w:rPr>
                <w:rFonts w:cs="Times New Roman"/>
                <w:color w:val="000000"/>
                <w:szCs w:val="28"/>
                <w:lang w:eastAsia="ru-RU"/>
              </w:rPr>
            </w:pPr>
            <w:r w:rsidRPr="00BE0F40">
              <w:rPr>
                <w:rFonts w:cs="Times New Roman"/>
                <w:szCs w:val="28"/>
                <w:lang w:eastAsia="ru-RU"/>
              </w:rPr>
              <w:t>Продовольственные магазины</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ИП </w:t>
            </w:r>
            <w:proofErr w:type="spellStart"/>
            <w:r w:rsidRPr="00BE0F40">
              <w:rPr>
                <w:rFonts w:cs="Times New Roman"/>
                <w:szCs w:val="28"/>
                <w:lang w:eastAsia="ru-RU"/>
              </w:rPr>
              <w:t>Максюткин</w:t>
            </w:r>
            <w:proofErr w:type="spellEnd"/>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Поболотина, д.4</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ИП </w:t>
            </w:r>
            <w:proofErr w:type="spellStart"/>
            <w:r w:rsidRPr="00BE0F40">
              <w:rPr>
                <w:rFonts w:cs="Times New Roman"/>
                <w:szCs w:val="28"/>
                <w:lang w:eastAsia="ru-RU"/>
              </w:rPr>
              <w:t>Максюткин</w:t>
            </w:r>
            <w:proofErr w:type="spellEnd"/>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Первомайская у д. № 9</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lastRenderedPageBreak/>
              <w:t>ООО «Вираж»</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Первомайская, 1а</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ИП Алиев</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Поболотина,9</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ИП Алиев</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Первомайская, у д. 10а</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«Домострой»</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Революции, д.1</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«Пульс»</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174240, ст. Гряды, </w:t>
            </w:r>
            <w:r w:rsidRPr="00BE0F40">
              <w:rPr>
                <w:rFonts w:cs="Times New Roman"/>
                <w:color w:val="000000"/>
                <w:szCs w:val="28"/>
                <w:lang w:eastAsia="ru-RU"/>
              </w:rPr>
              <w:t>Набережная, д. 2а</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«Лотос»</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174240, ст. Гряды, </w:t>
            </w:r>
            <w:r w:rsidRPr="00BE0F40">
              <w:rPr>
                <w:rFonts w:cs="Times New Roman"/>
                <w:color w:val="000000"/>
                <w:szCs w:val="28"/>
                <w:lang w:eastAsia="ru-RU"/>
              </w:rPr>
              <w:t>Ленинградская, 16а</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«Ярославна»</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174240, ст. Гряды, </w:t>
            </w:r>
            <w:r w:rsidRPr="00BE0F40">
              <w:rPr>
                <w:rFonts w:cs="Times New Roman"/>
                <w:color w:val="000000"/>
                <w:szCs w:val="28"/>
                <w:lang w:eastAsia="ru-RU"/>
              </w:rPr>
              <w:t xml:space="preserve">Ленинградская </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ИП Максимова</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Поболотина, д. 7</w:t>
            </w:r>
          </w:p>
        </w:tc>
      </w:tr>
      <w:tr w:rsidR="00FE2C64" w:rsidRPr="00BE0F40" w:rsidTr="003E67E2">
        <w:tc>
          <w:tcPr>
            <w:tcW w:w="10627" w:type="dxa"/>
            <w:gridSpan w:val="2"/>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Промтоварные магазины</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ИП </w:t>
            </w:r>
            <w:proofErr w:type="spellStart"/>
            <w:r w:rsidRPr="00BE0F40">
              <w:rPr>
                <w:rFonts w:cs="Times New Roman"/>
                <w:szCs w:val="28"/>
                <w:lang w:eastAsia="ru-RU"/>
              </w:rPr>
              <w:t>Максюткин</w:t>
            </w:r>
            <w:proofErr w:type="spellEnd"/>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ул. Поболотина, д.4</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«Домострой»</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Революции, д.1</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 xml:space="preserve">Отделение почтовой связи «Новгородский </w:t>
            </w:r>
            <w:proofErr w:type="spellStart"/>
            <w:r w:rsidRPr="00BE0F40">
              <w:rPr>
                <w:rFonts w:cs="Times New Roman"/>
                <w:szCs w:val="28"/>
                <w:lang w:eastAsia="ru-RU"/>
              </w:rPr>
              <w:t>почтампт</w:t>
            </w:r>
            <w:proofErr w:type="spellEnd"/>
            <w:r w:rsidRPr="00BE0F40">
              <w:rPr>
                <w:rFonts w:cs="Times New Roman"/>
                <w:szCs w:val="28"/>
                <w:lang w:eastAsia="ru-RU"/>
              </w:rPr>
              <w:t>», пос. Большая Вишера</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color w:val="000000"/>
                <w:szCs w:val="28"/>
                <w:lang w:eastAsia="ru-RU"/>
              </w:rPr>
              <w:t>174250, Новгородская обл., Маловишерский район, пос. Большая Вишера, ул. Поболотина, д.3</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Парикмахерские</w:t>
            </w:r>
          </w:p>
        </w:tc>
        <w:tc>
          <w:tcPr>
            <w:tcW w:w="5529" w:type="dxa"/>
            <w:shd w:val="clear" w:color="auto" w:fill="auto"/>
          </w:tcPr>
          <w:p w:rsidR="00FE2C64" w:rsidRPr="00BE0F40" w:rsidRDefault="00FE2C64" w:rsidP="00BE0F40">
            <w:pPr>
              <w:rPr>
                <w:rFonts w:cs="Times New Roman"/>
                <w:color w:val="000000"/>
                <w:szCs w:val="28"/>
                <w:lang w:eastAsia="ru-RU"/>
              </w:rPr>
            </w:pP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ИП Павлова Т.К.</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174250, Большая Вишера, ул. Поболотина, 5</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Муниципальная баня (в аренде у ООО "Дом-Сервис"</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Большая Вишера, ул. Поболотина, 9 (адрес бани)</w:t>
            </w:r>
          </w:p>
          <w:p w:rsidR="00FE2C64" w:rsidRPr="00BE0F40" w:rsidRDefault="00FE2C64" w:rsidP="00BE0F40">
            <w:pPr>
              <w:rPr>
                <w:rFonts w:cs="Times New Roman"/>
                <w:szCs w:val="28"/>
                <w:lang w:eastAsia="ru-RU"/>
              </w:rPr>
            </w:pPr>
            <w:r w:rsidRPr="00BE0F40">
              <w:rPr>
                <w:rFonts w:cs="Times New Roman"/>
                <w:szCs w:val="28"/>
                <w:lang w:eastAsia="ru-RU"/>
              </w:rPr>
              <w:t>Адрес арендатора:</w:t>
            </w:r>
          </w:p>
          <w:p w:rsidR="00FE2C64" w:rsidRPr="00BE0F40" w:rsidRDefault="00FE2C64" w:rsidP="00BE0F40">
            <w:pPr>
              <w:rPr>
                <w:rFonts w:cs="Times New Roman"/>
                <w:szCs w:val="28"/>
                <w:lang w:eastAsia="ru-RU"/>
              </w:rPr>
            </w:pPr>
            <w:r w:rsidRPr="00BE0F40">
              <w:rPr>
                <w:rFonts w:cs="Times New Roman"/>
                <w:szCs w:val="28"/>
                <w:lang w:eastAsia="ru-RU"/>
              </w:rPr>
              <w:t>174260 г. Малая Вишера, ул. Карла Маркса, д. 6</w:t>
            </w:r>
          </w:p>
        </w:tc>
      </w:tr>
      <w:tr w:rsidR="00FE2C64" w:rsidRPr="00BE0F40" w:rsidTr="003E67E2">
        <w:tc>
          <w:tcPr>
            <w:tcW w:w="10627" w:type="dxa"/>
            <w:gridSpan w:val="2"/>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Управляющие компании</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"Дом-Сервис"</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174260 г. Малая Вишера, ул. Карла Маркса, д. 6</w:t>
            </w:r>
          </w:p>
        </w:tc>
      </w:tr>
      <w:tr w:rsidR="00FE2C64" w:rsidRPr="00BE0F40" w:rsidTr="00FE2C64">
        <w:tc>
          <w:tcPr>
            <w:tcW w:w="5098"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ООО "УК Коммунальный стандарт"</w:t>
            </w:r>
          </w:p>
        </w:tc>
        <w:tc>
          <w:tcPr>
            <w:tcW w:w="5529" w:type="dxa"/>
            <w:shd w:val="clear" w:color="auto" w:fill="auto"/>
          </w:tcPr>
          <w:p w:rsidR="00FE2C64" w:rsidRPr="00BE0F40" w:rsidRDefault="00FE2C64" w:rsidP="00BE0F40">
            <w:pPr>
              <w:rPr>
                <w:rFonts w:cs="Times New Roman"/>
                <w:szCs w:val="28"/>
                <w:lang w:eastAsia="ru-RU"/>
              </w:rPr>
            </w:pPr>
            <w:r w:rsidRPr="00BE0F40">
              <w:rPr>
                <w:rFonts w:cs="Times New Roman"/>
                <w:szCs w:val="28"/>
                <w:lang w:eastAsia="ru-RU"/>
              </w:rPr>
              <w:t>173002 Великий Новгород, Воскресенский бульвар, д.3</w:t>
            </w:r>
          </w:p>
        </w:tc>
      </w:tr>
    </w:tbl>
    <w:p w:rsidR="002E5748" w:rsidRPr="00CE76CF" w:rsidRDefault="002E5748" w:rsidP="00FE2C64">
      <w:pPr>
        <w:spacing w:before="240"/>
        <w:ind w:firstLine="709"/>
      </w:pPr>
      <w:r w:rsidRPr="00CE76CF">
        <w:t xml:space="preserve">Общее количество работников предприятий составляет около </w:t>
      </w:r>
      <w:r w:rsidR="00295938">
        <w:t>30</w:t>
      </w:r>
      <w:r w:rsidRPr="00CE76CF">
        <w:t>0 человек.</w:t>
      </w:r>
    </w:p>
    <w:p w:rsidR="00D74385" w:rsidRPr="00CE76CF" w:rsidRDefault="00D74385" w:rsidP="006D53EB">
      <w:pPr>
        <w:ind w:firstLine="709"/>
      </w:pPr>
      <w:r w:rsidRPr="00CE76CF">
        <w:lastRenderedPageBreak/>
        <w:t xml:space="preserve">Доля оборота предприятий </w:t>
      </w:r>
      <w:r w:rsidR="00262897">
        <w:t xml:space="preserve">Большевишерского городского </w:t>
      </w:r>
      <w:r w:rsidRPr="00CE76CF">
        <w:t xml:space="preserve">поселения в обороте всего </w:t>
      </w:r>
      <w:r w:rsidR="00295938">
        <w:t>Маловишерского</w:t>
      </w:r>
      <w:r w:rsidRPr="00CE76CF">
        <w:t xml:space="preserve"> муниципального района составл</w:t>
      </w:r>
      <w:r w:rsidR="006D53EB" w:rsidRPr="00CE76CF">
        <w:t>яет</w:t>
      </w:r>
      <w:r w:rsidRPr="00CE76CF">
        <w:t xml:space="preserve"> около 4 %. </w:t>
      </w:r>
    </w:p>
    <w:p w:rsidR="002E5748" w:rsidRPr="00CE76CF" w:rsidRDefault="002E5748" w:rsidP="002E5748">
      <w:pPr>
        <w:ind w:firstLine="708"/>
      </w:pPr>
      <w:r w:rsidRPr="00CE76CF">
        <w:t xml:space="preserve">Общая численность работников </w:t>
      </w:r>
      <w:r w:rsidR="00295938">
        <w:rPr>
          <w:rFonts w:eastAsia="Times New Roman"/>
        </w:rPr>
        <w:t xml:space="preserve">органов местного самоуправления </w:t>
      </w:r>
      <w:r w:rsidRPr="00CE76CF">
        <w:t xml:space="preserve">составляет </w:t>
      </w:r>
      <w:r w:rsidR="00295938">
        <w:t>7</w:t>
      </w:r>
      <w:r w:rsidRPr="00CE76CF">
        <w:t xml:space="preserve"> человек. </w:t>
      </w:r>
    </w:p>
    <w:p w:rsidR="00D74385" w:rsidRPr="00CE76CF" w:rsidRDefault="00D74385" w:rsidP="00681904">
      <w:pPr>
        <w:ind w:firstLine="708"/>
      </w:pPr>
      <w:r w:rsidRPr="00CE76CF">
        <w:t xml:space="preserve">Как показывает анализ, территориальный ресурс и использование складывающихся факторов развития, как внутри поселения, так и за его пределами, создает благоприятные предпосылки для развития различных отраслей и видов деятельности. </w:t>
      </w:r>
      <w:r w:rsidR="00295938">
        <w:t>На территории</w:t>
      </w:r>
      <w:r w:rsidRPr="00CE76CF">
        <w:t xml:space="preserve"> </w:t>
      </w:r>
      <w:r w:rsidR="00295938">
        <w:t>Большевишерского городского поселения</w:t>
      </w:r>
      <w:r w:rsidRPr="00CE76CF">
        <w:t xml:space="preserve"> имеются </w:t>
      </w:r>
      <w:r w:rsidR="00295938">
        <w:t xml:space="preserve">предпосылки для </w:t>
      </w:r>
      <w:r w:rsidRPr="00CE76CF">
        <w:t xml:space="preserve">выбора разнообразных возможностей развития, различающихся такими интегральными характеристиками, как наличие резервов территории, возможности разнообразной функциональной специализации, существенный удельный вес земель в частной собственности. </w:t>
      </w:r>
    </w:p>
    <w:p w:rsidR="005F6704" w:rsidRPr="00CE76CF" w:rsidRDefault="00681904" w:rsidP="005F6704">
      <w:pPr>
        <w:pStyle w:val="1"/>
        <w:keepLines w:val="0"/>
        <w:numPr>
          <w:ilvl w:val="1"/>
          <w:numId w:val="28"/>
        </w:numPr>
      </w:pPr>
      <w:bookmarkStart w:id="64" w:name="_Toc236643538"/>
      <w:bookmarkStart w:id="65" w:name="_Toc236717723"/>
      <w:bookmarkStart w:id="66" w:name="_Toc237671040"/>
      <w:bookmarkStart w:id="67" w:name="_Toc372894051"/>
      <w:bookmarkStart w:id="68" w:name="_Toc385508376"/>
      <w:r w:rsidRPr="00CE76CF">
        <w:t xml:space="preserve"> </w:t>
      </w:r>
      <w:bookmarkStart w:id="69" w:name="_Toc485335011"/>
      <w:r w:rsidR="005F6704" w:rsidRPr="00CE76CF">
        <w:t>Сведения об основных показателях социально-экономического развития поселения</w:t>
      </w:r>
      <w:bookmarkEnd w:id="69"/>
      <w:r w:rsidR="005F6704" w:rsidRPr="00CE76CF">
        <w:t xml:space="preserve"> </w:t>
      </w:r>
    </w:p>
    <w:p w:rsidR="005F6704" w:rsidRPr="00CE76CF" w:rsidRDefault="001E1EFB" w:rsidP="00226F78">
      <w:pPr>
        <w:ind w:firstLine="709"/>
      </w:pPr>
      <w:r w:rsidRPr="00CE76CF">
        <w:t>Показатели, характеризующие состояние экономики и</w:t>
      </w:r>
      <w:r w:rsidRPr="00CE76CF">
        <w:br/>
        <w:t xml:space="preserve">социальной сферы муниципального образования </w:t>
      </w:r>
      <w:r w:rsidR="00226F78" w:rsidRPr="00CE76CF">
        <w:t xml:space="preserve">за 2009, 2010, 2011, 2012, 2013, 2014, 2015 годы </w:t>
      </w:r>
      <w:r w:rsidRPr="00CE76CF">
        <w:t>получены из официального источника информации</w:t>
      </w:r>
      <w:r w:rsidR="00226F78" w:rsidRPr="00CE76CF">
        <w:t xml:space="preserve"> - официального сайта Ф</w:t>
      </w:r>
      <w:r w:rsidRPr="00CE76CF">
        <w:t>едеральной сл</w:t>
      </w:r>
      <w:r w:rsidR="00226F78" w:rsidRPr="00CE76CF">
        <w:t xml:space="preserve">ужбы государственной статистики. При формировании информации была использована </w:t>
      </w:r>
      <w:r w:rsidRPr="00CE76CF">
        <w:t>баз</w:t>
      </w:r>
      <w:r w:rsidR="00226F78" w:rsidRPr="00CE76CF">
        <w:t>а</w:t>
      </w:r>
      <w:r w:rsidRPr="00CE76CF">
        <w:t xml:space="preserve"> данных показателей муниципальных образований и </w:t>
      </w:r>
      <w:r w:rsidR="00226F78" w:rsidRPr="00CE76CF">
        <w:t>сформирован</w:t>
      </w:r>
      <w:r w:rsidRPr="00CE76CF">
        <w:t xml:space="preserve"> паспорта муниципального образования </w:t>
      </w:r>
      <w:r w:rsidR="00295938">
        <w:t>Большевишерское городское поселение</w:t>
      </w:r>
      <w:r w:rsidR="00226F78" w:rsidRPr="00CE76CF">
        <w:t xml:space="preserve"> </w:t>
      </w:r>
      <w:r w:rsidR="00295938">
        <w:t>Маловишерского</w:t>
      </w:r>
      <w:r w:rsidR="00226F78" w:rsidRPr="00CE76CF">
        <w:t xml:space="preserve"> муниципального района </w:t>
      </w:r>
      <w:r w:rsidR="006E2204">
        <w:t>Новгородской области</w:t>
      </w:r>
      <w:r w:rsidR="00226F78" w:rsidRPr="00CE76CF">
        <w:t xml:space="preserve">. </w:t>
      </w:r>
      <w:r w:rsidR="00954BA4" w:rsidRPr="00CE76CF">
        <w:t>Информация из</w:t>
      </w:r>
      <w:r w:rsidR="00226F78" w:rsidRPr="00CE76CF">
        <w:t xml:space="preserve"> паспорт</w:t>
      </w:r>
      <w:r w:rsidR="00954BA4" w:rsidRPr="00CE76CF">
        <w:t>а</w:t>
      </w:r>
      <w:r w:rsidR="00226F78" w:rsidRPr="00CE76CF">
        <w:t xml:space="preserve"> муниципального образования приведен</w:t>
      </w:r>
      <w:r w:rsidR="00954BA4" w:rsidRPr="00CE76CF">
        <w:t>а в сокращенном объеме, оформление таблиц и единиц измерения приведено как в</w:t>
      </w:r>
      <w:r w:rsidR="00295938">
        <w:t xml:space="preserve"> первоисточнике</w:t>
      </w:r>
      <w:r w:rsidR="00954BA4" w:rsidRPr="00CE76CF">
        <w:t xml:space="preserve"> </w:t>
      </w:r>
      <w:r w:rsidR="00295938">
        <w:t>по ссылке:</w:t>
      </w:r>
      <w:r w:rsidR="00226F78" w:rsidRPr="00CE76CF">
        <w:t xml:space="preserve"> http://www.gks.ru/dbscripts/munst/munst41/DBInet.cgi.</w:t>
      </w:r>
    </w:p>
    <w:p w:rsidR="00E17653" w:rsidRDefault="00E17653" w:rsidP="00295938">
      <w:pPr>
        <w:jc w:val="center"/>
        <w:rPr>
          <w:rFonts w:eastAsia="Times New Roman"/>
          <w:b/>
          <w:bCs/>
        </w:rPr>
      </w:pPr>
    </w:p>
    <w:p w:rsidR="00295938" w:rsidRDefault="00295938" w:rsidP="00295938">
      <w:pPr>
        <w:jc w:val="center"/>
        <w:rPr>
          <w:rFonts w:eastAsia="Times New Roman"/>
          <w:b/>
          <w:bCs/>
          <w:sz w:val="24"/>
          <w:szCs w:val="24"/>
        </w:rPr>
      </w:pPr>
      <w:r>
        <w:rPr>
          <w:rFonts w:eastAsia="Times New Roman"/>
          <w:b/>
          <w:bCs/>
        </w:rPr>
        <w:t>БД ПМО Новгородской области</w:t>
      </w:r>
    </w:p>
    <w:p w:rsidR="00295938" w:rsidRDefault="00295938" w:rsidP="00295938">
      <w:pPr>
        <w:jc w:val="center"/>
        <w:rPr>
          <w:rFonts w:eastAsia="Times New Roman"/>
          <w:b/>
          <w:bCs/>
        </w:rPr>
      </w:pPr>
      <w:r>
        <w:rPr>
          <w:rFonts w:eastAsia="Times New Roman"/>
          <w:b/>
          <w:bCs/>
        </w:rPr>
        <w:t>ПОКАЗАТЕЛИ,</w:t>
      </w:r>
      <w:r>
        <w:rPr>
          <w:rFonts w:eastAsia="Times New Roman"/>
          <w:b/>
          <w:bCs/>
        </w:rPr>
        <w:br/>
        <w:t>ХАРАКТЕРИЗУЮЩИЕ СОСТОЯНИЕ ЭКОНОМИКИ И</w:t>
      </w:r>
      <w:r>
        <w:rPr>
          <w:rFonts w:eastAsia="Times New Roman"/>
          <w:b/>
          <w:bCs/>
        </w:rPr>
        <w:br/>
        <w:t>СОЦИАЛЬНОЙ СФЕРЫ МУНИЦИПАЛЬНОГО ОБРАЗОВАНИЯ</w:t>
      </w:r>
    </w:p>
    <w:p w:rsidR="00295938" w:rsidRDefault="00295938" w:rsidP="00295938">
      <w:pPr>
        <w:jc w:val="center"/>
        <w:rPr>
          <w:rFonts w:eastAsia="Times New Roman"/>
          <w:b/>
          <w:bCs/>
        </w:rPr>
      </w:pPr>
      <w:r>
        <w:rPr>
          <w:rFonts w:eastAsia="Times New Roman"/>
          <w:b/>
          <w:bCs/>
        </w:rPr>
        <w:t>Маловишерский муниципальный район</w:t>
      </w:r>
    </w:p>
    <w:p w:rsidR="00295938" w:rsidRDefault="00295938" w:rsidP="00295938">
      <w:pPr>
        <w:jc w:val="center"/>
        <w:rPr>
          <w:rFonts w:eastAsia="Times New Roman"/>
        </w:rPr>
      </w:pPr>
      <w:r>
        <w:rPr>
          <w:rFonts w:eastAsia="Times New Roman"/>
        </w:rPr>
        <w:t>Городские поселения</w:t>
      </w:r>
    </w:p>
    <w:p w:rsidR="00295938" w:rsidRDefault="00295938" w:rsidP="00295938">
      <w:pPr>
        <w:jc w:val="center"/>
        <w:rPr>
          <w:rFonts w:eastAsia="Times New Roman"/>
          <w:b/>
          <w:bCs/>
        </w:rPr>
      </w:pPr>
      <w:r>
        <w:rPr>
          <w:rFonts w:eastAsia="Times New Roman"/>
          <w:b/>
          <w:bCs/>
        </w:rPr>
        <w:t>Большевишерское</w:t>
      </w:r>
    </w:p>
    <w:p w:rsidR="00295938" w:rsidRDefault="00295938" w:rsidP="00295938">
      <w:pPr>
        <w:jc w:val="center"/>
        <w:rPr>
          <w:rFonts w:eastAsia="Times New Roman"/>
          <w:b/>
          <w:bCs/>
        </w:rPr>
      </w:pPr>
      <w:r>
        <w:rPr>
          <w:rFonts w:eastAsia="Times New Roman"/>
          <w:b/>
          <w:bCs/>
        </w:rPr>
        <w:t>за 2011, 2012, 2013, 2014, 2015, 2016 годы</w:t>
      </w:r>
    </w:p>
    <w:p w:rsidR="00295938" w:rsidRDefault="00295938" w:rsidP="00295938">
      <w:pPr>
        <w:jc w:val="left"/>
        <w:rPr>
          <w:rFonts w:eastAsia="Times New Roman"/>
        </w:rPr>
      </w:pPr>
    </w:p>
    <w:p w:rsidR="00295938" w:rsidRDefault="00295938" w:rsidP="00295938">
      <w:pPr>
        <w:jc w:val="center"/>
        <w:rPr>
          <w:rFonts w:eastAsia="Times New Roman"/>
          <w:b/>
          <w:bCs/>
        </w:rPr>
      </w:pPr>
      <w:r>
        <w:rPr>
          <w:rFonts w:eastAsia="Times New Roman"/>
          <w:b/>
          <w:bCs/>
        </w:rPr>
        <w:t>Бытовое обслуживание населения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56"/>
        <w:gridCol w:w="1589"/>
        <w:gridCol w:w="1129"/>
        <w:gridCol w:w="1129"/>
        <w:gridCol w:w="1129"/>
        <w:gridCol w:w="1129"/>
        <w:gridCol w:w="1129"/>
        <w:gridCol w:w="1129"/>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 xml:space="preserve">Число объектов бытового </w:t>
            </w:r>
            <w:r>
              <w:rPr>
                <w:rFonts w:eastAsia="Times New Roman"/>
              </w:rPr>
              <w:lastRenderedPageBreak/>
              <w:t>обслуживания населения, оказывающих услуги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бани, душевые и сауны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парикмахерские и косметические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ритуальные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приемных пунктов бытового обслуживания, принимающих заказы от населения на оказание услуг</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ритуальные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Единовременная вместимость бань, душевых и саун</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кресел в парикмахерских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Розничная торговля и общественное питание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011"/>
        <w:gridCol w:w="1558"/>
        <w:gridCol w:w="998"/>
        <w:gridCol w:w="998"/>
        <w:gridCol w:w="998"/>
        <w:gridCol w:w="998"/>
        <w:gridCol w:w="998"/>
        <w:gridCol w:w="960"/>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proofErr w:type="spellStart"/>
            <w:r>
              <w:rPr>
                <w:rFonts w:eastAsia="Times New Roman"/>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 xml:space="preserve">неспециализированные продовольственные </w:t>
            </w:r>
            <w:r>
              <w:rPr>
                <w:rFonts w:eastAsia="Times New Roman"/>
              </w:rPr>
              <w:lastRenderedPageBreak/>
              <w:t>магазины (</w:t>
            </w:r>
            <w:proofErr w:type="spellStart"/>
            <w:r>
              <w:rPr>
                <w:rFonts w:eastAsia="Times New Roman"/>
              </w:rPr>
              <w:t>минимаркеты</w:t>
            </w:r>
            <w:proofErr w:type="spellEnd"/>
            <w:r>
              <w:rPr>
                <w:rFonts w:eastAsia="Times New Roman"/>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 xml:space="preserve">магазины товаров повседневного спроса, </w:t>
            </w:r>
            <w:proofErr w:type="spellStart"/>
            <w:r>
              <w:rPr>
                <w:rFonts w:eastAsia="Times New Roman"/>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641.4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proofErr w:type="spellStart"/>
            <w:r>
              <w:rPr>
                <w:rFonts w:eastAsia="Times New Roman"/>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641.4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неспециализированные продовольственные магазины (</w:t>
            </w:r>
            <w:proofErr w:type="spellStart"/>
            <w:r>
              <w:rPr>
                <w:rFonts w:eastAsia="Times New Roman"/>
              </w:rPr>
              <w:t>минимаркеты</w:t>
            </w:r>
            <w:proofErr w:type="spellEnd"/>
            <w:r>
              <w:rPr>
                <w:rFonts w:eastAsia="Times New Roman"/>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 xml:space="preserve">магазины товаров повседневного спроса, </w:t>
            </w:r>
            <w:proofErr w:type="spellStart"/>
            <w:r>
              <w:rPr>
                <w:rFonts w:eastAsia="Times New Roman"/>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671.2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 xml:space="preserve">столовые учебных заведений, организаций, </w:t>
            </w:r>
            <w:r>
              <w:rPr>
                <w:rFonts w:eastAsia="Times New Roman"/>
              </w:rPr>
              <w:lastRenderedPageBreak/>
              <w:t>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lastRenderedPageBreak/>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149.9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149.9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149.9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149.9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149.9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137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68"/>
        <w:gridCol w:w="1603"/>
        <w:gridCol w:w="1158"/>
        <w:gridCol w:w="1158"/>
        <w:gridCol w:w="1158"/>
        <w:gridCol w:w="1158"/>
        <w:gridCol w:w="1158"/>
        <w:gridCol w:w="1158"/>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Число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295938" w:rsidRDefault="00295938" w:rsidP="00295938">
      <w:pPr>
        <w:jc w:val="left"/>
        <w:rPr>
          <w:rFonts w:eastAsia="Times New Roman"/>
          <w:sz w:val="24"/>
          <w:szCs w:val="24"/>
        </w:rPr>
      </w:pPr>
    </w:p>
    <w:p w:rsidR="00BE0F40" w:rsidRDefault="00BE0F40" w:rsidP="00295938">
      <w:pPr>
        <w:jc w:val="center"/>
        <w:rPr>
          <w:rFonts w:eastAsia="Times New Roman"/>
          <w:b/>
          <w:bCs/>
        </w:rPr>
      </w:pPr>
    </w:p>
    <w:p w:rsidR="00BE0F40" w:rsidRDefault="00BE0F40" w:rsidP="00295938">
      <w:pPr>
        <w:jc w:val="center"/>
        <w:rPr>
          <w:rFonts w:eastAsia="Times New Roman"/>
          <w:b/>
          <w:bCs/>
        </w:rPr>
      </w:pPr>
    </w:p>
    <w:p w:rsidR="00295938" w:rsidRDefault="00295938" w:rsidP="00295938">
      <w:pPr>
        <w:jc w:val="center"/>
        <w:rPr>
          <w:rFonts w:eastAsia="Times New Roman"/>
          <w:b/>
          <w:bCs/>
        </w:rPr>
      </w:pPr>
      <w:r>
        <w:rPr>
          <w:rFonts w:eastAsia="Times New Roman"/>
          <w:b/>
          <w:bCs/>
        </w:rPr>
        <w:lastRenderedPageBreak/>
        <w:t>Территория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946"/>
        <w:gridCol w:w="1496"/>
        <w:gridCol w:w="1114"/>
        <w:gridCol w:w="1114"/>
        <w:gridCol w:w="984"/>
        <w:gridCol w:w="984"/>
        <w:gridCol w:w="984"/>
        <w:gridCol w:w="897"/>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84435.3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84435.3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84435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84435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84435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34.5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34.5</w:t>
            </w: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rPr>
            </w:pPr>
            <w:r>
              <w:rPr>
                <w:rFonts w:eastAsia="Times New Roman"/>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23.3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23.3</w:t>
            </w: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rPr>
            </w:pPr>
            <w:r>
              <w:rPr>
                <w:rFonts w:eastAsia="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11.2</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34.5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34.1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99"/>
        <w:gridCol w:w="1584"/>
        <w:gridCol w:w="1056"/>
        <w:gridCol w:w="1056"/>
        <w:gridCol w:w="1056"/>
        <w:gridCol w:w="1056"/>
        <w:gridCol w:w="1056"/>
        <w:gridCol w:w="1056"/>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lastRenderedPageBreak/>
              <w:t>Одиночное протяжение уличной газовой сети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3040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3040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3040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3040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5908</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EB550D" w:rsidP="00295938">
            <w:pPr>
              <w:jc w:val="center"/>
              <w:rPr>
                <w:rFonts w:eastAsia="Times New Roman"/>
              </w:rPr>
            </w:pPr>
            <w:r>
              <w:rPr>
                <w:rFonts w:eastAsia="Times New Roman"/>
              </w:rPr>
              <w:t>5908</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 xml:space="preserve">Количество </w:t>
            </w:r>
            <w:proofErr w:type="spellStart"/>
            <w:r>
              <w:rPr>
                <w:rFonts w:eastAsia="Times New Roman"/>
              </w:rPr>
              <w:t>негазифицированных</w:t>
            </w:r>
            <w:proofErr w:type="spellEnd"/>
            <w:r>
              <w:rPr>
                <w:rFonts w:eastAsia="Times New Roman"/>
              </w:rPr>
              <w:t xml:space="preserve"> населенных пунктов</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EB550D" w:rsidP="00295938">
            <w:pPr>
              <w:jc w:val="center"/>
              <w:rPr>
                <w:rFonts w:eastAsia="Times New Roman"/>
              </w:rPr>
            </w:pPr>
            <w:r>
              <w:rPr>
                <w:rFonts w:eastAsia="Times New Roman"/>
              </w:rPr>
              <w:t>6</w:t>
            </w:r>
          </w:p>
        </w:tc>
      </w:tr>
      <w:tr w:rsidR="00EB550D"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left"/>
              <w:rPr>
                <w:rFonts w:eastAsia="Times New Roman"/>
                <w:sz w:val="24"/>
                <w:szCs w:val="24"/>
              </w:rPr>
            </w:pPr>
            <w:r>
              <w:rPr>
                <w:rFonts w:eastAsia="Times New Roman"/>
              </w:rPr>
              <w:t>Число источников теплоснабжения</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единица</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1</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left"/>
              <w:rPr>
                <w:rFonts w:eastAsia="Times New Roman"/>
                <w:sz w:val="24"/>
                <w:szCs w:val="24"/>
              </w:rPr>
            </w:pPr>
            <w:r>
              <w:rPr>
                <w:rFonts w:eastAsia="Times New Roman"/>
              </w:rPr>
              <w:t>Протяженность тепловых и паровых сетей в двухтрубном исчислении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4397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4397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4397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4397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EB550D">
            <w:pPr>
              <w:jc w:val="center"/>
              <w:rPr>
                <w:rFonts w:eastAsia="Times New Roman"/>
              </w:rPr>
            </w:pPr>
            <w:r w:rsidRPr="000F131D">
              <w:rPr>
                <w:rFonts w:eastAsia="Times New Roman"/>
              </w:rPr>
              <w:t>4397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EB550D">
            <w:pPr>
              <w:jc w:val="center"/>
              <w:rPr>
                <w:rFonts w:eastAsia="Times New Roman"/>
              </w:rPr>
            </w:pPr>
            <w:r w:rsidRPr="000F131D">
              <w:rPr>
                <w:rFonts w:eastAsia="Times New Roman"/>
              </w:rPr>
              <w:t>4397</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Протяженность тепловых и паровых сетей в двухтрубном исчислении, нуждающихся в замене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Одиночное протяжение уличной водопроводной сети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Одиночное протяжение уличной водопроводной сети, нуждающейся в замене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2560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2560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1600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2560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Одиночное протяжение уличной канализационной сети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 xml:space="preserve">Одиночное протяжение уличной канализационной сети, нуждающейся в </w:t>
            </w:r>
            <w:r>
              <w:rPr>
                <w:rFonts w:eastAsia="Times New Roman"/>
              </w:rPr>
              <w:lastRenderedPageBreak/>
              <w:t>замене (до 2008 г. - км)</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lastRenderedPageBreak/>
              <w:t>метр</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2000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200</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Общая площадь жилых помещений</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тысяча квадратных метров</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71.6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71.6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74.3</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75.2</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73.3</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проживающих в ветхих жилых домах</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проживающих в аварийных жилых домах (по 2014 год вкл.)</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91</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152</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115</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97</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Переселено из ветхих и аварийных жилых домов за отчетный год (по 2014 год вкл.)</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63</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29</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55</w:t>
            </w: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056"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88"/>
        <w:gridCol w:w="1564"/>
        <w:gridCol w:w="1062"/>
        <w:gridCol w:w="1061"/>
        <w:gridCol w:w="1061"/>
        <w:gridCol w:w="1061"/>
        <w:gridCol w:w="1061"/>
        <w:gridCol w:w="1061"/>
      </w:tblGrid>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06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left"/>
              <w:rPr>
                <w:rFonts w:eastAsia="Times New Roman"/>
              </w:rPr>
            </w:pPr>
            <w:r>
              <w:rPr>
                <w:rFonts w:eastAsia="Times New Roman"/>
              </w:rPr>
              <w:t>Число сельских населенных пунктов, обслуживаемых почтовой связью</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единица</w:t>
            </w:r>
          </w:p>
        </w:tc>
        <w:tc>
          <w:tcPr>
            <w:tcW w:w="106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4"/>
                <w:szCs w:val="24"/>
              </w:rPr>
            </w:pPr>
            <w:r>
              <w:rPr>
                <w:rFonts w:eastAsia="Times New Roman"/>
              </w:rPr>
              <w:t>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7</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left"/>
              <w:rPr>
                <w:rFonts w:eastAsia="Times New Roman"/>
                <w:sz w:val="24"/>
                <w:szCs w:val="24"/>
              </w:rPr>
            </w:pPr>
            <w:r>
              <w:rPr>
                <w:rFonts w:eastAsia="Times New Roman"/>
              </w:rPr>
              <w:t>Число телефонизированных сельских населенных пунктов</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единица</w:t>
            </w:r>
          </w:p>
        </w:tc>
        <w:tc>
          <w:tcPr>
            <w:tcW w:w="106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4"/>
                <w:szCs w:val="24"/>
              </w:rPr>
            </w:pPr>
            <w:r>
              <w:rPr>
                <w:rFonts w:eastAsia="Times New Roman"/>
              </w:rPr>
              <w:t>3</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3</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3</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left"/>
              <w:rPr>
                <w:rFonts w:eastAsia="Times New Roman"/>
                <w:sz w:val="24"/>
                <w:szCs w:val="24"/>
              </w:rPr>
            </w:pPr>
            <w:r>
              <w:rPr>
                <w:rFonts w:eastAsia="Times New Roman"/>
              </w:rPr>
              <w:t>Число телефонизированных объектов социальной сферы</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единица</w:t>
            </w:r>
          </w:p>
        </w:tc>
        <w:tc>
          <w:tcPr>
            <w:tcW w:w="106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4"/>
                <w:szCs w:val="24"/>
              </w:rPr>
            </w:pPr>
            <w:r>
              <w:rPr>
                <w:rFonts w:eastAsia="Times New Roman"/>
              </w:rPr>
              <w:t>2</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r>
              <w:rPr>
                <w:rFonts w:eastAsia="Times New Roman"/>
              </w:rPr>
              <w:t>2</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sz w:val="20"/>
                <w:szCs w:val="20"/>
              </w:rPr>
            </w:pPr>
            <w:r>
              <w:rPr>
                <w:rFonts w:eastAsia="Times New Roman"/>
              </w:rPr>
              <w:t>2</w:t>
            </w: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Местный бюджет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20"/>
        <w:gridCol w:w="1592"/>
        <w:gridCol w:w="1179"/>
        <w:gridCol w:w="1249"/>
        <w:gridCol w:w="1179"/>
        <w:gridCol w:w="1249"/>
        <w:gridCol w:w="1202"/>
        <w:gridCol w:w="1249"/>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2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 xml:space="preserve">Доходы местного </w:t>
            </w:r>
            <w:r>
              <w:rPr>
                <w:rFonts w:eastAsia="Times New Roman"/>
              </w:rPr>
              <w:lastRenderedPageBreak/>
              <w:t>бюджета, фактически исполненные</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2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Всего</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тысяча рублей</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19006</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15757.6</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43320</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37452.5</w:t>
            </w:r>
          </w:p>
        </w:tc>
        <w:tc>
          <w:tcPr>
            <w:tcW w:w="12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8989.6</w:t>
            </w:r>
          </w:p>
        </w:tc>
        <w:tc>
          <w:tcPr>
            <w:tcW w:w="124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10203.2</w:t>
            </w:r>
          </w:p>
        </w:tc>
      </w:tr>
    </w:tbl>
    <w:p w:rsidR="00EB550D" w:rsidRDefault="00EB550D" w:rsidP="00295938">
      <w:pPr>
        <w:jc w:val="center"/>
        <w:rPr>
          <w:rFonts w:eastAsia="Times New Roman"/>
          <w:b/>
          <w:bCs/>
        </w:rPr>
      </w:pPr>
    </w:p>
    <w:p w:rsidR="00295938" w:rsidRDefault="00295938" w:rsidP="00295938">
      <w:pPr>
        <w:jc w:val="center"/>
        <w:rPr>
          <w:rFonts w:eastAsia="Times New Roman"/>
          <w:b/>
          <w:bCs/>
        </w:rPr>
      </w:pPr>
      <w:r>
        <w:rPr>
          <w:rFonts w:eastAsia="Times New Roman"/>
          <w:b/>
          <w:bCs/>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0"/>
        <w:gridCol w:w="1603"/>
        <w:gridCol w:w="1161"/>
        <w:gridCol w:w="1161"/>
        <w:gridCol w:w="1161"/>
        <w:gridCol w:w="1161"/>
        <w:gridCol w:w="1161"/>
        <w:gridCol w:w="1161"/>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Число организаций 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обособленных подразделений организаций 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работников организаций культурно-досугового типа с учетом обособленных подразделений,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специалистов культурно-досуговой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общедоступных (публичных) библиотек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lastRenderedPageBreak/>
              <w:t>Число обособленных подразделений библиотек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работников библиотек с учетом обособленных подразделений,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библиотечных работников в библиотеках с учетом обособленных подразделений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кинотеатров и киноустановок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работников кинотеатров и киноустановок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Социальное обслуживание населения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745"/>
        <w:gridCol w:w="1616"/>
        <w:gridCol w:w="1193"/>
        <w:gridCol w:w="1193"/>
        <w:gridCol w:w="1193"/>
        <w:gridCol w:w="1193"/>
        <w:gridCol w:w="1193"/>
        <w:gridCol w:w="1193"/>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Численность лиц, обслуженных отделениями социального обслуживания на дому граждан 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56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Организация охраны общественного порядка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24"/>
        <w:gridCol w:w="1605"/>
        <w:gridCol w:w="1165"/>
        <w:gridCol w:w="1165"/>
        <w:gridCol w:w="1165"/>
        <w:gridCol w:w="1165"/>
        <w:gridCol w:w="1165"/>
        <w:gridCol w:w="1165"/>
      </w:tblGrid>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Число добровольных формирований населения по охране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295938">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Численность участников в добровольных формированиях населения по охране общественного порядка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295938" w:rsidRDefault="00295938" w:rsidP="00295938">
      <w:pPr>
        <w:jc w:val="left"/>
        <w:rPr>
          <w:rFonts w:eastAsia="Times New Roman"/>
          <w:sz w:val="24"/>
          <w:szCs w:val="24"/>
        </w:rPr>
      </w:pPr>
    </w:p>
    <w:p w:rsidR="00295938" w:rsidRDefault="00295938" w:rsidP="00295938">
      <w:pPr>
        <w:jc w:val="center"/>
        <w:rPr>
          <w:rFonts w:eastAsia="Times New Roman"/>
          <w:b/>
          <w:bCs/>
        </w:rPr>
      </w:pPr>
      <w:r>
        <w:rPr>
          <w:rFonts w:eastAsia="Times New Roman"/>
          <w:b/>
          <w:bCs/>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28"/>
        <w:gridCol w:w="1579"/>
        <w:gridCol w:w="1102"/>
        <w:gridCol w:w="1102"/>
        <w:gridCol w:w="1102"/>
        <w:gridCol w:w="1102"/>
        <w:gridCol w:w="1102"/>
        <w:gridCol w:w="1102"/>
      </w:tblGrid>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Показатели</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Ед. измерения</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2011</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2012</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2013</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2014</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b/>
                <w:bCs/>
              </w:rPr>
            </w:pPr>
            <w:r>
              <w:rPr>
                <w:rFonts w:eastAsia="Times New Roman"/>
                <w:b/>
                <w:bCs/>
              </w:rPr>
              <w:t>2016</w:t>
            </w:r>
          </w:p>
        </w:tc>
      </w:tr>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Оценка численности городского и сельского населения на 1 января текущего года</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Все население</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EB550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на 1 января</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r w:rsidRPr="008B62C4">
              <w:rPr>
                <w:rFonts w:eastAsia="Times New Roman"/>
                <w:sz w:val="24"/>
                <w:szCs w:val="24"/>
              </w:rPr>
              <w:t>1590</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1562</w:t>
            </w:r>
          </w:p>
        </w:tc>
      </w:tr>
      <w:tr w:rsidR="00295938"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95938" w:rsidRDefault="00295938" w:rsidP="00295938">
            <w:pPr>
              <w:jc w:val="left"/>
              <w:rPr>
                <w:rFonts w:eastAsia="Times New Roman"/>
              </w:rPr>
            </w:pPr>
            <w:r>
              <w:rPr>
                <w:rFonts w:eastAsia="Times New Roman"/>
              </w:rPr>
              <w:t>Сельское население</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r>
      <w:tr w:rsidR="00295938" w:rsidTr="00EB550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95938" w:rsidRDefault="00295938" w:rsidP="00295938">
            <w:pPr>
              <w:jc w:val="left"/>
              <w:rPr>
                <w:rFonts w:eastAsia="Times New Roman"/>
                <w:sz w:val="24"/>
                <w:szCs w:val="24"/>
              </w:rPr>
            </w:pPr>
            <w:r>
              <w:rPr>
                <w:rFonts w:eastAsia="Times New Roman"/>
              </w:rPr>
              <w:t>на 1 января</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0"/>
                <w:szCs w:val="20"/>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Pr="008B62C4" w:rsidRDefault="00295938" w:rsidP="00295938">
            <w:pPr>
              <w:jc w:val="center"/>
              <w:rPr>
                <w:rFonts w:eastAsia="Times New Roman"/>
                <w:sz w:val="24"/>
                <w:szCs w:val="24"/>
              </w:rPr>
            </w:pPr>
            <w:r w:rsidRPr="008B62C4">
              <w:rPr>
                <w:rFonts w:eastAsia="Times New Roman"/>
                <w:sz w:val="24"/>
                <w:szCs w:val="24"/>
              </w:rPr>
              <w:t>1590</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1562</w:t>
            </w:r>
          </w:p>
        </w:tc>
      </w:tr>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rPr>
            </w:pPr>
            <w:r>
              <w:rPr>
                <w:rFonts w:eastAsia="Times New Roman"/>
              </w:rPr>
              <w:t>Число родившихся (без учета мертворожденных)</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23</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10</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19</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12</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t>Число умерших</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46</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44</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47</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37</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r w:rsidR="00295938"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left"/>
              <w:rPr>
                <w:rFonts w:eastAsia="Times New Roman"/>
                <w:sz w:val="24"/>
                <w:szCs w:val="24"/>
              </w:rPr>
            </w:pPr>
            <w:r>
              <w:rPr>
                <w:rFonts w:eastAsia="Times New Roman"/>
              </w:rPr>
              <w:lastRenderedPageBreak/>
              <w:t>Естественный прирост (убыль)</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человек</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sz w:val="24"/>
                <w:szCs w:val="24"/>
              </w:rPr>
            </w:pPr>
            <w:r>
              <w:rPr>
                <w:rFonts w:eastAsia="Times New Roman"/>
              </w:rPr>
              <w:t>-23</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-34</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-28</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r>
              <w:rPr>
                <w:rFonts w:eastAsia="Times New Roman"/>
              </w:rPr>
              <w:t>-25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295938" w:rsidRDefault="00295938" w:rsidP="00295938">
            <w:pPr>
              <w:jc w:val="center"/>
              <w:rPr>
                <w:rFonts w:eastAsia="Times New Roman"/>
              </w:rPr>
            </w:pPr>
          </w:p>
        </w:tc>
      </w:tr>
    </w:tbl>
    <w:p w:rsidR="00EB550D" w:rsidRDefault="00EB550D" w:rsidP="00EB550D">
      <w:pPr>
        <w:jc w:val="center"/>
        <w:rPr>
          <w:rFonts w:eastAsia="Times New Roman"/>
          <w:b/>
          <w:bCs/>
        </w:rPr>
      </w:pPr>
    </w:p>
    <w:p w:rsidR="00EB550D" w:rsidRDefault="00EB550D" w:rsidP="00EB550D">
      <w:pPr>
        <w:jc w:val="center"/>
        <w:rPr>
          <w:rFonts w:eastAsia="Times New Roman"/>
          <w:b/>
          <w:bCs/>
        </w:rPr>
      </w:pPr>
      <w:r>
        <w:rPr>
          <w:rFonts w:eastAsia="Times New Roman"/>
          <w:b/>
          <w:bCs/>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11"/>
        <w:gridCol w:w="1569"/>
        <w:gridCol w:w="1074"/>
        <w:gridCol w:w="1073"/>
        <w:gridCol w:w="1073"/>
        <w:gridCol w:w="1073"/>
        <w:gridCol w:w="1073"/>
        <w:gridCol w:w="1073"/>
      </w:tblGrid>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Показатели</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Ед. измерения</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2012</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2013</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2014</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2015</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2016</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rPr>
            </w:pPr>
            <w:r>
              <w:rPr>
                <w:rFonts w:eastAsia="Times New Roman"/>
              </w:rPr>
              <w:t>Число лечебно-профилактических организаций - всего</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4"/>
                <w:szCs w:val="24"/>
              </w:rPr>
            </w:pPr>
            <w:r>
              <w:rPr>
                <w:rFonts w:eastAsia="Times New Roman"/>
              </w:rPr>
              <w:t>2</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sz w:val="24"/>
                <w:szCs w:val="24"/>
              </w:rPr>
            </w:pPr>
            <w:r>
              <w:rPr>
                <w:rFonts w:eastAsia="Times New Roman"/>
              </w:rPr>
              <w:t>Число больничных организаций (отделений)</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rPr>
                <w:rFonts w:eastAsia="Times New Roman"/>
              </w:rPr>
            </w:pP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Default="00EB550D" w:rsidP="00B71571">
            <w:pPr>
              <w:jc w:val="left"/>
              <w:rPr>
                <w:rFonts w:eastAsia="Times New Roman"/>
                <w:sz w:val="24"/>
                <w:szCs w:val="24"/>
              </w:rPr>
            </w:pPr>
            <w:r>
              <w:rPr>
                <w:rFonts w:eastAsia="Times New Roman"/>
              </w:rPr>
              <w:t>поликлинические стоматологические отделения (кабинеты) в составе больничных организаций и других ЛПО</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Default="00EB550D" w:rsidP="00B71571">
            <w:pPr>
              <w:jc w:val="left"/>
              <w:rPr>
                <w:rFonts w:eastAsia="Times New Roman"/>
                <w:sz w:val="24"/>
                <w:szCs w:val="24"/>
              </w:rPr>
            </w:pPr>
            <w:r>
              <w:rPr>
                <w:rFonts w:eastAsia="Times New Roman"/>
              </w:rPr>
              <w:t>самостоятельные и входящие в состав других ЛПО амбулаторно-поликлинические учреждения других типов</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Default="00EB550D" w:rsidP="00B71571">
            <w:pPr>
              <w:jc w:val="left"/>
              <w:rPr>
                <w:rFonts w:eastAsia="Times New Roman"/>
                <w:sz w:val="24"/>
                <w:szCs w:val="24"/>
              </w:rPr>
            </w:pPr>
            <w:r>
              <w:rPr>
                <w:rFonts w:eastAsia="Times New Roman"/>
              </w:rPr>
              <w:t>центры общей врачебной (семейной) практики</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4"/>
                <w:szCs w:val="24"/>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Default="00EB550D" w:rsidP="00B71571">
            <w:pPr>
              <w:jc w:val="left"/>
              <w:rPr>
                <w:rFonts w:eastAsia="Times New Roman"/>
                <w:sz w:val="24"/>
                <w:szCs w:val="24"/>
              </w:rPr>
            </w:pPr>
            <w:r>
              <w:rPr>
                <w:rFonts w:eastAsia="Times New Roman"/>
              </w:rPr>
              <w:t>фельдшерско-акушерские пункты</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Pr="00EB550D" w:rsidRDefault="00EB550D" w:rsidP="00B71571">
            <w:pPr>
              <w:jc w:val="left"/>
              <w:rPr>
                <w:rFonts w:eastAsia="Times New Roman"/>
              </w:rPr>
            </w:pPr>
            <w:r>
              <w:rPr>
                <w:rFonts w:eastAsia="Times New Roman"/>
              </w:rPr>
              <w:t>Мощность амбулаторно-поликлинических организаций</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EB550D">
            <w:pPr>
              <w:jc w:val="center"/>
              <w:rPr>
                <w:rFonts w:eastAsia="Times New Roman"/>
              </w:rPr>
            </w:pP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P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550D" w:rsidRPr="00EB550D" w:rsidRDefault="00EB550D" w:rsidP="00B71571">
            <w:pPr>
              <w:jc w:val="left"/>
              <w:rPr>
                <w:rFonts w:eastAsia="Times New Roman"/>
              </w:rPr>
            </w:pPr>
            <w:r>
              <w:rPr>
                <w:rFonts w:eastAsia="Times New Roman"/>
              </w:rPr>
              <w:lastRenderedPageBreak/>
              <w:t>самостоятельные и отделения в составе больничных организаций и других ЛПО</w:t>
            </w:r>
          </w:p>
        </w:tc>
        <w:tc>
          <w:tcPr>
            <w:tcW w:w="1569"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посещений в смену</w:t>
            </w:r>
          </w:p>
        </w:tc>
        <w:tc>
          <w:tcPr>
            <w:tcW w:w="107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45</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45</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45</w:t>
            </w: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073"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r>
    </w:tbl>
    <w:p w:rsidR="00954BA4" w:rsidRDefault="00954BA4" w:rsidP="00954BA4">
      <w:pPr>
        <w:jc w:val="center"/>
        <w:rPr>
          <w:rFonts w:eastAsia="Times New Roman"/>
          <w:b/>
          <w:bCs/>
        </w:rPr>
      </w:pPr>
    </w:p>
    <w:p w:rsidR="00EB550D" w:rsidRDefault="00EB550D" w:rsidP="00EB550D">
      <w:pPr>
        <w:jc w:val="center"/>
        <w:rPr>
          <w:rFonts w:eastAsia="Times New Roman"/>
          <w:b/>
          <w:bCs/>
        </w:rPr>
      </w:pPr>
      <w:r>
        <w:rPr>
          <w:rFonts w:eastAsia="Times New Roman"/>
          <w:b/>
          <w:bCs/>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699"/>
        <w:gridCol w:w="1556"/>
        <w:gridCol w:w="1044"/>
        <w:gridCol w:w="1044"/>
        <w:gridCol w:w="1044"/>
        <w:gridCol w:w="1044"/>
        <w:gridCol w:w="1044"/>
        <w:gridCol w:w="1044"/>
      </w:tblGrid>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2016</w:t>
            </w:r>
          </w:p>
        </w:tc>
      </w:tr>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rPr>
            </w:pPr>
            <w:r>
              <w:rPr>
                <w:rFonts w:eastAsia="Times New Roman"/>
              </w:rPr>
              <w:t>Число общеобразовательных организаций на начало учебного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sz w:val="24"/>
                <w:szCs w:val="24"/>
              </w:rPr>
            </w:pPr>
            <w:r>
              <w:rPr>
                <w:rFonts w:eastAsia="Times New Roman"/>
              </w:rPr>
              <w:t>Число обособленных подразделений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sz w:val="24"/>
                <w:szCs w:val="24"/>
              </w:rPr>
            </w:pPr>
            <w:r>
              <w:rPr>
                <w:rFonts w:eastAsia="Times New Roman"/>
              </w:rPr>
              <w:t>Численность обучающихся общеобразовательных организаций с учетом обособленных подразделений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133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bl>
    <w:p w:rsidR="00EB550D" w:rsidRDefault="00EB550D" w:rsidP="00EB550D">
      <w:pPr>
        <w:jc w:val="left"/>
        <w:rPr>
          <w:rFonts w:eastAsia="Times New Roman"/>
          <w:sz w:val="24"/>
          <w:szCs w:val="24"/>
        </w:rPr>
      </w:pPr>
    </w:p>
    <w:p w:rsidR="00EB550D" w:rsidRDefault="00EB550D" w:rsidP="00EB550D">
      <w:pPr>
        <w:jc w:val="center"/>
        <w:rPr>
          <w:rFonts w:eastAsia="Times New Roman"/>
          <w:b/>
          <w:bCs/>
        </w:rPr>
      </w:pPr>
      <w:r>
        <w:rPr>
          <w:rFonts w:eastAsia="Times New Roman"/>
          <w:b/>
          <w:bCs/>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057"/>
        <w:gridCol w:w="1610"/>
        <w:gridCol w:w="1146"/>
        <w:gridCol w:w="1146"/>
        <w:gridCol w:w="1122"/>
        <w:gridCol w:w="1194"/>
        <w:gridCol w:w="1122"/>
        <w:gridCol w:w="1122"/>
      </w:tblGrid>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Показатели</w:t>
            </w:r>
          </w:p>
        </w:tc>
        <w:tc>
          <w:tcPr>
            <w:tcW w:w="161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Ед. измерения</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2011</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2012</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2013</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2014</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2015</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2016</w:t>
            </w: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rPr>
            </w:pPr>
            <w:r>
              <w:rPr>
                <w:rFonts w:eastAsia="Times New Roman"/>
              </w:rPr>
              <w:t>Введено в действие жилых домов на территории муниципального образования</w:t>
            </w:r>
          </w:p>
        </w:tc>
        <w:tc>
          <w:tcPr>
            <w:tcW w:w="161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квадратный метр общей площади</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1027</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753.4</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2000</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1694.3</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480</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r w:rsidR="00EB550D" w:rsidTr="00EB550D">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sz w:val="24"/>
                <w:szCs w:val="24"/>
              </w:rPr>
            </w:pPr>
            <w:r>
              <w:rPr>
                <w:rFonts w:eastAsia="Times New Roman"/>
              </w:rPr>
              <w:t xml:space="preserve">Введено в действие индивидуальных жилых домов на территории </w:t>
            </w:r>
            <w:r>
              <w:rPr>
                <w:rFonts w:eastAsia="Times New Roman"/>
              </w:rPr>
              <w:lastRenderedPageBreak/>
              <w:t>муниципального образования</w:t>
            </w:r>
          </w:p>
        </w:tc>
        <w:tc>
          <w:tcPr>
            <w:tcW w:w="161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lastRenderedPageBreak/>
              <w:t>квадратный метр общей площади</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502.1</w:t>
            </w:r>
          </w:p>
        </w:tc>
        <w:tc>
          <w:tcPr>
            <w:tcW w:w="1146"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753.4</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949</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711.3</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480</w:t>
            </w:r>
          </w:p>
        </w:tc>
        <w:tc>
          <w:tcPr>
            <w:tcW w:w="1122"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r>
    </w:tbl>
    <w:p w:rsidR="00EB550D" w:rsidRDefault="00EB550D" w:rsidP="00EB550D">
      <w:pPr>
        <w:jc w:val="center"/>
        <w:rPr>
          <w:rFonts w:eastAsia="Times New Roman"/>
          <w:b/>
          <w:bCs/>
        </w:rPr>
      </w:pPr>
    </w:p>
    <w:p w:rsidR="00EB550D" w:rsidRDefault="00EB550D" w:rsidP="00EB550D">
      <w:pPr>
        <w:jc w:val="center"/>
        <w:rPr>
          <w:rFonts w:eastAsia="Times New Roman"/>
          <w:b/>
          <w:bCs/>
        </w:rPr>
      </w:pPr>
      <w:r>
        <w:rPr>
          <w:rFonts w:eastAsia="Times New Roman"/>
          <w:b/>
          <w:bCs/>
        </w:rPr>
        <w:t>Сведения о выданных разрешениях в строительстве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740"/>
        <w:gridCol w:w="1616"/>
        <w:gridCol w:w="1193"/>
        <w:gridCol w:w="1194"/>
        <w:gridCol w:w="1194"/>
        <w:gridCol w:w="1194"/>
        <w:gridCol w:w="1194"/>
        <w:gridCol w:w="1194"/>
      </w:tblGrid>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b/>
                <w:bCs/>
              </w:rPr>
            </w:pPr>
            <w:r>
              <w:rPr>
                <w:rFonts w:eastAsia="Times New Roman"/>
                <w:b/>
                <w:bCs/>
              </w:rPr>
              <w:t>2016</w:t>
            </w:r>
          </w:p>
        </w:tc>
      </w:tr>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rPr>
            </w:pPr>
            <w:r>
              <w:rPr>
                <w:rFonts w:eastAsia="Times New Roman"/>
              </w:rPr>
              <w:t>Количество выданных разрешений на строительство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4"/>
                <w:szCs w:val="24"/>
              </w:rPr>
            </w:pPr>
            <w:r>
              <w:rPr>
                <w:rFonts w:eastAsia="Times New Roman"/>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4"/>
                <w:szCs w:val="24"/>
              </w:rPr>
            </w:pPr>
            <w:r>
              <w:rPr>
                <w:rFonts w:eastAsia="Times New Roman"/>
              </w:rPr>
              <w:t>5</w:t>
            </w:r>
          </w:p>
        </w:tc>
      </w:tr>
      <w:tr w:rsidR="00EB550D" w:rsidTr="00B71571">
        <w:tc>
          <w:tcPr>
            <w:tcW w:w="0" w:type="auto"/>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left"/>
              <w:rPr>
                <w:rFonts w:eastAsia="Times New Roman"/>
              </w:rPr>
            </w:pPr>
            <w:r>
              <w:rPr>
                <w:rFonts w:eastAsia="Times New Roman"/>
              </w:rPr>
              <w:t>Количество выданных разрешений на ввод объектов в эксплуатацию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r>
              <w:rPr>
                <w:rFonts w:eastAsia="Times New Roman"/>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B550D" w:rsidRDefault="00EB550D" w:rsidP="00B71571">
            <w:pPr>
              <w:jc w:val="center"/>
              <w:rPr>
                <w:rFonts w:eastAsia="Times New Roman"/>
                <w:sz w:val="24"/>
                <w:szCs w:val="24"/>
              </w:rPr>
            </w:pPr>
            <w:r>
              <w:rPr>
                <w:rFonts w:eastAsia="Times New Roman"/>
              </w:rPr>
              <w:t>8</w:t>
            </w:r>
          </w:p>
        </w:tc>
      </w:tr>
    </w:tbl>
    <w:p w:rsidR="00D74385" w:rsidRPr="00CE76CF" w:rsidRDefault="00BE0F40" w:rsidP="005F6704">
      <w:pPr>
        <w:pStyle w:val="1"/>
        <w:keepLines w:val="0"/>
        <w:numPr>
          <w:ilvl w:val="1"/>
          <w:numId w:val="28"/>
        </w:numPr>
      </w:pPr>
      <w:r>
        <w:t xml:space="preserve"> </w:t>
      </w:r>
      <w:bookmarkStart w:id="70" w:name="_Toc485335012"/>
      <w:r w:rsidR="0045127B" w:rsidRPr="00CE76CF">
        <w:t>Мероприятия по у</w:t>
      </w:r>
      <w:r w:rsidR="00D74385" w:rsidRPr="00CE76CF">
        <w:t>силени</w:t>
      </w:r>
      <w:r w:rsidR="0045127B" w:rsidRPr="00CE76CF">
        <w:t>ю</w:t>
      </w:r>
      <w:r w:rsidR="00D74385" w:rsidRPr="00CE76CF">
        <w:t xml:space="preserve"> и совершенствовани</w:t>
      </w:r>
      <w:r w:rsidR="0045127B" w:rsidRPr="00CE76CF">
        <w:t>ю</w:t>
      </w:r>
      <w:r w:rsidR="00D74385" w:rsidRPr="00CE76CF">
        <w:t xml:space="preserve"> экономической базы</w:t>
      </w:r>
      <w:bookmarkEnd w:id="64"/>
      <w:bookmarkEnd w:id="65"/>
      <w:bookmarkEnd w:id="66"/>
      <w:bookmarkEnd w:id="67"/>
      <w:bookmarkEnd w:id="68"/>
      <w:bookmarkEnd w:id="70"/>
    </w:p>
    <w:p w:rsidR="00E17653" w:rsidRDefault="00D74385" w:rsidP="00B377AA">
      <w:pPr>
        <w:ind w:firstLine="708"/>
      </w:pPr>
      <w:r w:rsidRPr="00CE76CF">
        <w:t xml:space="preserve">Привлекательность территории </w:t>
      </w:r>
      <w:r w:rsidR="00262897">
        <w:t xml:space="preserve">Большевишерского городского </w:t>
      </w:r>
      <w:r w:rsidRPr="00CE76CF">
        <w:t xml:space="preserve">поселения для реализации новых инвестиционных проектов в производственно-транспортной сфере обусловлено наличием ряда заявок отечественных и зарубежных компаний по размещению производств разного назначения (производства автокомпонентов, металлических, железобетонных и деревянных конструкций, сжиженного газа, лакокрасочной продукции и др.). </w:t>
      </w:r>
    </w:p>
    <w:p w:rsidR="00D74385" w:rsidRPr="00CE76CF" w:rsidRDefault="00B377AA" w:rsidP="00B377AA">
      <w:pPr>
        <w:ind w:firstLine="708"/>
      </w:pPr>
      <w:r w:rsidRPr="00CE76CF">
        <w:t>Следует учитывать, что к</w:t>
      </w:r>
      <w:r w:rsidR="00D74385" w:rsidRPr="00CE76CF">
        <w:t xml:space="preserve">онкретные параметры </w:t>
      </w:r>
      <w:r w:rsidRPr="00CE76CF">
        <w:t>планируемых инвестиционных</w:t>
      </w:r>
      <w:r w:rsidR="00D74385" w:rsidRPr="00CE76CF">
        <w:t xml:space="preserve"> объектов</w:t>
      </w:r>
      <w:r w:rsidRPr="00CE76CF">
        <w:t xml:space="preserve"> (мощность, размер привлеченных инвестиций, объемы выпускаемой продукции и пр.)</w:t>
      </w:r>
      <w:r w:rsidR="00D74385" w:rsidRPr="00CE76CF">
        <w:t xml:space="preserve"> можно определить лишь сугубо ориентировочно</w:t>
      </w:r>
      <w:r w:rsidRPr="00CE76CF">
        <w:t xml:space="preserve">, в связи с тем, что </w:t>
      </w:r>
      <w:r w:rsidR="00D74385" w:rsidRPr="00CE76CF">
        <w:t>ещё нет документов опреде</w:t>
      </w:r>
      <w:r w:rsidRPr="00CE76CF">
        <w:t>ляющих эффективность инвестиций и инвесторы, в том числе заинтересованные лица, до момента утверждения генерального плана, не имеют подтверждения возможности реализации своих инвестиционных проектов.</w:t>
      </w:r>
      <w:r w:rsidR="001E38E6" w:rsidRPr="00CE76CF">
        <w:t xml:space="preserve"> Такая неопределенность осложняет своевременное принятие решения по привлечению финансовых средств, в том числе и кредитных средств.</w:t>
      </w:r>
    </w:p>
    <w:p w:rsidR="00D74385" w:rsidRPr="00CE76CF" w:rsidRDefault="001E38E6" w:rsidP="001E38E6">
      <w:pPr>
        <w:ind w:firstLine="708"/>
      </w:pPr>
      <w:r w:rsidRPr="00CE76CF">
        <w:t xml:space="preserve">Использование территории в направлении развития </w:t>
      </w:r>
      <w:r w:rsidR="00D74385" w:rsidRPr="00CE76CF">
        <w:t>транспортно-логистических центров</w:t>
      </w:r>
      <w:r w:rsidRPr="00CE76CF">
        <w:t xml:space="preserve"> напрямую</w:t>
      </w:r>
      <w:r w:rsidR="00D74385" w:rsidRPr="00CE76CF">
        <w:t xml:space="preserve"> </w:t>
      </w:r>
      <w:r w:rsidRPr="00CE76CF">
        <w:t xml:space="preserve">зависит от </w:t>
      </w:r>
      <w:r w:rsidR="00D74385" w:rsidRPr="00CE76CF">
        <w:t>строительства</w:t>
      </w:r>
      <w:r w:rsidRPr="00CE76CF">
        <w:t xml:space="preserve"> объектов транспортной инфраструктуры.</w:t>
      </w:r>
      <w:r w:rsidR="00D74385" w:rsidRPr="00CE76CF">
        <w:t xml:space="preserve"> </w:t>
      </w:r>
    </w:p>
    <w:p w:rsidR="00E17653" w:rsidRDefault="00D06D5C" w:rsidP="00EB4B95">
      <w:pPr>
        <w:ind w:firstLine="708"/>
      </w:pPr>
      <w:r w:rsidRPr="00CE76CF">
        <w:t xml:space="preserve">Необходимо отметить, что согласно статье 23 Градостроительного кодекса Российской Федерации генеральным планом поселения определяются планируемые для размещения объекты местного значения поселения в определенных областях, при этом границы и описание функциональных зон устанавливаются для планируемых объектов федерального значения, объектов регионального значения, объектов местного значения, </w:t>
      </w:r>
      <w:r w:rsidRPr="00CE76CF">
        <w:lastRenderedPageBreak/>
        <w:t xml:space="preserve">которые размещаются в них, тем самым Градостроительным кодексом Российской Федерации определен круг ответственности органов местного самоуправления по вопросам установления функциональных зон. </w:t>
      </w:r>
    </w:p>
    <w:p w:rsidR="00D06D5C" w:rsidRPr="00CE76CF" w:rsidRDefault="00D06D5C" w:rsidP="00EB4B95">
      <w:pPr>
        <w:ind w:firstLine="708"/>
      </w:pPr>
      <w:r w:rsidRPr="00CE76CF">
        <w:t xml:space="preserve">Исходя из этого, с учетом части 10 статьи 24 Градостроительного кодекса Российской Федерации заинтересованные лица (правообладатели земельных участков) </w:t>
      </w:r>
      <w:r w:rsidR="00EB4B95" w:rsidRPr="00CE76CF">
        <w:t xml:space="preserve">по своей инициативе </w:t>
      </w:r>
      <w:r w:rsidR="00E17653">
        <w:t>могут подготовить</w:t>
      </w:r>
      <w:r w:rsidRPr="00CE76CF">
        <w:t xml:space="preserve"> и обоснов</w:t>
      </w:r>
      <w:r w:rsidR="00E17653">
        <w:t>ать</w:t>
      </w:r>
      <w:r w:rsidRPr="00CE76CF">
        <w:t xml:space="preserve"> предложения в генеральный план </w:t>
      </w:r>
      <w:r w:rsidR="00EB4B95" w:rsidRPr="00CE76CF">
        <w:t>направленные на комплексное и устойчивое развитие территории с учетом соблюдения требований действующего градостроительного, земельного, экологического законодательства.</w:t>
      </w:r>
    </w:p>
    <w:p w:rsidR="00EB4B95" w:rsidRPr="00CE76CF" w:rsidRDefault="00E17653" w:rsidP="00EB4B95">
      <w:pPr>
        <w:ind w:firstLine="708"/>
      </w:pPr>
      <w:r>
        <w:t>При внесении изменений в</w:t>
      </w:r>
      <w:r w:rsidR="00EB4B95" w:rsidRPr="00CE76CF">
        <w:t xml:space="preserve"> генеральн</w:t>
      </w:r>
      <w:r>
        <w:t>ый план</w:t>
      </w:r>
      <w:r w:rsidR="00EB4B95" w:rsidRPr="00CE76CF">
        <w:t xml:space="preserve"> на основании части 6 статьи 9 Градостроительного кодекса Российской Федерации</w:t>
      </w:r>
      <w:r>
        <w:t xml:space="preserve"> может быть</w:t>
      </w:r>
      <w:r w:rsidR="00EB4B95" w:rsidRPr="00CE76CF">
        <w:t xml:space="preserve"> выполнен учет предложений заинтересованных лиц, в части</w:t>
      </w:r>
      <w:r w:rsidR="00137B57" w:rsidRPr="00CE76CF">
        <w:t xml:space="preserve"> планируемого</w:t>
      </w:r>
      <w:r w:rsidR="00EB4B95" w:rsidRPr="00CE76CF">
        <w:t xml:space="preserve"> использования</w:t>
      </w:r>
      <w:r w:rsidR="00137B57" w:rsidRPr="00CE76CF">
        <w:t xml:space="preserve"> земельных участков, их планируемого комплексного развития, с одновременным определением функциональных зон с параметрами, устанавливаемыми в генеральном плане.</w:t>
      </w:r>
    </w:p>
    <w:p w:rsidR="00D74385" w:rsidRPr="00CE76CF" w:rsidRDefault="00D74385" w:rsidP="00EB4B95">
      <w:pPr>
        <w:ind w:firstLine="708"/>
      </w:pPr>
      <w:r w:rsidRPr="00CE76CF">
        <w:t xml:space="preserve">Развитию на территории </w:t>
      </w:r>
      <w:r w:rsidR="00262897">
        <w:t xml:space="preserve">Большевишерского городского </w:t>
      </w:r>
      <w:r w:rsidRPr="00CE76CF">
        <w:t>поселения инновационной и производственно-транспортной деятельности будет сопутствовать ряд аспектов:</w:t>
      </w:r>
    </w:p>
    <w:p w:rsidR="00EB4B95" w:rsidRPr="00CE76CF" w:rsidRDefault="00D74385" w:rsidP="00EB4B95">
      <w:pPr>
        <w:ind w:firstLine="708"/>
      </w:pPr>
      <w:r w:rsidRPr="00CE76CF">
        <w:t>рост производственных мощностей, что позитивно скажется не только на поступлениях в бюджет и решение социал</w:t>
      </w:r>
      <w:r w:rsidR="00EB4B95" w:rsidRPr="00CE76CF">
        <w:t>ьных задач за его счет, но и на</w:t>
      </w:r>
    </w:p>
    <w:p w:rsidR="00EB4B95" w:rsidRPr="00CE76CF" w:rsidRDefault="00D74385" w:rsidP="00EB4B95">
      <w:pPr>
        <w:ind w:firstLine="708"/>
      </w:pPr>
      <w:r w:rsidRPr="00CE76CF">
        <w:t>благосостояние работников производственных предприятий и их семей;</w:t>
      </w:r>
    </w:p>
    <w:p w:rsidR="00EB4B95" w:rsidRPr="00CE76CF" w:rsidRDefault="00D74385" w:rsidP="00EB4B95">
      <w:pPr>
        <w:ind w:firstLine="708"/>
      </w:pPr>
      <w:r w:rsidRPr="00CE76CF">
        <w:t>налаживание экономических связей на внутре</w:t>
      </w:r>
      <w:r w:rsidR="00EB4B95" w:rsidRPr="00CE76CF">
        <w:t>ннем и межрегиональном уровнях;</w:t>
      </w:r>
    </w:p>
    <w:p w:rsidR="00D74385" w:rsidRPr="00CE76CF" w:rsidRDefault="00D74385" w:rsidP="00EB4B95">
      <w:pPr>
        <w:ind w:firstLine="708"/>
      </w:pPr>
      <w:r w:rsidRPr="00CE76CF">
        <w:t xml:space="preserve">рост </w:t>
      </w:r>
      <w:r w:rsidR="00EB4B95" w:rsidRPr="00CE76CF">
        <w:t xml:space="preserve">численности </w:t>
      </w:r>
      <w:r w:rsidRPr="00CE76CF">
        <w:t>населения вызовет рост потребительского спроса на продукцию, предлагаемую предприятиями.</w:t>
      </w:r>
    </w:p>
    <w:p w:rsidR="0074484B" w:rsidRPr="00CE76CF" w:rsidRDefault="0074484B" w:rsidP="00D74385">
      <w:pPr>
        <w:keepNext/>
        <w:numPr>
          <w:ilvl w:val="0"/>
          <w:numId w:val="28"/>
        </w:numPr>
        <w:spacing w:before="240" w:after="240"/>
        <w:outlineLvl w:val="0"/>
        <w:rPr>
          <w:rFonts w:eastAsia="Times New Roman" w:cs="Times New Roman"/>
          <w:b/>
          <w:bCs/>
          <w:kern w:val="32"/>
          <w:szCs w:val="32"/>
        </w:rPr>
      </w:pPr>
      <w:bookmarkStart w:id="71" w:name="_Toc485335013"/>
      <w:r w:rsidRPr="00CE76CF">
        <w:rPr>
          <w:rFonts w:eastAsia="Times New Roman" w:cs="Times New Roman"/>
          <w:b/>
          <w:bCs/>
          <w:kern w:val="32"/>
          <w:szCs w:val="32"/>
        </w:rPr>
        <w:t xml:space="preserve">Сведения о жилищном фонде, </w:t>
      </w:r>
      <w:bookmarkStart w:id="72" w:name="_Toc205275860"/>
      <w:bookmarkStart w:id="73" w:name="_Toc216261578"/>
      <w:bookmarkStart w:id="74" w:name="_Toc233718411"/>
      <w:bookmarkStart w:id="75" w:name="_Toc372894021"/>
      <w:bookmarkStart w:id="76" w:name="_Toc385508348"/>
      <w:r w:rsidR="005F6704" w:rsidRPr="00CE76CF">
        <w:rPr>
          <w:rFonts w:eastAsia="Times New Roman" w:cs="Times New Roman"/>
          <w:b/>
          <w:bCs/>
          <w:kern w:val="32"/>
          <w:szCs w:val="32"/>
        </w:rPr>
        <w:t>состояни</w:t>
      </w:r>
      <w:r w:rsidR="007464EF" w:rsidRPr="00CE76CF">
        <w:rPr>
          <w:rFonts w:eastAsia="Times New Roman" w:cs="Times New Roman"/>
          <w:b/>
          <w:bCs/>
          <w:kern w:val="32"/>
          <w:szCs w:val="32"/>
        </w:rPr>
        <w:t>и</w:t>
      </w:r>
      <w:r w:rsidR="005F6704" w:rsidRPr="00CE76CF">
        <w:rPr>
          <w:rFonts w:eastAsia="Times New Roman" w:cs="Times New Roman"/>
          <w:b/>
          <w:bCs/>
          <w:kern w:val="32"/>
          <w:szCs w:val="32"/>
        </w:rPr>
        <w:t xml:space="preserve"> и структур</w:t>
      </w:r>
      <w:r w:rsidR="007464EF" w:rsidRPr="00CE76CF">
        <w:rPr>
          <w:rFonts w:eastAsia="Times New Roman" w:cs="Times New Roman"/>
          <w:b/>
          <w:bCs/>
          <w:kern w:val="32"/>
          <w:szCs w:val="32"/>
        </w:rPr>
        <w:t>е</w:t>
      </w:r>
      <w:r w:rsidR="005F6704" w:rsidRPr="00CE76CF">
        <w:rPr>
          <w:rFonts w:eastAsia="Times New Roman" w:cs="Times New Roman"/>
          <w:b/>
          <w:bCs/>
          <w:kern w:val="32"/>
          <w:szCs w:val="32"/>
        </w:rPr>
        <w:t xml:space="preserve"> жилищного фонд</w:t>
      </w:r>
      <w:bookmarkEnd w:id="72"/>
      <w:bookmarkEnd w:id="73"/>
      <w:r w:rsidR="005F6704" w:rsidRPr="00CE76CF">
        <w:rPr>
          <w:rFonts w:eastAsia="Times New Roman" w:cs="Times New Roman"/>
          <w:b/>
          <w:bCs/>
          <w:kern w:val="32"/>
          <w:szCs w:val="32"/>
        </w:rPr>
        <w:t>а</w:t>
      </w:r>
      <w:bookmarkEnd w:id="71"/>
      <w:bookmarkEnd w:id="74"/>
      <w:bookmarkEnd w:id="75"/>
      <w:bookmarkEnd w:id="76"/>
    </w:p>
    <w:p w:rsidR="00200D56" w:rsidRDefault="00200D56" w:rsidP="00531D4C">
      <w:pPr>
        <w:ind w:firstLine="709"/>
      </w:pPr>
    </w:p>
    <w:p w:rsidR="00200D56" w:rsidRDefault="00200D56" w:rsidP="00531D4C">
      <w:pPr>
        <w:ind w:firstLine="709"/>
      </w:pPr>
      <w:r w:rsidRPr="00200D56">
        <w:t xml:space="preserve">Почти весь существующий жилищный фонд </w:t>
      </w:r>
      <w:r>
        <w:t xml:space="preserve">МО </w:t>
      </w:r>
      <w:r w:rsidRPr="00200D56">
        <w:t>Большевишерско</w:t>
      </w:r>
      <w:r>
        <w:t>е</w:t>
      </w:r>
      <w:r w:rsidRPr="00200D56">
        <w:t xml:space="preserve"> ГП представлен </w:t>
      </w:r>
      <w:r>
        <w:t xml:space="preserve">индивидуальной жилой </w:t>
      </w:r>
      <w:r w:rsidRPr="00200D56">
        <w:t>застройкой и составляет 94</w:t>
      </w:r>
      <w:r>
        <w:t xml:space="preserve"> </w:t>
      </w:r>
      <w:r w:rsidRPr="00200D56">
        <w:t>% от общей площади жилищного фонда посел</w:t>
      </w:r>
      <w:r>
        <w:t>ения</w:t>
      </w:r>
      <w:r w:rsidRPr="00200D56">
        <w:t xml:space="preserve">, на долю малоэтажной </w:t>
      </w:r>
      <w:r>
        <w:t>многоквартирной жилой застройки</w:t>
      </w:r>
      <w:r w:rsidRPr="00200D56">
        <w:t xml:space="preserve"> приход</w:t>
      </w:r>
      <w:r>
        <w:t xml:space="preserve">ится 6 % жилого фонда, </w:t>
      </w:r>
      <w:r w:rsidR="003D7DED">
        <w:t xml:space="preserve">объекты среднеэтажной и </w:t>
      </w:r>
      <w:r>
        <w:t>многоэтаж</w:t>
      </w:r>
      <w:r w:rsidRPr="00200D56">
        <w:t xml:space="preserve">ной </w:t>
      </w:r>
      <w:r w:rsidR="003D7DED">
        <w:t xml:space="preserve">многоквартирной </w:t>
      </w:r>
      <w:r w:rsidRPr="00200D56">
        <w:t>зас</w:t>
      </w:r>
      <w:r w:rsidR="00B76D5A">
        <w:t>тройки на территории поселения отсутствуют</w:t>
      </w:r>
      <w:r>
        <w:t>.</w:t>
      </w:r>
    </w:p>
    <w:p w:rsidR="00A11058" w:rsidRPr="00CE76CF" w:rsidRDefault="00A11058" w:rsidP="00A11058">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7.3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1</w:t>
      </w:r>
      <w:r w:rsidR="005A0FF0">
        <w:rPr>
          <w:b w:val="0"/>
          <w:sz w:val="28"/>
          <w:szCs w:val="28"/>
        </w:rPr>
        <w:fldChar w:fldCharType="end"/>
      </w:r>
    </w:p>
    <w:p w:rsidR="00A11058" w:rsidRPr="00CE76CF" w:rsidRDefault="00A11058" w:rsidP="00A11058">
      <w:pPr>
        <w:spacing w:after="240"/>
        <w:jc w:val="center"/>
        <w:rPr>
          <w:rFonts w:eastAsia="Times New Roman"/>
          <w:bCs/>
        </w:rPr>
      </w:pPr>
      <w:r w:rsidRPr="00CE76CF">
        <w:rPr>
          <w:rFonts w:eastAsia="Times New Roman"/>
        </w:rPr>
        <w:t xml:space="preserve">Динамика изменения </w:t>
      </w:r>
      <w:r>
        <w:rPr>
          <w:rFonts w:eastAsia="Times New Roman"/>
        </w:rPr>
        <w:t>характеристик жилого фонда</w:t>
      </w:r>
      <w:r w:rsidRPr="00CE76CF">
        <w:rPr>
          <w:rFonts w:eastAsia="Times New Roman"/>
        </w:rPr>
        <w:t xml:space="preserve"> </w:t>
      </w:r>
      <w:r>
        <w:rPr>
          <w:rFonts w:eastAsia="Times New Roman"/>
        </w:rPr>
        <w:t>с 2011 по 2016 год</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393"/>
        <w:gridCol w:w="860"/>
        <w:gridCol w:w="860"/>
        <w:gridCol w:w="860"/>
        <w:gridCol w:w="858"/>
        <w:gridCol w:w="846"/>
        <w:gridCol w:w="842"/>
      </w:tblGrid>
      <w:tr w:rsidR="00A11058" w:rsidRPr="00CE76CF" w:rsidTr="00A11058">
        <w:tc>
          <w:tcPr>
            <w:tcW w:w="2563" w:type="pct"/>
            <w:tcBorders>
              <w:top w:val="single" w:sz="8" w:space="0" w:color="000000"/>
              <w:left w:val="single" w:sz="8" w:space="0" w:color="000000"/>
              <w:bottom w:val="single" w:sz="8" w:space="0" w:color="000000"/>
              <w:right w:val="single" w:sz="8" w:space="0" w:color="000000"/>
            </w:tcBorders>
            <w:vAlign w:val="center"/>
            <w:hideMark/>
          </w:tcPr>
          <w:p w:rsidR="00A11058" w:rsidRPr="00CE76CF" w:rsidRDefault="00A11058" w:rsidP="00342FFB">
            <w:pPr>
              <w:jc w:val="center"/>
              <w:rPr>
                <w:rFonts w:eastAsia="Times New Roman"/>
                <w:bCs/>
              </w:rPr>
            </w:pPr>
            <w:r>
              <w:rPr>
                <w:rFonts w:eastAsia="Times New Roman"/>
                <w:bCs/>
              </w:rPr>
              <w:t>Показатель</w:t>
            </w:r>
          </w:p>
        </w:tc>
        <w:tc>
          <w:tcPr>
            <w:tcW w:w="409" w:type="pct"/>
            <w:tcBorders>
              <w:top w:val="single" w:sz="8" w:space="0" w:color="000000"/>
              <w:left w:val="single" w:sz="8" w:space="0" w:color="000000"/>
              <w:bottom w:val="single" w:sz="8" w:space="0" w:color="000000"/>
              <w:right w:val="single" w:sz="8" w:space="0" w:color="000000"/>
            </w:tcBorders>
            <w:vAlign w:val="center"/>
            <w:hideMark/>
          </w:tcPr>
          <w:p w:rsidR="00A11058" w:rsidRPr="00CE76CF" w:rsidRDefault="00A11058" w:rsidP="00342FFB">
            <w:pPr>
              <w:jc w:val="center"/>
              <w:rPr>
                <w:rFonts w:eastAsia="Times New Roman"/>
                <w:bCs/>
              </w:rPr>
            </w:pPr>
            <w:r w:rsidRPr="00CE76CF">
              <w:rPr>
                <w:rFonts w:eastAsia="Times New Roman"/>
                <w:bCs/>
              </w:rPr>
              <w:t>201</w:t>
            </w:r>
            <w:r>
              <w:rPr>
                <w:rFonts w:eastAsia="Times New Roman"/>
                <w:bCs/>
              </w:rPr>
              <w:t>1</w:t>
            </w:r>
          </w:p>
        </w:tc>
        <w:tc>
          <w:tcPr>
            <w:tcW w:w="409" w:type="pct"/>
            <w:tcBorders>
              <w:top w:val="single" w:sz="8" w:space="0" w:color="000000"/>
              <w:left w:val="single" w:sz="8" w:space="0" w:color="000000"/>
              <w:bottom w:val="single" w:sz="8" w:space="0" w:color="000000"/>
              <w:right w:val="single" w:sz="8" w:space="0" w:color="000000"/>
            </w:tcBorders>
          </w:tcPr>
          <w:p w:rsidR="00A11058" w:rsidRPr="00CE76CF" w:rsidRDefault="00A11058" w:rsidP="00342FFB">
            <w:pPr>
              <w:jc w:val="center"/>
              <w:rPr>
                <w:rFonts w:eastAsia="Times New Roman"/>
                <w:bCs/>
              </w:rPr>
            </w:pPr>
            <w:r w:rsidRPr="00CE76CF">
              <w:rPr>
                <w:rFonts w:eastAsia="Times New Roman"/>
                <w:bCs/>
              </w:rPr>
              <w:t>2012</w:t>
            </w:r>
          </w:p>
        </w:tc>
        <w:tc>
          <w:tcPr>
            <w:tcW w:w="409" w:type="pct"/>
            <w:tcBorders>
              <w:top w:val="single" w:sz="8" w:space="0" w:color="000000"/>
              <w:left w:val="single" w:sz="8" w:space="0" w:color="000000"/>
              <w:bottom w:val="single" w:sz="8" w:space="0" w:color="000000"/>
              <w:right w:val="single" w:sz="8" w:space="0" w:color="000000"/>
            </w:tcBorders>
            <w:vAlign w:val="center"/>
            <w:hideMark/>
          </w:tcPr>
          <w:p w:rsidR="00A11058" w:rsidRPr="00CE76CF" w:rsidRDefault="00A11058" w:rsidP="00342FFB">
            <w:pPr>
              <w:jc w:val="center"/>
              <w:rPr>
                <w:rFonts w:eastAsia="Times New Roman"/>
                <w:bCs/>
              </w:rPr>
            </w:pPr>
            <w:r w:rsidRPr="00CE76CF">
              <w:rPr>
                <w:rFonts w:eastAsia="Times New Roman"/>
                <w:bCs/>
              </w:rPr>
              <w:t>2013</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A11058" w:rsidRPr="00CE76CF" w:rsidRDefault="00A11058" w:rsidP="00342FFB">
            <w:pPr>
              <w:jc w:val="center"/>
              <w:rPr>
                <w:rFonts w:eastAsia="Times New Roman"/>
                <w:bCs/>
              </w:rPr>
            </w:pPr>
            <w:r w:rsidRPr="00CE76CF">
              <w:rPr>
                <w:rFonts w:eastAsia="Times New Roman"/>
                <w:bCs/>
              </w:rPr>
              <w:t>2014</w:t>
            </w:r>
          </w:p>
        </w:tc>
        <w:tc>
          <w:tcPr>
            <w:tcW w:w="402" w:type="pct"/>
            <w:tcBorders>
              <w:top w:val="single" w:sz="8" w:space="0" w:color="000000"/>
              <w:left w:val="single" w:sz="8" w:space="0" w:color="000000"/>
              <w:bottom w:val="single" w:sz="8" w:space="0" w:color="000000"/>
              <w:right w:val="single" w:sz="8" w:space="0" w:color="000000"/>
            </w:tcBorders>
            <w:vAlign w:val="center"/>
            <w:hideMark/>
          </w:tcPr>
          <w:p w:rsidR="00A11058" w:rsidRPr="00CE76CF" w:rsidRDefault="00A11058" w:rsidP="00342FFB">
            <w:pPr>
              <w:jc w:val="center"/>
              <w:rPr>
                <w:rFonts w:eastAsia="Times New Roman"/>
                <w:bCs/>
              </w:rPr>
            </w:pPr>
            <w:r w:rsidRPr="00CE76CF">
              <w:rPr>
                <w:rFonts w:eastAsia="Times New Roman"/>
                <w:bCs/>
              </w:rPr>
              <w:t>2015</w:t>
            </w:r>
          </w:p>
        </w:tc>
        <w:tc>
          <w:tcPr>
            <w:tcW w:w="400" w:type="pct"/>
            <w:tcBorders>
              <w:top w:val="single" w:sz="8" w:space="0" w:color="000000"/>
              <w:left w:val="single" w:sz="8" w:space="0" w:color="000000"/>
              <w:bottom w:val="single" w:sz="8" w:space="0" w:color="000000"/>
              <w:right w:val="single" w:sz="8" w:space="0" w:color="000000"/>
            </w:tcBorders>
          </w:tcPr>
          <w:p w:rsidR="00A11058" w:rsidRPr="00CE76CF" w:rsidRDefault="00A11058" w:rsidP="00342FFB">
            <w:pPr>
              <w:jc w:val="center"/>
              <w:rPr>
                <w:rFonts w:eastAsia="Times New Roman"/>
                <w:bCs/>
              </w:rPr>
            </w:pPr>
            <w:r>
              <w:rPr>
                <w:rFonts w:eastAsia="Times New Roman"/>
                <w:bCs/>
              </w:rPr>
              <w:t>2016</w:t>
            </w:r>
          </w:p>
        </w:tc>
      </w:tr>
      <w:tr w:rsidR="00A11058" w:rsidRPr="00CE76CF" w:rsidTr="00A11058">
        <w:tc>
          <w:tcPr>
            <w:tcW w:w="2563" w:type="pct"/>
            <w:tcBorders>
              <w:top w:val="single" w:sz="8" w:space="0" w:color="000000"/>
              <w:left w:val="single" w:sz="8" w:space="0" w:color="000000"/>
              <w:bottom w:val="single" w:sz="8" w:space="0" w:color="000000"/>
              <w:right w:val="single" w:sz="8" w:space="0" w:color="000000"/>
            </w:tcBorders>
            <w:vAlign w:val="center"/>
          </w:tcPr>
          <w:p w:rsidR="00A11058" w:rsidRPr="00CE76CF" w:rsidRDefault="00A11058" w:rsidP="00A11058">
            <w:pPr>
              <w:rPr>
                <w:rFonts w:eastAsia="Times New Roman"/>
                <w:b/>
                <w:bCs/>
              </w:rPr>
            </w:pPr>
            <w:r w:rsidRPr="00CE76CF">
              <w:rPr>
                <w:rFonts w:eastAsia="Times New Roman"/>
              </w:rPr>
              <w:t>Общая площадь жилых помещений</w:t>
            </w:r>
            <w:r>
              <w:rPr>
                <w:rFonts w:eastAsia="Times New Roman"/>
              </w:rPr>
              <w:t>,</w:t>
            </w:r>
            <w:r w:rsidRPr="00CE76CF">
              <w:rPr>
                <w:rFonts w:eastAsia="Times New Roman"/>
              </w:rPr>
              <w:t xml:space="preserve"> тыс. м</w:t>
            </w:r>
            <w:r w:rsidRPr="00CE76CF">
              <w:rPr>
                <w:rFonts w:eastAsia="Times New Roman"/>
                <w:vertAlign w:val="superscript"/>
              </w:rPr>
              <w:t>2</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71,6</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71,6</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74,3</w:t>
            </w:r>
          </w:p>
        </w:tc>
        <w:tc>
          <w:tcPr>
            <w:tcW w:w="408"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75,2</w:t>
            </w:r>
          </w:p>
        </w:tc>
        <w:tc>
          <w:tcPr>
            <w:tcW w:w="402"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73,3</w:t>
            </w:r>
          </w:p>
        </w:tc>
        <w:tc>
          <w:tcPr>
            <w:tcW w:w="400" w:type="pct"/>
            <w:tcBorders>
              <w:top w:val="single" w:sz="8" w:space="0" w:color="000000"/>
              <w:left w:val="single" w:sz="8" w:space="0" w:color="000000"/>
              <w:bottom w:val="single" w:sz="8" w:space="0" w:color="000000"/>
              <w:right w:val="single" w:sz="8" w:space="0" w:color="000000"/>
            </w:tcBorders>
          </w:tcPr>
          <w:p w:rsidR="00A11058" w:rsidRPr="00CE76CF" w:rsidRDefault="00A11058" w:rsidP="00A11058">
            <w:pPr>
              <w:jc w:val="center"/>
              <w:rPr>
                <w:rFonts w:eastAsia="Times New Roman"/>
              </w:rPr>
            </w:pPr>
            <w:r>
              <w:rPr>
                <w:rFonts w:eastAsia="Times New Roman"/>
              </w:rPr>
              <w:t>73,3</w:t>
            </w:r>
          </w:p>
        </w:tc>
      </w:tr>
      <w:tr w:rsidR="00A11058" w:rsidRPr="00CE76CF" w:rsidTr="00A11058">
        <w:tc>
          <w:tcPr>
            <w:tcW w:w="2563" w:type="pct"/>
            <w:tcBorders>
              <w:top w:val="single" w:sz="8" w:space="0" w:color="000000"/>
              <w:left w:val="single" w:sz="8" w:space="0" w:color="000000"/>
              <w:bottom w:val="single" w:sz="8" w:space="0" w:color="000000"/>
              <w:right w:val="single" w:sz="8" w:space="0" w:color="000000"/>
            </w:tcBorders>
            <w:vAlign w:val="center"/>
          </w:tcPr>
          <w:p w:rsidR="00A11058" w:rsidRPr="00CE76CF" w:rsidRDefault="00A11058" w:rsidP="00A11058">
            <w:pPr>
              <w:ind w:right="140"/>
              <w:rPr>
                <w:rFonts w:eastAsia="Times New Roman"/>
              </w:rPr>
            </w:pPr>
            <w:r>
              <w:rPr>
                <w:rFonts w:eastAsia="Times New Roman"/>
              </w:rPr>
              <w:t>Число проживающих в аварийных жилых домах (по 2014 год вкл.), чел.</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91</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152</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115</w:t>
            </w:r>
          </w:p>
        </w:tc>
        <w:tc>
          <w:tcPr>
            <w:tcW w:w="408"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97</w:t>
            </w:r>
          </w:p>
        </w:tc>
        <w:tc>
          <w:tcPr>
            <w:tcW w:w="402"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p>
        </w:tc>
        <w:tc>
          <w:tcPr>
            <w:tcW w:w="400" w:type="pct"/>
            <w:tcBorders>
              <w:top w:val="single" w:sz="8" w:space="0" w:color="000000"/>
              <w:left w:val="single" w:sz="8" w:space="0" w:color="000000"/>
              <w:bottom w:val="single" w:sz="8" w:space="0" w:color="000000"/>
              <w:right w:val="single" w:sz="8" w:space="0" w:color="000000"/>
            </w:tcBorders>
          </w:tcPr>
          <w:p w:rsidR="00A11058" w:rsidRPr="00CE76CF" w:rsidRDefault="00A11058" w:rsidP="00BE0F40">
            <w:pPr>
              <w:rPr>
                <w:rFonts w:eastAsia="Times New Roman"/>
              </w:rPr>
            </w:pPr>
          </w:p>
        </w:tc>
      </w:tr>
      <w:tr w:rsidR="00A11058" w:rsidRPr="00CE76CF" w:rsidTr="00A11058">
        <w:tc>
          <w:tcPr>
            <w:tcW w:w="2563"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ind w:right="140"/>
              <w:rPr>
                <w:rFonts w:eastAsia="Times New Roman"/>
              </w:rPr>
            </w:pPr>
            <w:r>
              <w:rPr>
                <w:rFonts w:eastAsia="Times New Roman"/>
              </w:rPr>
              <w:lastRenderedPageBreak/>
              <w:t>Переселено из ветхих и аварийных жилых домов за отчетный год (по 2014 год вкл.)</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63</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29</w:t>
            </w:r>
          </w:p>
        </w:tc>
        <w:tc>
          <w:tcPr>
            <w:tcW w:w="409"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6</w:t>
            </w:r>
          </w:p>
        </w:tc>
        <w:tc>
          <w:tcPr>
            <w:tcW w:w="408"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r>
              <w:rPr>
                <w:rFonts w:eastAsia="Times New Roman"/>
              </w:rPr>
              <w:t>55</w:t>
            </w:r>
          </w:p>
        </w:tc>
        <w:tc>
          <w:tcPr>
            <w:tcW w:w="402" w:type="pct"/>
            <w:tcBorders>
              <w:top w:val="single" w:sz="8" w:space="0" w:color="000000"/>
              <w:left w:val="single" w:sz="8" w:space="0" w:color="000000"/>
              <w:bottom w:val="single" w:sz="8" w:space="0" w:color="000000"/>
              <w:right w:val="single" w:sz="8" w:space="0" w:color="000000"/>
            </w:tcBorders>
            <w:vAlign w:val="center"/>
          </w:tcPr>
          <w:p w:rsidR="00A11058" w:rsidRDefault="00A11058" w:rsidP="00A11058">
            <w:pPr>
              <w:jc w:val="center"/>
              <w:rPr>
                <w:rFonts w:eastAsia="Times New Roman"/>
              </w:rPr>
            </w:pPr>
          </w:p>
        </w:tc>
        <w:tc>
          <w:tcPr>
            <w:tcW w:w="400" w:type="pct"/>
            <w:tcBorders>
              <w:top w:val="single" w:sz="8" w:space="0" w:color="000000"/>
              <w:left w:val="single" w:sz="8" w:space="0" w:color="000000"/>
              <w:bottom w:val="single" w:sz="8" w:space="0" w:color="000000"/>
              <w:right w:val="single" w:sz="8" w:space="0" w:color="000000"/>
            </w:tcBorders>
          </w:tcPr>
          <w:p w:rsidR="00A11058" w:rsidRPr="00CE76CF" w:rsidRDefault="00A11058" w:rsidP="00A11058">
            <w:pPr>
              <w:jc w:val="center"/>
              <w:rPr>
                <w:rFonts w:eastAsia="Times New Roman"/>
              </w:rPr>
            </w:pPr>
          </w:p>
        </w:tc>
      </w:tr>
    </w:tbl>
    <w:p w:rsidR="00A11058" w:rsidRDefault="00A11058" w:rsidP="00531D4C">
      <w:pPr>
        <w:ind w:firstLine="709"/>
      </w:pPr>
    </w:p>
    <w:p w:rsidR="007464EF" w:rsidRPr="00CE76CF" w:rsidRDefault="007464EF" w:rsidP="005F65C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7.3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2</w:t>
      </w:r>
      <w:r w:rsidR="005A0FF0">
        <w:rPr>
          <w:b w:val="0"/>
          <w:sz w:val="28"/>
          <w:szCs w:val="28"/>
        </w:rPr>
        <w:fldChar w:fldCharType="end"/>
      </w:r>
    </w:p>
    <w:p w:rsidR="00D74385" w:rsidRPr="00CE76CF" w:rsidRDefault="007464EF" w:rsidP="007464EF">
      <w:pPr>
        <w:spacing w:after="240"/>
        <w:jc w:val="center"/>
      </w:pPr>
      <w:r w:rsidRPr="00CE76CF">
        <w:t>Распределение</w:t>
      </w:r>
      <w:r w:rsidR="00170C1F" w:rsidRPr="00CE76CF">
        <w:t xml:space="preserve"> существующего</w:t>
      </w:r>
      <w:r w:rsidR="00D74385" w:rsidRPr="00CE76CF">
        <w:t xml:space="preserve"> жилищного фонда по </w:t>
      </w:r>
      <w:r w:rsidR="00170C1F" w:rsidRPr="00CE76CF">
        <w:t>типу застройки</w:t>
      </w:r>
      <w:r w:rsidR="00A545DA" w:rsidRPr="00CE76CF">
        <w:t>, тыс. м</w:t>
      </w:r>
      <w:r w:rsidR="00A545DA" w:rsidRPr="00CE76CF">
        <w:rPr>
          <w:vertAlign w:val="superscript"/>
        </w:rPr>
        <w:t>2</w:t>
      </w:r>
    </w:p>
    <w:tbl>
      <w:tblPr>
        <w:tblW w:w="10413" w:type="dxa"/>
        <w:tblInd w:w="-10" w:type="dxa"/>
        <w:tblCellMar>
          <w:top w:w="15" w:type="dxa"/>
          <w:bottom w:w="15" w:type="dxa"/>
        </w:tblCellMar>
        <w:tblLook w:val="04A0" w:firstRow="1" w:lastRow="0" w:firstColumn="1" w:lastColumn="0" w:noHBand="0" w:noVBand="1"/>
      </w:tblPr>
      <w:tblGrid>
        <w:gridCol w:w="5812"/>
        <w:gridCol w:w="2641"/>
        <w:gridCol w:w="1960"/>
      </w:tblGrid>
      <w:tr w:rsidR="00FF0BC3" w:rsidRPr="00A11058" w:rsidTr="00FF0BC3">
        <w:trPr>
          <w:trHeight w:val="567"/>
        </w:trPr>
        <w:tc>
          <w:tcPr>
            <w:tcW w:w="5812" w:type="dxa"/>
            <w:tcBorders>
              <w:top w:val="single" w:sz="8" w:space="0" w:color="auto"/>
              <w:left w:val="single" w:sz="8" w:space="0" w:color="auto"/>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bookmarkStart w:id="77" w:name="_Toc230498150"/>
            <w:bookmarkStart w:id="78" w:name="_Toc233718412"/>
            <w:r w:rsidRPr="00A11058">
              <w:rPr>
                <w:rFonts w:eastAsia="Times New Roman" w:cs="Times New Roman"/>
                <w:color w:val="000000"/>
                <w:szCs w:val="28"/>
                <w:lang w:eastAsia="ru-RU"/>
              </w:rPr>
              <w:t>Показатели</w:t>
            </w:r>
          </w:p>
        </w:tc>
        <w:tc>
          <w:tcPr>
            <w:tcW w:w="2641" w:type="dxa"/>
            <w:tcBorders>
              <w:top w:val="single" w:sz="8" w:space="0" w:color="auto"/>
              <w:left w:val="nil"/>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r>
              <w:rPr>
                <w:rFonts w:eastAsia="Times New Roman" w:cs="Times New Roman"/>
                <w:color w:val="000000"/>
                <w:szCs w:val="28"/>
                <w:lang w:eastAsia="ru-RU"/>
              </w:rPr>
              <w:t>Общая площадь жилых помещений</w:t>
            </w:r>
          </w:p>
        </w:tc>
        <w:tc>
          <w:tcPr>
            <w:tcW w:w="1960" w:type="dxa"/>
            <w:tcBorders>
              <w:top w:val="single" w:sz="8" w:space="0" w:color="auto"/>
              <w:left w:val="nil"/>
              <w:bottom w:val="single" w:sz="8" w:space="0" w:color="auto"/>
              <w:right w:val="single" w:sz="8" w:space="0" w:color="auto"/>
            </w:tcBorders>
            <w:noWrap/>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w:t>
            </w:r>
          </w:p>
        </w:tc>
      </w:tr>
      <w:tr w:rsidR="00FF0BC3" w:rsidRPr="00A11058" w:rsidTr="00342FFB">
        <w:trPr>
          <w:trHeight w:val="380"/>
        </w:trPr>
        <w:tc>
          <w:tcPr>
            <w:tcW w:w="5812" w:type="dxa"/>
            <w:tcBorders>
              <w:top w:val="nil"/>
              <w:left w:val="single" w:sz="8" w:space="0" w:color="auto"/>
              <w:bottom w:val="single" w:sz="8" w:space="0" w:color="auto"/>
              <w:right w:val="single" w:sz="8" w:space="0" w:color="auto"/>
            </w:tcBorders>
            <w:noWrap/>
            <w:vAlign w:val="center"/>
            <w:hideMark/>
          </w:tcPr>
          <w:p w:rsidR="00FF0BC3" w:rsidRPr="00A11058" w:rsidRDefault="00FF0BC3" w:rsidP="00342FFB">
            <w:pPr>
              <w:rPr>
                <w:rFonts w:eastAsia="Times New Roman" w:cs="Times New Roman"/>
                <w:color w:val="000000"/>
                <w:szCs w:val="28"/>
                <w:lang w:eastAsia="ru-RU"/>
              </w:rPr>
            </w:pPr>
            <w:r w:rsidRPr="00A11058">
              <w:rPr>
                <w:rFonts w:eastAsia="Times New Roman" w:cs="Times New Roman"/>
                <w:color w:val="000000"/>
                <w:szCs w:val="28"/>
                <w:lang w:eastAsia="ru-RU"/>
              </w:rPr>
              <w:t>Многоквартирные жилые дома, в том числе:</w:t>
            </w:r>
          </w:p>
        </w:tc>
        <w:tc>
          <w:tcPr>
            <w:tcW w:w="2641" w:type="dxa"/>
            <w:tcBorders>
              <w:top w:val="nil"/>
              <w:left w:val="nil"/>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4398,0</w:t>
            </w:r>
          </w:p>
        </w:tc>
        <w:tc>
          <w:tcPr>
            <w:tcW w:w="1960" w:type="dxa"/>
            <w:tcBorders>
              <w:top w:val="nil"/>
              <w:left w:val="nil"/>
              <w:bottom w:val="single" w:sz="8" w:space="0" w:color="auto"/>
              <w:right w:val="single" w:sz="8" w:space="0" w:color="auto"/>
            </w:tcBorders>
            <w:noWrap/>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6</w:t>
            </w:r>
          </w:p>
        </w:tc>
      </w:tr>
      <w:tr w:rsidR="00FF0BC3" w:rsidRPr="00A11058" w:rsidTr="00342FFB">
        <w:trPr>
          <w:trHeight w:val="390"/>
        </w:trPr>
        <w:tc>
          <w:tcPr>
            <w:tcW w:w="5812" w:type="dxa"/>
            <w:tcBorders>
              <w:top w:val="nil"/>
              <w:left w:val="single" w:sz="8" w:space="0" w:color="auto"/>
              <w:bottom w:val="single" w:sz="8" w:space="0" w:color="auto"/>
              <w:right w:val="single" w:sz="8" w:space="0" w:color="auto"/>
            </w:tcBorders>
            <w:noWrap/>
            <w:vAlign w:val="center"/>
            <w:hideMark/>
          </w:tcPr>
          <w:p w:rsidR="00FF0BC3" w:rsidRPr="00A11058" w:rsidRDefault="00FF0BC3" w:rsidP="00342FFB">
            <w:pPr>
              <w:rPr>
                <w:rFonts w:eastAsia="Times New Roman" w:cs="Times New Roman"/>
                <w:color w:val="000000"/>
                <w:szCs w:val="28"/>
                <w:lang w:eastAsia="ru-RU"/>
              </w:rPr>
            </w:pPr>
            <w:r w:rsidRPr="00A11058">
              <w:rPr>
                <w:rFonts w:eastAsia="Times New Roman" w:cs="Times New Roman"/>
                <w:color w:val="000000"/>
                <w:szCs w:val="28"/>
                <w:lang w:eastAsia="ru-RU"/>
              </w:rPr>
              <w:t>п. Большая Вишера</w:t>
            </w:r>
          </w:p>
        </w:tc>
        <w:tc>
          <w:tcPr>
            <w:tcW w:w="2641" w:type="dxa"/>
            <w:tcBorders>
              <w:top w:val="nil"/>
              <w:left w:val="nil"/>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4398,0</w:t>
            </w:r>
          </w:p>
        </w:tc>
        <w:tc>
          <w:tcPr>
            <w:tcW w:w="1960" w:type="dxa"/>
            <w:tcBorders>
              <w:top w:val="nil"/>
              <w:left w:val="nil"/>
              <w:bottom w:val="single" w:sz="8" w:space="0" w:color="auto"/>
              <w:right w:val="single" w:sz="8" w:space="0" w:color="auto"/>
            </w:tcBorders>
            <w:noWrap/>
            <w:vAlign w:val="center"/>
            <w:hideMark/>
          </w:tcPr>
          <w:p w:rsidR="00FF0BC3" w:rsidRPr="00A11058" w:rsidRDefault="00FF0BC3" w:rsidP="00342FFB">
            <w:pPr>
              <w:jc w:val="center"/>
              <w:rPr>
                <w:rFonts w:eastAsia="Times New Roman" w:cs="Times New Roman"/>
                <w:color w:val="000000"/>
                <w:szCs w:val="28"/>
                <w:lang w:eastAsia="ru-RU"/>
              </w:rPr>
            </w:pPr>
          </w:p>
        </w:tc>
      </w:tr>
      <w:tr w:rsidR="00FF0BC3" w:rsidRPr="00A11058" w:rsidTr="00342FFB">
        <w:trPr>
          <w:trHeight w:val="390"/>
        </w:trPr>
        <w:tc>
          <w:tcPr>
            <w:tcW w:w="5812" w:type="dxa"/>
            <w:tcBorders>
              <w:top w:val="nil"/>
              <w:left w:val="single" w:sz="8" w:space="0" w:color="auto"/>
              <w:bottom w:val="single" w:sz="8" w:space="0" w:color="auto"/>
              <w:right w:val="single" w:sz="8" w:space="0" w:color="auto"/>
            </w:tcBorders>
            <w:noWrap/>
            <w:vAlign w:val="center"/>
            <w:hideMark/>
          </w:tcPr>
          <w:p w:rsidR="00FF0BC3" w:rsidRPr="00A11058" w:rsidRDefault="00FF0BC3" w:rsidP="00342FFB">
            <w:pPr>
              <w:rPr>
                <w:rFonts w:eastAsia="Times New Roman" w:cs="Times New Roman"/>
                <w:color w:val="000000"/>
                <w:szCs w:val="28"/>
                <w:lang w:eastAsia="ru-RU"/>
              </w:rPr>
            </w:pPr>
            <w:r w:rsidRPr="00A11058">
              <w:rPr>
                <w:rFonts w:eastAsia="Times New Roman" w:cs="Times New Roman"/>
                <w:color w:val="000000"/>
                <w:szCs w:val="28"/>
                <w:lang w:eastAsia="ru-RU"/>
              </w:rPr>
              <w:t>Индивидуальные жилые дома</w:t>
            </w:r>
          </w:p>
        </w:tc>
        <w:tc>
          <w:tcPr>
            <w:tcW w:w="2641" w:type="dxa"/>
            <w:tcBorders>
              <w:top w:val="nil"/>
              <w:left w:val="nil"/>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68902,0</w:t>
            </w:r>
          </w:p>
        </w:tc>
        <w:tc>
          <w:tcPr>
            <w:tcW w:w="1960" w:type="dxa"/>
            <w:tcBorders>
              <w:top w:val="nil"/>
              <w:left w:val="nil"/>
              <w:bottom w:val="single" w:sz="8" w:space="0" w:color="auto"/>
              <w:right w:val="single" w:sz="8" w:space="0" w:color="auto"/>
            </w:tcBorders>
            <w:noWrap/>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94</w:t>
            </w:r>
          </w:p>
        </w:tc>
      </w:tr>
      <w:tr w:rsidR="00FF0BC3" w:rsidRPr="00A11058" w:rsidTr="00342FFB">
        <w:trPr>
          <w:trHeight w:val="390"/>
        </w:trPr>
        <w:tc>
          <w:tcPr>
            <w:tcW w:w="5812" w:type="dxa"/>
            <w:tcBorders>
              <w:top w:val="nil"/>
              <w:left w:val="single" w:sz="8" w:space="0" w:color="auto"/>
              <w:bottom w:val="single" w:sz="8" w:space="0" w:color="auto"/>
              <w:right w:val="single" w:sz="8" w:space="0" w:color="auto"/>
            </w:tcBorders>
            <w:noWrap/>
            <w:vAlign w:val="center"/>
            <w:hideMark/>
          </w:tcPr>
          <w:p w:rsidR="00FF0BC3" w:rsidRPr="00A11058" w:rsidRDefault="00FF0BC3" w:rsidP="00342FFB">
            <w:pPr>
              <w:rPr>
                <w:rFonts w:eastAsia="Times New Roman" w:cs="Times New Roman"/>
                <w:color w:val="000000"/>
                <w:szCs w:val="28"/>
                <w:lang w:eastAsia="ru-RU"/>
              </w:rPr>
            </w:pPr>
            <w:r w:rsidRPr="00A11058">
              <w:rPr>
                <w:rFonts w:eastAsia="Times New Roman" w:cs="Times New Roman"/>
                <w:color w:val="000000"/>
                <w:szCs w:val="28"/>
                <w:lang w:eastAsia="ru-RU"/>
              </w:rPr>
              <w:t>Итого</w:t>
            </w:r>
          </w:p>
        </w:tc>
        <w:tc>
          <w:tcPr>
            <w:tcW w:w="2641" w:type="dxa"/>
            <w:tcBorders>
              <w:top w:val="nil"/>
              <w:left w:val="nil"/>
              <w:bottom w:val="single" w:sz="8" w:space="0" w:color="auto"/>
              <w:right w:val="single" w:sz="8" w:space="0" w:color="auto"/>
            </w:tcBorders>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73300,0</w:t>
            </w:r>
          </w:p>
        </w:tc>
        <w:tc>
          <w:tcPr>
            <w:tcW w:w="1960" w:type="dxa"/>
            <w:tcBorders>
              <w:top w:val="nil"/>
              <w:left w:val="nil"/>
              <w:bottom w:val="single" w:sz="8" w:space="0" w:color="auto"/>
              <w:right w:val="single" w:sz="8" w:space="0" w:color="auto"/>
            </w:tcBorders>
            <w:noWrap/>
            <w:vAlign w:val="center"/>
            <w:hideMark/>
          </w:tcPr>
          <w:p w:rsidR="00FF0BC3" w:rsidRPr="00A11058" w:rsidRDefault="00FF0BC3" w:rsidP="00342FFB">
            <w:pPr>
              <w:jc w:val="center"/>
              <w:rPr>
                <w:rFonts w:eastAsia="Times New Roman" w:cs="Times New Roman"/>
                <w:color w:val="000000"/>
                <w:szCs w:val="28"/>
                <w:lang w:eastAsia="ru-RU"/>
              </w:rPr>
            </w:pPr>
            <w:r w:rsidRPr="00A11058">
              <w:rPr>
                <w:rFonts w:eastAsia="Times New Roman" w:cs="Times New Roman"/>
                <w:color w:val="000000"/>
                <w:szCs w:val="28"/>
                <w:lang w:eastAsia="ru-RU"/>
              </w:rPr>
              <w:t>100</w:t>
            </w:r>
          </w:p>
        </w:tc>
      </w:tr>
    </w:tbl>
    <w:p w:rsidR="00D74385" w:rsidRDefault="00FF0BC3" w:rsidP="00FF0BC3">
      <w:pPr>
        <w:ind w:firstLine="708"/>
      </w:pPr>
      <w:r>
        <w:t>Шесть населенных пунктов не газифицировано: деревня Горнешно, деревня Гряды, деревня Луга, деревня Папоротно, железнодорожная станция Гряды, посёлок Дачный</w:t>
      </w:r>
      <w:r w:rsidR="005713D7" w:rsidRPr="00CE76CF">
        <w:t>.</w:t>
      </w:r>
    </w:p>
    <w:p w:rsidR="00C5254D" w:rsidRPr="00CE76CF" w:rsidRDefault="00BD3EF3" w:rsidP="00C5254D">
      <w:pPr>
        <w:ind w:firstLine="709"/>
        <w:rPr>
          <w:szCs w:val="28"/>
        </w:rPr>
      </w:pPr>
      <w:r w:rsidRPr="00CE76CF">
        <w:t>Фактическая жилищная обеспеченность</w:t>
      </w:r>
      <w:r w:rsidRPr="00CE76CF">
        <w:rPr>
          <w:szCs w:val="28"/>
        </w:rPr>
        <w:t xml:space="preserve"> на одного человека</w:t>
      </w:r>
      <w:r w:rsidR="00C5254D" w:rsidRPr="00CE76CF">
        <w:rPr>
          <w:szCs w:val="28"/>
        </w:rPr>
        <w:t xml:space="preserve"> в</w:t>
      </w:r>
      <w:r w:rsidR="00A11058">
        <w:rPr>
          <w:szCs w:val="28"/>
        </w:rPr>
        <w:t xml:space="preserve"> МО</w:t>
      </w:r>
      <w:r w:rsidR="00C5254D" w:rsidRPr="00CE76CF">
        <w:rPr>
          <w:szCs w:val="28"/>
        </w:rPr>
        <w:t xml:space="preserve"> </w:t>
      </w:r>
      <w:r w:rsidR="00295938">
        <w:rPr>
          <w:szCs w:val="28"/>
        </w:rPr>
        <w:t>Большевишерско</w:t>
      </w:r>
      <w:r w:rsidR="00A11058">
        <w:rPr>
          <w:szCs w:val="28"/>
        </w:rPr>
        <w:t>е ГП</w:t>
      </w:r>
      <w:r w:rsidR="00295938">
        <w:rPr>
          <w:szCs w:val="28"/>
        </w:rPr>
        <w:t xml:space="preserve"> </w:t>
      </w:r>
      <w:r w:rsidRPr="00CE76CF">
        <w:rPr>
          <w:szCs w:val="28"/>
        </w:rPr>
        <w:t xml:space="preserve">составляет </w:t>
      </w:r>
      <w:r w:rsidR="00A11058">
        <w:rPr>
          <w:szCs w:val="28"/>
        </w:rPr>
        <w:t>73300</w:t>
      </w:r>
      <w:r w:rsidRPr="00CE76CF">
        <w:rPr>
          <w:szCs w:val="28"/>
        </w:rPr>
        <w:t xml:space="preserve"> м</w:t>
      </w:r>
      <w:r w:rsidRPr="00CE76CF">
        <w:rPr>
          <w:szCs w:val="28"/>
          <w:vertAlign w:val="superscript"/>
        </w:rPr>
        <w:t>2</w:t>
      </w:r>
      <w:r w:rsidRPr="00CE76CF">
        <w:rPr>
          <w:szCs w:val="28"/>
        </w:rPr>
        <w:t>/</w:t>
      </w:r>
      <w:r w:rsidR="00A11058">
        <w:rPr>
          <w:szCs w:val="28"/>
        </w:rPr>
        <w:t>1513</w:t>
      </w:r>
      <w:r w:rsidRPr="00CE76CF">
        <w:rPr>
          <w:szCs w:val="28"/>
        </w:rPr>
        <w:t xml:space="preserve"> чел</w:t>
      </w:r>
      <w:r w:rsidR="00C033DE">
        <w:rPr>
          <w:szCs w:val="28"/>
        </w:rPr>
        <w:t>.</w:t>
      </w:r>
      <w:r w:rsidRPr="00CE76CF">
        <w:rPr>
          <w:szCs w:val="28"/>
        </w:rPr>
        <w:t xml:space="preserve"> = </w:t>
      </w:r>
      <w:r w:rsidR="00FF0BC3">
        <w:rPr>
          <w:szCs w:val="28"/>
        </w:rPr>
        <w:t>48,5</w:t>
      </w:r>
      <w:r w:rsidRPr="00CE76CF">
        <w:rPr>
          <w:szCs w:val="28"/>
        </w:rPr>
        <w:t xml:space="preserve"> м</w:t>
      </w:r>
      <w:r w:rsidRPr="00CE76CF">
        <w:rPr>
          <w:szCs w:val="28"/>
          <w:vertAlign w:val="superscript"/>
        </w:rPr>
        <w:t>2</w:t>
      </w:r>
      <w:r w:rsidR="00FF0BC3">
        <w:rPr>
          <w:szCs w:val="28"/>
        </w:rPr>
        <w:t>/чел., при среднем значении по Маловишерскому муниципальному району 42,</w:t>
      </w:r>
      <w:r w:rsidR="00FF0BC3" w:rsidRPr="00FF0BC3">
        <w:rPr>
          <w:szCs w:val="28"/>
        </w:rPr>
        <w:t xml:space="preserve">4 </w:t>
      </w:r>
      <w:r w:rsidR="00FF0BC3" w:rsidRPr="00CE76CF">
        <w:rPr>
          <w:szCs w:val="28"/>
        </w:rPr>
        <w:t>м</w:t>
      </w:r>
      <w:r w:rsidR="00FF0BC3" w:rsidRPr="00CE76CF">
        <w:rPr>
          <w:szCs w:val="28"/>
          <w:vertAlign w:val="superscript"/>
        </w:rPr>
        <w:t>2</w:t>
      </w:r>
      <w:r w:rsidR="00FF0BC3">
        <w:rPr>
          <w:szCs w:val="28"/>
        </w:rPr>
        <w:t xml:space="preserve">/чел. (данные 2016 года). </w:t>
      </w:r>
    </w:p>
    <w:bookmarkEnd w:id="77"/>
    <w:bookmarkEnd w:id="78"/>
    <w:p w:rsidR="0074484B" w:rsidRPr="00CE76CF" w:rsidRDefault="0020208D" w:rsidP="0060359F">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79" w:name="_Toc485335014"/>
      <w:r w:rsidR="0074484B" w:rsidRPr="00CE76CF">
        <w:rPr>
          <w:rFonts w:eastAsia="Times New Roman" w:cs="Times New Roman"/>
          <w:b/>
          <w:bCs/>
          <w:kern w:val="32"/>
          <w:szCs w:val="32"/>
        </w:rPr>
        <w:t xml:space="preserve">Характеристика объектов образования, здравоохранения, социально-культурно-бытового обслуживания населения, объектов физической культуры и </w:t>
      </w:r>
      <w:r w:rsidR="00334483" w:rsidRPr="00CE76CF">
        <w:rPr>
          <w:rFonts w:eastAsia="Times New Roman" w:cs="Times New Roman"/>
          <w:b/>
          <w:bCs/>
          <w:kern w:val="32"/>
          <w:szCs w:val="32"/>
        </w:rPr>
        <w:t xml:space="preserve">массового </w:t>
      </w:r>
      <w:r w:rsidR="0074484B" w:rsidRPr="00CE76CF">
        <w:rPr>
          <w:rFonts w:eastAsia="Times New Roman" w:cs="Times New Roman"/>
          <w:b/>
          <w:bCs/>
          <w:kern w:val="32"/>
          <w:szCs w:val="32"/>
        </w:rPr>
        <w:t>спорта</w:t>
      </w:r>
      <w:bookmarkEnd w:id="79"/>
    </w:p>
    <w:p w:rsidR="0044599B" w:rsidRPr="00CE76CF" w:rsidRDefault="00127F9E" w:rsidP="00127F9E">
      <w:pPr>
        <w:ind w:firstLine="709"/>
      </w:pPr>
      <w:r w:rsidRPr="00CE76CF">
        <w:t>К объектам социальной инфраструктуры сельского поселения относятся объекты местного значения поселения, которые</w:t>
      </w:r>
      <w:r w:rsidR="0044599B" w:rsidRPr="00CE76CF">
        <w:t xml:space="preserve"> с одной стороны</w:t>
      </w:r>
      <w:r w:rsidRPr="00CE76CF">
        <w:t xml:space="preserve"> </w:t>
      </w:r>
      <w:r w:rsidR="0044599B" w:rsidRPr="00CE76CF">
        <w:t>определяются</w:t>
      </w:r>
      <w:r w:rsidRPr="00CE76CF">
        <w:t xml:space="preserve"> из состава полномочий органов местного самоуправления, которые в соответствии с Федеральным законом от 6 октября 2003 года N 131-ФЗ </w:t>
      </w:r>
      <w:r w:rsidR="004708A2">
        <w:t>«</w:t>
      </w:r>
      <w:r w:rsidRPr="00CE76CF">
        <w:t>Об общих принципах организации местного самоуправления в Российской Федерации</w:t>
      </w:r>
      <w:r w:rsidR="004708A2">
        <w:t>»</w:t>
      </w:r>
      <w:r w:rsidRPr="00CE76CF">
        <w:t xml:space="preserve"> </w:t>
      </w:r>
      <w:r w:rsidR="0044599B" w:rsidRPr="00CE76CF">
        <w:t>и с другой стороны которые</w:t>
      </w:r>
      <w:r w:rsidRPr="00CE76CF">
        <w:t xml:space="preserve"> могут находиться в собственности поселения, в том числе в части создания и учёта объектов местного значения в различных областях (видах деятельности), при этом количество планируемых объектов местного значения в общем случае, должно определяться на основании местных нормативов градостроительного проектирования.</w:t>
      </w:r>
    </w:p>
    <w:p w:rsidR="00127F9E" w:rsidRPr="00CE76CF" w:rsidRDefault="00127F9E" w:rsidP="00127F9E">
      <w:pPr>
        <w:ind w:firstLine="709"/>
      </w:pPr>
      <w:r w:rsidRPr="00CE76CF">
        <w:t>Следует учитывать различия</w:t>
      </w:r>
      <w:r w:rsidR="0044599B" w:rsidRPr="00CE76CF">
        <w:t>,</w:t>
      </w:r>
      <w:r w:rsidRPr="00CE76CF">
        <w:t xml:space="preserve"> по своей сути и характеру</w:t>
      </w:r>
      <w:r w:rsidR="0044599B" w:rsidRPr="00CE76CF">
        <w:t>,</w:t>
      </w:r>
      <w:r w:rsidRPr="00CE76CF">
        <w:t xml:space="preserve"> между объектами социальной инфраструктуры уровня </w:t>
      </w:r>
      <w:r w:rsidR="0044599B" w:rsidRPr="00CE76CF">
        <w:t xml:space="preserve">местного значения поселения, </w:t>
      </w:r>
      <w:r w:rsidRPr="00CE76CF">
        <w:t>муниципального района, регионального и федерального значения, которые по аналогии, как и объекты социальной инфраструктуры сельского поселения вытекают из соответствующих полномочий.</w:t>
      </w:r>
    </w:p>
    <w:p w:rsidR="00382A5D" w:rsidRPr="00CE76CF" w:rsidRDefault="00382A5D" w:rsidP="00127F9E">
      <w:pPr>
        <w:ind w:firstLine="709"/>
      </w:pPr>
      <w:r w:rsidRPr="00CE76CF">
        <w:t>Так, например, исходя из полномочий сельского поселения</w:t>
      </w:r>
      <w:r w:rsidR="0044599B" w:rsidRPr="00CE76CF">
        <w:t>,</w:t>
      </w:r>
      <w:r w:rsidRPr="00CE76CF">
        <w:t xml:space="preserve"> объекты социальной инфраструктуры</w:t>
      </w:r>
      <w:r w:rsidR="0044599B" w:rsidRPr="00CE76CF">
        <w:t xml:space="preserve"> поселения</w:t>
      </w:r>
      <w:r w:rsidRPr="00CE76CF">
        <w:t xml:space="preserve"> подразделяются на два типа:</w:t>
      </w:r>
    </w:p>
    <w:p w:rsidR="00382A5D" w:rsidRPr="00CE76CF" w:rsidRDefault="00382A5D" w:rsidP="00127F9E">
      <w:pPr>
        <w:ind w:firstLine="709"/>
      </w:pPr>
      <w:r w:rsidRPr="00CE76CF">
        <w:lastRenderedPageBreak/>
        <w:t xml:space="preserve">объекты социальной инфраструктуры в области культуры, к которым относятся сельские библиотеки, дома культуры, </w:t>
      </w:r>
      <w:r w:rsidRPr="00CE76CF">
        <w:rPr>
          <w:szCs w:val="28"/>
        </w:rPr>
        <w:t>помещения для культурно-массовой работы с населением, досуга и любительской деятельности</w:t>
      </w:r>
      <w:r w:rsidRPr="00CE76CF">
        <w:t>;</w:t>
      </w:r>
    </w:p>
    <w:p w:rsidR="00382A5D" w:rsidRPr="00CE76CF" w:rsidRDefault="00382A5D" w:rsidP="00127F9E">
      <w:pPr>
        <w:ind w:firstLine="709"/>
        <w:rPr>
          <w:szCs w:val="28"/>
        </w:rPr>
      </w:pPr>
      <w:r w:rsidRPr="00CE76CF">
        <w:t xml:space="preserve">объекты социальной инфраструктуры в области физической культуры и спорта, к которым относятся </w:t>
      </w:r>
      <w:r w:rsidRPr="00CE76CF">
        <w:rPr>
          <w:szCs w:val="28"/>
        </w:rPr>
        <w:t>спортивный зал общего пользования, крытый бассейн общего пользования, открытые спортивные площадки, помещения для физкультурно-оздоровительных занятий в микрорайоне.</w:t>
      </w:r>
    </w:p>
    <w:p w:rsidR="0091352F" w:rsidRPr="00CE76CF" w:rsidRDefault="0044599B" w:rsidP="00127F9E">
      <w:pPr>
        <w:ind w:firstLine="709"/>
      </w:pPr>
      <w:r w:rsidRPr="00CE76CF">
        <w:t xml:space="preserve">И соответственно не может относится к полномочиям поселения определение мест расположения и количества таких объектов социальной инфраструктуры как например дома-интернаты, учреждения медико-социального обслуживания и аналогичных объектов </w:t>
      </w:r>
      <w:r w:rsidR="0091352F" w:rsidRPr="00CE76CF">
        <w:t xml:space="preserve">местного значения </w:t>
      </w:r>
      <w:r w:rsidRPr="00CE76CF">
        <w:t>муниципального района, регионального и федерального значения.</w:t>
      </w:r>
      <w:r w:rsidR="0091352F" w:rsidRPr="00CE76CF">
        <w:t xml:space="preserve"> Это прежде всего связано с бюджетным процессом, который разделен на соответствующие уровни. </w:t>
      </w:r>
    </w:p>
    <w:p w:rsidR="00382A5D" w:rsidRPr="00CE76CF" w:rsidRDefault="0091352F" w:rsidP="00127F9E">
      <w:pPr>
        <w:ind w:firstLine="709"/>
      </w:pPr>
      <w:r w:rsidRPr="00CE76CF">
        <w:t>Не представляется возможным создать за счет бюджета сельского поселения объекты социальной инфраструктуры регионального значения, хотя возможно за счет софинансирования из регионального и федерального бюджета создавать объекты социальной инфраструктуры местного значения поселения.</w:t>
      </w:r>
    </w:p>
    <w:p w:rsidR="00F967C3" w:rsidRPr="00CE76CF" w:rsidRDefault="004D39CA" w:rsidP="00F57ABC">
      <w:pPr>
        <w:pStyle w:val="1"/>
        <w:keepLines w:val="0"/>
        <w:numPr>
          <w:ilvl w:val="1"/>
          <w:numId w:val="28"/>
        </w:numPr>
      </w:pPr>
      <w:r w:rsidRPr="00CE76CF">
        <w:t xml:space="preserve"> </w:t>
      </w:r>
      <w:bookmarkStart w:id="80" w:name="_Toc485335015"/>
      <w:r w:rsidR="00F57ABC" w:rsidRPr="00CE76CF">
        <w:t xml:space="preserve">Расчетные показатели минимально допустимого уровня обеспеченности </w:t>
      </w:r>
      <w:r w:rsidR="00437FD9">
        <w:t xml:space="preserve">социальными </w:t>
      </w:r>
      <w:r w:rsidR="00F57ABC" w:rsidRPr="00CE76CF">
        <w:t xml:space="preserve">объектами, </w:t>
      </w:r>
      <w:r w:rsidR="00437FD9">
        <w:t xml:space="preserve">объектами </w:t>
      </w:r>
      <w:r w:rsidR="00F57ABC" w:rsidRPr="00CE76CF">
        <w:t>общественного питания, бытового и коммунального обслуживания, административно-деловыми и хозяйственными учреждениями</w:t>
      </w:r>
      <w:bookmarkEnd w:id="80"/>
    </w:p>
    <w:p w:rsidR="005A7687" w:rsidRPr="00CE76CF" w:rsidRDefault="005A7687" w:rsidP="005A7687">
      <w:pPr>
        <w:widowControl w:val="0"/>
        <w:spacing w:line="239" w:lineRule="auto"/>
        <w:ind w:firstLine="709"/>
        <w:rPr>
          <w:szCs w:val="28"/>
        </w:rPr>
      </w:pPr>
      <w:r w:rsidRPr="00CE76CF">
        <w:rPr>
          <w:szCs w:val="28"/>
        </w:rPr>
        <w:t>Расчетные показатели минимально допустимого уровня обеспеченности объектами</w:t>
      </w:r>
      <w:r w:rsidR="00F57ABC" w:rsidRPr="00CE76CF">
        <w:rPr>
          <w:szCs w:val="28"/>
        </w:rPr>
        <w:t xml:space="preserve"> образования, здравоохранения, </w:t>
      </w:r>
      <w:r w:rsidRPr="00CE76CF">
        <w:rPr>
          <w:szCs w:val="28"/>
        </w:rPr>
        <w:t xml:space="preserve">социального обеспечения, культуры и искусства, физкультуры и спорта, общественного питания, бытового и коммунального обслуживания, административно-деловыми и хозяйственными учреждениями </w:t>
      </w:r>
      <w:r w:rsidR="008C45ED" w:rsidRPr="00CE76CF">
        <w:rPr>
          <w:szCs w:val="28"/>
        </w:rPr>
        <w:t>устан</w:t>
      </w:r>
      <w:r w:rsidR="0015355E">
        <w:rPr>
          <w:szCs w:val="28"/>
        </w:rPr>
        <w:t>а</w:t>
      </w:r>
      <w:r w:rsidR="008C45ED" w:rsidRPr="00CE76CF">
        <w:rPr>
          <w:szCs w:val="28"/>
        </w:rPr>
        <w:t>вл</w:t>
      </w:r>
      <w:r w:rsidR="0015355E">
        <w:rPr>
          <w:szCs w:val="28"/>
        </w:rPr>
        <w:t xml:space="preserve">иваются </w:t>
      </w:r>
      <w:r w:rsidR="00FF0BC3">
        <w:rPr>
          <w:szCs w:val="28"/>
        </w:rPr>
        <w:t>в</w:t>
      </w:r>
      <w:r w:rsidR="00F57ABC" w:rsidRPr="00CE76CF">
        <w:rPr>
          <w:lang w:eastAsia="ru-RU"/>
        </w:rPr>
        <w:t xml:space="preserve"> Региональных норматив</w:t>
      </w:r>
      <w:r w:rsidR="00FF0BC3">
        <w:rPr>
          <w:lang w:eastAsia="ru-RU"/>
        </w:rPr>
        <w:t>ах</w:t>
      </w:r>
      <w:r w:rsidR="00F57ABC" w:rsidRPr="00CE76CF">
        <w:rPr>
          <w:lang w:eastAsia="ru-RU"/>
        </w:rPr>
        <w:t xml:space="preserve"> градостроительного проектирования </w:t>
      </w:r>
      <w:r w:rsidR="006E2204">
        <w:rPr>
          <w:lang w:eastAsia="ru-RU"/>
        </w:rPr>
        <w:t>Новгородской области</w:t>
      </w:r>
      <w:r w:rsidR="0015355E">
        <w:rPr>
          <w:lang w:eastAsia="ru-RU"/>
        </w:rPr>
        <w:t xml:space="preserve"> учитывая нормативы, установленные в </w:t>
      </w:r>
      <w:r w:rsidR="0015355E" w:rsidRPr="0015355E">
        <w:rPr>
          <w:lang w:eastAsia="ru-RU"/>
        </w:rPr>
        <w:t xml:space="preserve">СП 42.13330.2011 </w:t>
      </w:r>
      <w:r w:rsidR="0015355E">
        <w:rPr>
          <w:lang w:eastAsia="ru-RU"/>
        </w:rPr>
        <w:t>«Градостроительство. Планировка</w:t>
      </w:r>
      <w:r w:rsidR="0015355E" w:rsidRPr="0015355E">
        <w:rPr>
          <w:lang w:eastAsia="ru-RU"/>
        </w:rPr>
        <w:t xml:space="preserve"> и застройка городских и сельских посе</w:t>
      </w:r>
      <w:r w:rsidR="0015355E">
        <w:rPr>
          <w:lang w:eastAsia="ru-RU"/>
        </w:rPr>
        <w:t xml:space="preserve">лений», </w:t>
      </w:r>
      <w:r w:rsidR="0015355E" w:rsidRPr="0015355E">
        <w:rPr>
          <w:lang w:eastAsia="ru-RU"/>
        </w:rPr>
        <w:t xml:space="preserve">СП 30-102-99 </w:t>
      </w:r>
      <w:r w:rsidR="0015355E">
        <w:rPr>
          <w:lang w:eastAsia="ru-RU"/>
        </w:rPr>
        <w:t>«</w:t>
      </w:r>
      <w:r w:rsidR="0015355E" w:rsidRPr="0015355E">
        <w:rPr>
          <w:lang w:eastAsia="ru-RU"/>
        </w:rPr>
        <w:t>Планировка и застройка территорий малоэтажного жилищного строительства</w:t>
      </w:r>
      <w:r w:rsidR="0015355E">
        <w:rPr>
          <w:lang w:eastAsia="ru-RU"/>
        </w:rPr>
        <w:t>»</w:t>
      </w:r>
      <w:r w:rsidR="0015355E" w:rsidRPr="0015355E">
        <w:rPr>
          <w:lang w:eastAsia="ru-RU"/>
        </w:rPr>
        <w:t>, СанПиН 2.4.1.1249-03, СанПиН 2.4.2.1178-02</w:t>
      </w:r>
      <w:r w:rsidR="00842E97">
        <w:rPr>
          <w:lang w:eastAsia="ru-RU"/>
        </w:rPr>
        <w:t xml:space="preserve"> </w:t>
      </w:r>
      <w:r w:rsidR="008C45ED" w:rsidRPr="00CE76CF">
        <w:rPr>
          <w:lang w:eastAsia="ru-RU"/>
        </w:rPr>
        <w:t xml:space="preserve">и приведены </w:t>
      </w:r>
      <w:r w:rsidR="00842E97">
        <w:rPr>
          <w:lang w:eastAsia="ru-RU"/>
        </w:rPr>
        <w:t>в таблице 9.1-1.</w:t>
      </w:r>
    </w:p>
    <w:p w:rsidR="005713D7" w:rsidRPr="00CE76CF" w:rsidRDefault="005713D7" w:rsidP="005713D7">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9.1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1</w:t>
      </w:r>
      <w:r w:rsidR="005A0FF0">
        <w:rPr>
          <w:b w:val="0"/>
          <w:sz w:val="28"/>
          <w:szCs w:val="28"/>
        </w:rPr>
        <w:fldChar w:fldCharType="end"/>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6124"/>
        <w:gridCol w:w="12"/>
      </w:tblGrid>
      <w:tr w:rsidR="005A7687" w:rsidRPr="00CE76CF" w:rsidTr="0015355E">
        <w:trPr>
          <w:gridAfter w:val="1"/>
          <w:wAfter w:w="12" w:type="dxa"/>
          <w:tblHeader/>
        </w:trPr>
        <w:tc>
          <w:tcPr>
            <w:tcW w:w="675" w:type="dxa"/>
            <w:shd w:val="clear" w:color="auto" w:fill="auto"/>
          </w:tcPr>
          <w:p w:rsidR="005A7687" w:rsidRPr="00CE76CF" w:rsidRDefault="005A7687" w:rsidP="005A7687">
            <w:pPr>
              <w:jc w:val="center"/>
            </w:pPr>
            <w:r w:rsidRPr="00CE76CF">
              <w:t>№ п/п</w:t>
            </w:r>
          </w:p>
        </w:tc>
        <w:tc>
          <w:tcPr>
            <w:tcW w:w="3715" w:type="dxa"/>
            <w:shd w:val="clear" w:color="auto" w:fill="auto"/>
          </w:tcPr>
          <w:p w:rsidR="005A7687" w:rsidRPr="00CE76CF" w:rsidRDefault="005A7687" w:rsidP="005A7687">
            <w:pPr>
              <w:jc w:val="center"/>
            </w:pPr>
            <w:r w:rsidRPr="00CE76CF">
              <w:t>Наименование объекта</w:t>
            </w:r>
          </w:p>
        </w:tc>
        <w:tc>
          <w:tcPr>
            <w:tcW w:w="6124" w:type="dxa"/>
            <w:shd w:val="clear" w:color="auto" w:fill="auto"/>
          </w:tcPr>
          <w:p w:rsidR="005A7687" w:rsidRPr="00CE76CF" w:rsidRDefault="005A7687" w:rsidP="005A7687">
            <w:pPr>
              <w:jc w:val="center"/>
            </w:pPr>
            <w:r w:rsidRPr="00CE76CF">
              <w:t>Расчетный показатель минимально допустимого уровня обеспеченности на 1000 человек населения</w:t>
            </w: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Образовательные организации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w:t>
            </w:r>
          </w:p>
        </w:tc>
        <w:tc>
          <w:tcPr>
            <w:tcW w:w="3715" w:type="dxa"/>
            <w:shd w:val="clear" w:color="auto" w:fill="auto"/>
          </w:tcPr>
          <w:p w:rsidR="005A7687" w:rsidRPr="00CE76CF" w:rsidRDefault="005A7687" w:rsidP="005A7687">
            <w:pPr>
              <w:widowControl w:val="0"/>
              <w:ind w:left="57"/>
            </w:pPr>
            <w:r w:rsidRPr="00CE76CF">
              <w:t>Школы-интернаты</w:t>
            </w:r>
          </w:p>
        </w:tc>
        <w:tc>
          <w:tcPr>
            <w:tcW w:w="6124" w:type="dxa"/>
            <w:shd w:val="clear" w:color="auto" w:fill="auto"/>
          </w:tcPr>
          <w:p w:rsidR="005A7687" w:rsidRPr="00CE76CF" w:rsidRDefault="005A7687" w:rsidP="005A7687">
            <w:pPr>
              <w:widowControl w:val="0"/>
            </w:pPr>
            <w:r w:rsidRPr="00CE76CF">
              <w:t>Не менее 0,6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w:t>
            </w:r>
          </w:p>
        </w:tc>
        <w:tc>
          <w:tcPr>
            <w:tcW w:w="3715" w:type="dxa"/>
            <w:shd w:val="clear" w:color="auto" w:fill="auto"/>
          </w:tcPr>
          <w:p w:rsidR="005A7687" w:rsidRPr="00CE76CF" w:rsidRDefault="005A7687" w:rsidP="005A7687">
            <w:pPr>
              <w:widowControl w:val="0"/>
              <w:ind w:left="57"/>
            </w:pPr>
            <w:r w:rsidRPr="00CE76CF">
              <w:t>Организации дошкольного образования</w:t>
            </w:r>
          </w:p>
        </w:tc>
        <w:tc>
          <w:tcPr>
            <w:tcW w:w="6124" w:type="dxa"/>
            <w:shd w:val="clear" w:color="auto" w:fill="auto"/>
          </w:tcPr>
          <w:p w:rsidR="005A7687" w:rsidRPr="00CE76CF" w:rsidRDefault="005A7687" w:rsidP="005A7687">
            <w:pPr>
              <w:widowControl w:val="0"/>
              <w:ind w:left="57"/>
            </w:pPr>
            <w:r w:rsidRPr="00CE76CF">
              <w:t xml:space="preserve">Мест – 10 % от общего числа школьников, </w:t>
            </w:r>
          </w:p>
          <w:p w:rsidR="005A7687" w:rsidRPr="00CE76CF" w:rsidRDefault="005A7687" w:rsidP="005A7687">
            <w:pPr>
              <w:widowControl w:val="0"/>
              <w:ind w:left="57"/>
            </w:pPr>
            <w:r w:rsidRPr="00CE76CF">
              <w:t>в том числе по видам зданий (%):</w:t>
            </w:r>
          </w:p>
          <w:p w:rsidR="005A7687" w:rsidRPr="00CE76CF" w:rsidRDefault="005A7687" w:rsidP="005A7687">
            <w:pPr>
              <w:widowControl w:val="0"/>
              <w:ind w:left="57"/>
            </w:pPr>
            <w:r w:rsidRPr="00CE76CF">
              <w:t>дом детского творчества – 3,3;</w:t>
            </w:r>
          </w:p>
          <w:p w:rsidR="005A7687" w:rsidRPr="00CE76CF" w:rsidRDefault="005A7687" w:rsidP="005A7687">
            <w:pPr>
              <w:widowControl w:val="0"/>
              <w:ind w:left="57"/>
            </w:pPr>
            <w:r w:rsidRPr="00CE76CF">
              <w:lastRenderedPageBreak/>
              <w:t xml:space="preserve">станция юных </w:t>
            </w:r>
            <w:r w:rsidR="00F57ABC" w:rsidRPr="00CE76CF">
              <w:t>техников –</w:t>
            </w:r>
            <w:r w:rsidRPr="00CE76CF">
              <w:t xml:space="preserve"> 0,9;</w:t>
            </w:r>
          </w:p>
          <w:p w:rsidR="005A7687" w:rsidRPr="00CE76CF" w:rsidRDefault="005A7687" w:rsidP="005A7687">
            <w:pPr>
              <w:widowControl w:val="0"/>
              <w:ind w:left="57"/>
            </w:pPr>
            <w:r w:rsidRPr="00CE76CF">
              <w:t>станция юных натуралистов – 0,4;</w:t>
            </w:r>
          </w:p>
          <w:p w:rsidR="005A7687" w:rsidRPr="00CE76CF" w:rsidRDefault="005A7687" w:rsidP="005A7687">
            <w:pPr>
              <w:widowControl w:val="0"/>
              <w:ind w:left="57"/>
            </w:pPr>
            <w:r w:rsidRPr="00CE76CF">
              <w:t xml:space="preserve">станция юных </w:t>
            </w:r>
            <w:r w:rsidR="00F57ABC" w:rsidRPr="00CE76CF">
              <w:t>туристов –</w:t>
            </w:r>
            <w:r w:rsidRPr="00CE76CF">
              <w:t xml:space="preserve"> 0,4;</w:t>
            </w:r>
          </w:p>
          <w:p w:rsidR="005A7687" w:rsidRPr="00CE76CF" w:rsidRDefault="005A7687" w:rsidP="005A7687">
            <w:pPr>
              <w:widowControl w:val="0"/>
              <w:ind w:left="57"/>
            </w:pPr>
            <w:r w:rsidRPr="00CE76CF">
              <w:t>детско-юношеская спортивная школа – 2,3;</w:t>
            </w:r>
          </w:p>
          <w:p w:rsidR="005A7687" w:rsidRPr="00CE76CF" w:rsidRDefault="005A7687" w:rsidP="005A7687">
            <w:pPr>
              <w:widowControl w:val="0"/>
              <w:ind w:left="57"/>
            </w:pPr>
            <w:r w:rsidRPr="00CE76CF">
              <w:t>детская школа искусств или музыкальная, художественная, хореографическая школа – 2,7</w:t>
            </w:r>
          </w:p>
        </w:tc>
      </w:tr>
      <w:tr w:rsidR="005A7687" w:rsidRPr="00CE76CF" w:rsidTr="0015355E">
        <w:tc>
          <w:tcPr>
            <w:tcW w:w="10526" w:type="dxa"/>
            <w:gridSpan w:val="4"/>
            <w:shd w:val="clear" w:color="auto" w:fill="auto"/>
          </w:tcPr>
          <w:p w:rsidR="005A7687" w:rsidRPr="00CE76CF" w:rsidRDefault="005A7687" w:rsidP="005A7687">
            <w:pPr>
              <w:jc w:val="center"/>
            </w:pPr>
            <w:r w:rsidRPr="00CE76CF">
              <w:lastRenderedPageBreak/>
              <w:t>Учреждения здравоохранения и социального обслуживания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w:t>
            </w:r>
          </w:p>
        </w:tc>
        <w:tc>
          <w:tcPr>
            <w:tcW w:w="3715" w:type="dxa"/>
            <w:shd w:val="clear" w:color="auto" w:fill="auto"/>
          </w:tcPr>
          <w:p w:rsidR="005A7687" w:rsidRPr="00CE76CF" w:rsidRDefault="005A7687" w:rsidP="005A7687">
            <w:pPr>
              <w:widowControl w:val="0"/>
            </w:pPr>
            <w:r w:rsidRPr="00CE76CF">
              <w:t>Аптека</w:t>
            </w:r>
          </w:p>
          <w:p w:rsidR="005A7687" w:rsidRPr="00CE76CF" w:rsidRDefault="005A7687" w:rsidP="005A7687">
            <w:pPr>
              <w:widowControl w:val="0"/>
              <w:ind w:firstLine="315"/>
              <w:rPr>
                <w:lang w:val="en-US"/>
              </w:rPr>
            </w:pPr>
          </w:p>
        </w:tc>
        <w:tc>
          <w:tcPr>
            <w:tcW w:w="6124" w:type="dxa"/>
            <w:shd w:val="clear" w:color="auto" w:fill="auto"/>
          </w:tcPr>
          <w:p w:rsidR="005A7687" w:rsidRPr="00CE76CF" w:rsidRDefault="005A7687" w:rsidP="005A7687">
            <w:pPr>
              <w:widowControl w:val="0"/>
            </w:pPr>
            <w:r w:rsidRPr="00CE76CF">
              <w:t>50 кв. м общей площади – для городских поселений и городского округа,</w:t>
            </w:r>
          </w:p>
          <w:p w:rsidR="005A7687" w:rsidRPr="00CE76CF" w:rsidRDefault="005A7687" w:rsidP="005A7687">
            <w:pPr>
              <w:widowControl w:val="0"/>
            </w:pPr>
            <w:r w:rsidRPr="00CE76CF">
              <w:t>14 кв. м общей площади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w:t>
            </w:r>
          </w:p>
        </w:tc>
        <w:tc>
          <w:tcPr>
            <w:tcW w:w="3715" w:type="dxa"/>
            <w:shd w:val="clear" w:color="auto" w:fill="auto"/>
          </w:tcPr>
          <w:p w:rsidR="005A7687" w:rsidRPr="00CE76CF" w:rsidRDefault="0015355E" w:rsidP="005A7687">
            <w:pPr>
              <w:widowControl w:val="0"/>
            </w:pPr>
            <w:r>
              <w:t xml:space="preserve">Молочные кухни (для детей </w:t>
            </w:r>
            <w:r w:rsidR="005A7687" w:rsidRPr="00CE76CF">
              <w:t>до 1 года)</w:t>
            </w:r>
          </w:p>
        </w:tc>
        <w:tc>
          <w:tcPr>
            <w:tcW w:w="6124" w:type="dxa"/>
            <w:shd w:val="clear" w:color="auto" w:fill="auto"/>
          </w:tcPr>
          <w:p w:rsidR="005A7687" w:rsidRPr="00CE76CF" w:rsidRDefault="005A7687" w:rsidP="005A7687">
            <w:pPr>
              <w:widowControl w:val="0"/>
            </w:pPr>
            <w:r w:rsidRPr="00CE76CF">
              <w:t>4 порции в сутки на 1 ребенка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w:t>
            </w:r>
          </w:p>
        </w:tc>
        <w:tc>
          <w:tcPr>
            <w:tcW w:w="3715" w:type="dxa"/>
            <w:shd w:val="clear" w:color="auto" w:fill="auto"/>
          </w:tcPr>
          <w:p w:rsidR="005A7687" w:rsidRPr="00CE76CF" w:rsidRDefault="005A7687" w:rsidP="005A7687">
            <w:pPr>
              <w:widowControl w:val="0"/>
            </w:pPr>
            <w:r w:rsidRPr="00CE76CF">
              <w:t>Раздаточные пункты молочных кухонь</w:t>
            </w:r>
          </w:p>
        </w:tc>
        <w:tc>
          <w:tcPr>
            <w:tcW w:w="6124" w:type="dxa"/>
            <w:shd w:val="clear" w:color="auto" w:fill="auto"/>
          </w:tcPr>
          <w:p w:rsidR="005A7687" w:rsidRPr="00CE76CF" w:rsidRDefault="005A7687" w:rsidP="005A7687">
            <w:pPr>
              <w:widowControl w:val="0"/>
            </w:pPr>
            <w:r w:rsidRPr="00CE76CF">
              <w:t>0,3 кв. м общей площади на 1 ребенка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w:t>
            </w:r>
          </w:p>
        </w:tc>
        <w:tc>
          <w:tcPr>
            <w:tcW w:w="3715" w:type="dxa"/>
            <w:shd w:val="clear" w:color="auto" w:fill="auto"/>
          </w:tcPr>
          <w:p w:rsidR="005A7687" w:rsidRPr="00CE76CF" w:rsidRDefault="005A7687" w:rsidP="005A7687">
            <w:pPr>
              <w:widowControl w:val="0"/>
            </w:pPr>
            <w:r w:rsidRPr="00CE76CF">
              <w:t>Комплексный центр социального обслуживания населения*</w:t>
            </w:r>
          </w:p>
        </w:tc>
        <w:tc>
          <w:tcPr>
            <w:tcW w:w="6124" w:type="dxa"/>
            <w:shd w:val="clear" w:color="auto" w:fill="auto"/>
          </w:tcPr>
          <w:p w:rsidR="005A7687" w:rsidRPr="00CE76CF" w:rsidRDefault="005A7687" w:rsidP="005A7687">
            <w:pPr>
              <w:widowControl w:val="0"/>
            </w:pPr>
            <w:r w:rsidRPr="00CE76CF">
              <w:t xml:space="preserve">1 центр на городской округ, муниципальный район </w:t>
            </w:r>
          </w:p>
          <w:p w:rsidR="005A7687" w:rsidRPr="00CE76CF" w:rsidRDefault="005A7687" w:rsidP="005A7687">
            <w:pPr>
              <w:widowControl w:val="0"/>
            </w:pP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w:t>
            </w:r>
          </w:p>
        </w:tc>
        <w:tc>
          <w:tcPr>
            <w:tcW w:w="3715" w:type="dxa"/>
            <w:shd w:val="clear" w:color="auto" w:fill="auto"/>
          </w:tcPr>
          <w:p w:rsidR="005A7687" w:rsidRPr="00CE76CF" w:rsidRDefault="005A7687" w:rsidP="005A7687">
            <w:pPr>
              <w:widowControl w:val="0"/>
            </w:pPr>
            <w:r w:rsidRPr="00CE76CF">
              <w:t>Центр социальной помощи семье и детям*</w:t>
            </w:r>
          </w:p>
        </w:tc>
        <w:tc>
          <w:tcPr>
            <w:tcW w:w="6124" w:type="dxa"/>
            <w:shd w:val="clear" w:color="auto" w:fill="auto"/>
          </w:tcPr>
          <w:p w:rsidR="005A7687" w:rsidRPr="00CE76CF" w:rsidRDefault="005A7687" w:rsidP="005A7687">
            <w:pPr>
              <w:widowControl w:val="0"/>
            </w:pPr>
            <w:r w:rsidRPr="00CE76CF">
              <w:t xml:space="preserve">1 </w:t>
            </w:r>
            <w:r w:rsidR="00F57ABC" w:rsidRPr="00CE76CF">
              <w:t>центр на</w:t>
            </w:r>
            <w:r w:rsidRPr="00CE76CF">
              <w:t xml:space="preserve"> городской округ, муниципальный район или из расчета 1 учреждение на 50 тыс. человек населения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w:t>
            </w:r>
          </w:p>
        </w:tc>
        <w:tc>
          <w:tcPr>
            <w:tcW w:w="3715" w:type="dxa"/>
            <w:shd w:val="clear" w:color="auto" w:fill="auto"/>
          </w:tcPr>
          <w:p w:rsidR="005A7687" w:rsidRPr="00CE76CF" w:rsidRDefault="005A7687" w:rsidP="005A7687">
            <w:pPr>
              <w:widowControl w:val="0"/>
            </w:pPr>
            <w:r w:rsidRPr="00CE76CF">
              <w:t>Специализированные учреждения для несовершеннолетних, нуждающихся в социальной реабилитации*</w:t>
            </w:r>
          </w:p>
          <w:p w:rsidR="005A7687" w:rsidRPr="00CE76CF" w:rsidRDefault="005A7687" w:rsidP="005A7687">
            <w:pPr>
              <w:widowControl w:val="0"/>
            </w:pPr>
          </w:p>
        </w:tc>
        <w:tc>
          <w:tcPr>
            <w:tcW w:w="6124" w:type="dxa"/>
            <w:shd w:val="clear" w:color="auto" w:fill="auto"/>
          </w:tcPr>
          <w:p w:rsidR="005A7687" w:rsidRPr="00CE76CF" w:rsidRDefault="005A7687" w:rsidP="005A7687">
            <w:pPr>
              <w:widowControl w:val="0"/>
            </w:pPr>
            <w:r w:rsidRPr="00CE76CF">
              <w:t>1 объект на 10 тыс. детей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9</w:t>
            </w:r>
          </w:p>
        </w:tc>
        <w:tc>
          <w:tcPr>
            <w:tcW w:w="3715" w:type="dxa"/>
            <w:shd w:val="clear" w:color="auto" w:fill="auto"/>
          </w:tcPr>
          <w:p w:rsidR="005A7687" w:rsidRPr="00CE76CF" w:rsidRDefault="005A7687" w:rsidP="005A7687">
            <w:pPr>
              <w:widowControl w:val="0"/>
            </w:pPr>
            <w:r w:rsidRPr="00CE76CF">
              <w:t xml:space="preserve">Реабилитационные центры </w:t>
            </w:r>
          </w:p>
          <w:p w:rsidR="005A7687" w:rsidRPr="00CE76CF" w:rsidRDefault="005A7687" w:rsidP="005A7687">
            <w:pPr>
              <w:widowControl w:val="0"/>
            </w:pPr>
            <w:r w:rsidRPr="00CE76CF">
              <w:t xml:space="preserve">для детей и подростков </w:t>
            </w:r>
          </w:p>
          <w:p w:rsidR="005A7687" w:rsidRPr="00CE76CF" w:rsidRDefault="005A7687" w:rsidP="005A7687">
            <w:pPr>
              <w:widowControl w:val="0"/>
            </w:pPr>
            <w:r w:rsidRPr="00CE76CF">
              <w:t>с ограниченными возможностями*</w:t>
            </w:r>
          </w:p>
        </w:tc>
        <w:tc>
          <w:tcPr>
            <w:tcW w:w="6124" w:type="dxa"/>
            <w:shd w:val="clear" w:color="auto" w:fill="auto"/>
          </w:tcPr>
          <w:p w:rsidR="005A7687" w:rsidRPr="00CE76CF" w:rsidRDefault="005A7687" w:rsidP="005A7687">
            <w:pPr>
              <w:widowControl w:val="0"/>
            </w:pPr>
            <w:r w:rsidRPr="00CE76CF">
              <w:t xml:space="preserve">1 объект на 1000 детей и подростков </w:t>
            </w:r>
          </w:p>
          <w:p w:rsidR="005A7687" w:rsidRPr="00CE76CF" w:rsidRDefault="005A7687" w:rsidP="005A7687">
            <w:pPr>
              <w:widowControl w:val="0"/>
            </w:pPr>
            <w:r w:rsidRPr="00CE76CF">
              <w:t xml:space="preserve">с ограниченными возможностями </w:t>
            </w:r>
          </w:p>
          <w:p w:rsidR="005A7687" w:rsidRPr="00CE76CF" w:rsidRDefault="005A7687" w:rsidP="005A7687">
            <w:pPr>
              <w:widowControl w:val="0"/>
            </w:pPr>
            <w:r w:rsidRPr="00CE76CF">
              <w:t>(лиц до достижения возраста 18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10</w:t>
            </w:r>
          </w:p>
        </w:tc>
        <w:tc>
          <w:tcPr>
            <w:tcW w:w="3715" w:type="dxa"/>
            <w:shd w:val="clear" w:color="auto" w:fill="auto"/>
          </w:tcPr>
          <w:p w:rsidR="005A7687" w:rsidRPr="00CE76CF" w:rsidRDefault="005A7687" w:rsidP="005A7687">
            <w:pPr>
              <w:widowControl w:val="0"/>
            </w:pPr>
            <w:r w:rsidRPr="00CE76CF">
              <w:t>Отделения социальной помощи на дому*</w:t>
            </w:r>
          </w:p>
        </w:tc>
        <w:tc>
          <w:tcPr>
            <w:tcW w:w="6124" w:type="dxa"/>
            <w:shd w:val="clear" w:color="auto" w:fill="auto"/>
          </w:tcPr>
          <w:p w:rsidR="005A7687" w:rsidRPr="00CE76CF" w:rsidRDefault="005A7687" w:rsidP="005A7687">
            <w:pPr>
              <w:widowControl w:val="0"/>
            </w:pPr>
            <w:r w:rsidRPr="00CE76CF">
              <w:t>1 пост на 110 человек соответствующей категории граждан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11</w:t>
            </w:r>
          </w:p>
        </w:tc>
        <w:tc>
          <w:tcPr>
            <w:tcW w:w="3715" w:type="dxa"/>
            <w:shd w:val="clear" w:color="auto" w:fill="auto"/>
          </w:tcPr>
          <w:p w:rsidR="005A7687" w:rsidRPr="00CE76CF" w:rsidRDefault="005A7687" w:rsidP="005A7687">
            <w:pPr>
              <w:widowControl w:val="0"/>
              <w:ind w:right="-108"/>
            </w:pPr>
            <w:r w:rsidRPr="00CE76CF">
              <w:t xml:space="preserve">Отделения социально-медицинского обслуживания </w:t>
            </w:r>
          </w:p>
          <w:p w:rsidR="005A7687" w:rsidRPr="00CE76CF" w:rsidRDefault="005A7687" w:rsidP="005A7687">
            <w:pPr>
              <w:widowControl w:val="0"/>
            </w:pPr>
            <w:r w:rsidRPr="00CE76CF">
              <w:t xml:space="preserve">на дому </w:t>
            </w:r>
          </w:p>
        </w:tc>
        <w:tc>
          <w:tcPr>
            <w:tcW w:w="6124" w:type="dxa"/>
            <w:shd w:val="clear" w:color="auto" w:fill="auto"/>
          </w:tcPr>
          <w:p w:rsidR="005A7687" w:rsidRPr="00CE76CF" w:rsidRDefault="005A7687" w:rsidP="005A7687">
            <w:pPr>
              <w:widowControl w:val="0"/>
            </w:pPr>
            <w:r w:rsidRPr="00CE76CF">
              <w:t>1 пост на 20 человек соответствующей категории граждан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12</w:t>
            </w:r>
          </w:p>
        </w:tc>
        <w:tc>
          <w:tcPr>
            <w:tcW w:w="3715" w:type="dxa"/>
            <w:shd w:val="clear" w:color="auto" w:fill="auto"/>
          </w:tcPr>
          <w:p w:rsidR="005A7687" w:rsidRPr="00CE76CF" w:rsidRDefault="005A7687" w:rsidP="005A7687">
            <w:pPr>
              <w:widowControl w:val="0"/>
              <w:ind w:right="-108"/>
            </w:pPr>
            <w:r w:rsidRPr="00CE76CF">
              <w:t xml:space="preserve">Отделения срочного социального обслуживания, в </w:t>
            </w:r>
            <w:r w:rsidRPr="00CE76CF">
              <w:lastRenderedPageBreak/>
              <w:t>том числе экстренной психологической помощи*</w:t>
            </w:r>
          </w:p>
        </w:tc>
        <w:tc>
          <w:tcPr>
            <w:tcW w:w="6124" w:type="dxa"/>
            <w:shd w:val="clear" w:color="auto" w:fill="auto"/>
          </w:tcPr>
          <w:p w:rsidR="005A7687" w:rsidRPr="00CE76CF" w:rsidRDefault="005A7687" w:rsidP="005A7687">
            <w:pPr>
              <w:widowControl w:val="0"/>
            </w:pPr>
            <w:r w:rsidRPr="00CE76CF">
              <w:lastRenderedPageBreak/>
              <w:t xml:space="preserve">19 социальных работников на 100 тыс. человек маломобильных групп населения </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13</w:t>
            </w:r>
          </w:p>
        </w:tc>
        <w:tc>
          <w:tcPr>
            <w:tcW w:w="3715" w:type="dxa"/>
            <w:shd w:val="clear" w:color="auto" w:fill="auto"/>
          </w:tcPr>
          <w:p w:rsidR="005A7687" w:rsidRPr="00CE76CF" w:rsidRDefault="005A7687" w:rsidP="005A7687">
            <w:pPr>
              <w:widowControl w:val="0"/>
            </w:pPr>
            <w:r w:rsidRPr="00CE76CF">
              <w:t xml:space="preserve">Дома-интернаты (пансионаты) для престарелых  </w:t>
            </w:r>
          </w:p>
          <w:p w:rsidR="005A7687" w:rsidRPr="00CE76CF" w:rsidRDefault="005A7687" w:rsidP="005A7687">
            <w:pPr>
              <w:widowControl w:val="0"/>
            </w:pPr>
            <w:r w:rsidRPr="00CE76CF">
              <w:t>и инвалидов, отделения временного пребывания*</w:t>
            </w:r>
          </w:p>
        </w:tc>
        <w:tc>
          <w:tcPr>
            <w:tcW w:w="6124" w:type="dxa"/>
            <w:shd w:val="clear" w:color="auto" w:fill="auto"/>
          </w:tcPr>
          <w:p w:rsidR="005A7687" w:rsidRPr="00CE76CF" w:rsidRDefault="005A7687" w:rsidP="005A7687">
            <w:pPr>
              <w:widowControl w:val="0"/>
            </w:pPr>
            <w:r w:rsidRPr="00CE76CF">
              <w:t xml:space="preserve">3,0 места на 1000 человек маломобильных групп населения </w:t>
            </w:r>
          </w:p>
          <w:p w:rsidR="005A7687" w:rsidRPr="00CE76CF" w:rsidRDefault="005A7687" w:rsidP="005A7687">
            <w:pPr>
              <w:widowControl w:val="0"/>
            </w:pP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14</w:t>
            </w:r>
          </w:p>
        </w:tc>
        <w:tc>
          <w:tcPr>
            <w:tcW w:w="3715" w:type="dxa"/>
            <w:shd w:val="clear" w:color="auto" w:fill="auto"/>
          </w:tcPr>
          <w:p w:rsidR="005A7687" w:rsidRPr="00CE76CF" w:rsidRDefault="005A7687" w:rsidP="005A7687">
            <w:pPr>
              <w:widowControl w:val="0"/>
            </w:pPr>
            <w:r w:rsidRPr="00CE76CF">
              <w:t>Специализированный дом-интернат для взрослых</w:t>
            </w:r>
            <w:r w:rsidR="0015355E">
              <w:t xml:space="preserve"> </w:t>
            </w:r>
            <w:r w:rsidRPr="00CE76CF">
              <w:t>(психоневрологический)*</w:t>
            </w:r>
          </w:p>
        </w:tc>
        <w:tc>
          <w:tcPr>
            <w:tcW w:w="6124" w:type="dxa"/>
            <w:shd w:val="clear" w:color="auto" w:fill="auto"/>
          </w:tcPr>
          <w:p w:rsidR="005A7687" w:rsidRPr="00CE76CF" w:rsidRDefault="005A7687" w:rsidP="005A7687">
            <w:pPr>
              <w:widowControl w:val="0"/>
            </w:pPr>
            <w:r w:rsidRPr="00CE76CF">
              <w:t>3,0 места на 1000 человек маломобильных групп населения</w:t>
            </w:r>
          </w:p>
          <w:p w:rsidR="005A7687" w:rsidRPr="00CE76CF" w:rsidRDefault="005A7687" w:rsidP="005A7687">
            <w:pPr>
              <w:widowControl w:val="0"/>
            </w:pP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15</w:t>
            </w:r>
          </w:p>
        </w:tc>
        <w:tc>
          <w:tcPr>
            <w:tcW w:w="3715" w:type="dxa"/>
            <w:shd w:val="clear" w:color="auto" w:fill="auto"/>
          </w:tcPr>
          <w:p w:rsidR="005A7687" w:rsidRPr="00CE76CF" w:rsidRDefault="005A7687" w:rsidP="005A7687">
            <w:pPr>
              <w:widowControl w:val="0"/>
            </w:pPr>
            <w:r w:rsidRPr="00CE76CF">
              <w:t xml:space="preserve">Специальные жилые дома </w:t>
            </w:r>
          </w:p>
          <w:p w:rsidR="005A7687" w:rsidRPr="00CE76CF" w:rsidRDefault="005A7687" w:rsidP="005A7687">
            <w:pPr>
              <w:widowControl w:val="0"/>
            </w:pPr>
            <w:r w:rsidRPr="00CE76CF">
              <w:t xml:space="preserve">и группы квартир </w:t>
            </w:r>
          </w:p>
          <w:p w:rsidR="005A7687" w:rsidRPr="00CE76CF" w:rsidRDefault="005A7687" w:rsidP="005A7687">
            <w:pPr>
              <w:widowControl w:val="0"/>
            </w:pPr>
            <w:r w:rsidRPr="00CE76CF">
              <w:t xml:space="preserve">для ветеранов войны </w:t>
            </w:r>
          </w:p>
          <w:p w:rsidR="005A7687" w:rsidRPr="00CE76CF" w:rsidRDefault="005A7687" w:rsidP="005A7687">
            <w:pPr>
              <w:widowControl w:val="0"/>
            </w:pPr>
            <w:r w:rsidRPr="00CE76CF">
              <w:t xml:space="preserve">и труда, одиноких престарелых (с 60 </w:t>
            </w:r>
            <w:r w:rsidR="00F57ABC" w:rsidRPr="00CE76CF">
              <w:t>лет) *</w:t>
            </w:r>
          </w:p>
        </w:tc>
        <w:tc>
          <w:tcPr>
            <w:tcW w:w="6124" w:type="dxa"/>
            <w:shd w:val="clear" w:color="auto" w:fill="auto"/>
          </w:tcPr>
          <w:p w:rsidR="005A7687" w:rsidRPr="00CE76CF" w:rsidRDefault="005A7687" w:rsidP="005A7687">
            <w:pPr>
              <w:widowControl w:val="0"/>
            </w:pPr>
            <w:r w:rsidRPr="00CE76CF">
              <w:t xml:space="preserve">10 квартир на 1000 человек маломобильных групп населения в городском округе, городских поселениях;  </w:t>
            </w:r>
          </w:p>
          <w:p w:rsidR="005A7687" w:rsidRPr="00CE76CF" w:rsidRDefault="005A7687" w:rsidP="005A7687">
            <w:pPr>
              <w:widowControl w:val="0"/>
            </w:pPr>
            <w:r w:rsidRPr="00CE76CF">
              <w:t>3 квартиры на 1000 человек маломобильных групп населения в сельских поселениях</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16</w:t>
            </w:r>
          </w:p>
        </w:tc>
        <w:tc>
          <w:tcPr>
            <w:tcW w:w="3715" w:type="dxa"/>
            <w:shd w:val="clear" w:color="auto" w:fill="auto"/>
          </w:tcPr>
          <w:p w:rsidR="005A7687" w:rsidRPr="00CE76CF" w:rsidRDefault="005A7687" w:rsidP="005A7687">
            <w:pPr>
              <w:widowControl w:val="0"/>
            </w:pPr>
            <w:r w:rsidRPr="00CE76CF">
              <w:t xml:space="preserve">Специальные жилые дома </w:t>
            </w:r>
          </w:p>
          <w:p w:rsidR="005A7687" w:rsidRPr="00CE76CF" w:rsidRDefault="005A7687" w:rsidP="005A7687">
            <w:pPr>
              <w:widowControl w:val="0"/>
            </w:pPr>
            <w:r w:rsidRPr="00CE76CF">
              <w:t>и группы квартир для инвалидов на креслах-колясках и их семей*</w:t>
            </w:r>
          </w:p>
        </w:tc>
        <w:tc>
          <w:tcPr>
            <w:tcW w:w="6124" w:type="dxa"/>
            <w:shd w:val="clear" w:color="auto" w:fill="auto"/>
          </w:tcPr>
          <w:p w:rsidR="005A7687" w:rsidRPr="00CE76CF" w:rsidRDefault="005A7687" w:rsidP="005A7687">
            <w:pPr>
              <w:widowControl w:val="0"/>
            </w:pPr>
            <w:r w:rsidRPr="00CE76CF">
              <w:t>5 квартир на 10 тыс. человек населения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17</w:t>
            </w:r>
          </w:p>
        </w:tc>
        <w:tc>
          <w:tcPr>
            <w:tcW w:w="3715" w:type="dxa"/>
            <w:shd w:val="clear" w:color="auto" w:fill="auto"/>
          </w:tcPr>
          <w:p w:rsidR="005A7687" w:rsidRPr="00CE76CF" w:rsidRDefault="005A7687" w:rsidP="005A7687">
            <w:pPr>
              <w:widowControl w:val="0"/>
            </w:pPr>
            <w:r w:rsidRPr="00CE76CF">
              <w:t>Детские дома-интернаты*</w:t>
            </w:r>
          </w:p>
        </w:tc>
        <w:tc>
          <w:tcPr>
            <w:tcW w:w="6124" w:type="dxa"/>
            <w:shd w:val="clear" w:color="auto" w:fill="auto"/>
          </w:tcPr>
          <w:p w:rsidR="005A7687" w:rsidRPr="00CE76CF" w:rsidRDefault="005A7687" w:rsidP="005A7687">
            <w:pPr>
              <w:widowControl w:val="0"/>
            </w:pPr>
            <w:r w:rsidRPr="00CE76CF">
              <w:t>3,0 места на 1000 детей (лиц до достижения возраста 18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18</w:t>
            </w:r>
          </w:p>
        </w:tc>
        <w:tc>
          <w:tcPr>
            <w:tcW w:w="3715" w:type="dxa"/>
            <w:shd w:val="clear" w:color="auto" w:fill="auto"/>
          </w:tcPr>
          <w:p w:rsidR="005A7687" w:rsidRPr="00CE76CF" w:rsidRDefault="005A7687" w:rsidP="005A7687">
            <w:r w:rsidRPr="00CE76CF">
              <w:t>Детские психоневрологические интернаты*</w:t>
            </w:r>
          </w:p>
        </w:tc>
        <w:tc>
          <w:tcPr>
            <w:tcW w:w="6124" w:type="dxa"/>
            <w:shd w:val="clear" w:color="auto" w:fill="auto"/>
          </w:tcPr>
          <w:p w:rsidR="005A7687" w:rsidRPr="00CE76CF" w:rsidRDefault="005A7687" w:rsidP="005A7687">
            <w:r w:rsidRPr="00CE76CF">
              <w:t xml:space="preserve">2 места на </w:t>
            </w:r>
            <w:r w:rsidR="00F57ABC" w:rsidRPr="00CE76CF">
              <w:t>1000 детей</w:t>
            </w:r>
            <w:r w:rsidRPr="00CE76CF">
              <w:t xml:space="preserve"> (лиц до достижения возраста 18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19</w:t>
            </w:r>
          </w:p>
        </w:tc>
        <w:tc>
          <w:tcPr>
            <w:tcW w:w="3715" w:type="dxa"/>
            <w:shd w:val="clear" w:color="auto" w:fill="auto"/>
          </w:tcPr>
          <w:p w:rsidR="005A7687" w:rsidRPr="00CE76CF" w:rsidRDefault="005A7687" w:rsidP="005A7687">
            <w:pPr>
              <w:widowControl w:val="0"/>
            </w:pPr>
            <w:r w:rsidRPr="00CE76CF">
              <w:t>Дом-интернат для детей- инвалидов*</w:t>
            </w:r>
          </w:p>
        </w:tc>
        <w:tc>
          <w:tcPr>
            <w:tcW w:w="6124" w:type="dxa"/>
            <w:shd w:val="clear" w:color="auto" w:fill="auto"/>
          </w:tcPr>
          <w:p w:rsidR="005A7687" w:rsidRPr="00CE76CF" w:rsidRDefault="005A7687" w:rsidP="005A7687">
            <w:pPr>
              <w:widowControl w:val="0"/>
            </w:pPr>
            <w:r w:rsidRPr="00CE76CF">
              <w:t>2,0 места на 1000 детей (лиц до достижения возраста 18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20</w:t>
            </w:r>
          </w:p>
        </w:tc>
        <w:tc>
          <w:tcPr>
            <w:tcW w:w="3715" w:type="dxa"/>
            <w:shd w:val="clear" w:color="auto" w:fill="auto"/>
          </w:tcPr>
          <w:p w:rsidR="005A7687" w:rsidRPr="00CE76CF" w:rsidRDefault="005A7687" w:rsidP="005A7687">
            <w:pPr>
              <w:widowControl w:val="0"/>
            </w:pPr>
            <w:r w:rsidRPr="00CE76CF">
              <w:t>Центры помощи детям, оставшимся без попечения родителей*</w:t>
            </w:r>
          </w:p>
        </w:tc>
        <w:tc>
          <w:tcPr>
            <w:tcW w:w="6124" w:type="dxa"/>
            <w:shd w:val="clear" w:color="auto" w:fill="auto"/>
          </w:tcPr>
          <w:p w:rsidR="005A7687" w:rsidRPr="00CE76CF" w:rsidRDefault="005A7687" w:rsidP="005A7687">
            <w:pPr>
              <w:widowControl w:val="0"/>
            </w:pPr>
            <w:r w:rsidRPr="00CE76CF">
              <w:t>1 объект на 10 тыс. детей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21</w:t>
            </w:r>
          </w:p>
        </w:tc>
        <w:tc>
          <w:tcPr>
            <w:tcW w:w="3715" w:type="dxa"/>
            <w:shd w:val="clear" w:color="auto" w:fill="auto"/>
          </w:tcPr>
          <w:p w:rsidR="005A7687" w:rsidRPr="00CE76CF" w:rsidRDefault="005A7687" w:rsidP="005A7687">
            <w:pPr>
              <w:widowControl w:val="0"/>
              <w:ind w:right="-57"/>
            </w:pPr>
            <w:r w:rsidRPr="00CE76CF">
              <w:t>Социальные столовые*</w:t>
            </w:r>
          </w:p>
        </w:tc>
        <w:tc>
          <w:tcPr>
            <w:tcW w:w="6124" w:type="dxa"/>
            <w:shd w:val="clear" w:color="auto" w:fill="auto"/>
          </w:tcPr>
          <w:p w:rsidR="005A7687" w:rsidRPr="00CE76CF" w:rsidRDefault="005A7687" w:rsidP="005A7687">
            <w:pPr>
              <w:widowControl w:val="0"/>
            </w:pPr>
            <w:r w:rsidRPr="00CE76CF">
              <w:t xml:space="preserve">4 посадочных места на 1000 человек маломобильных групп населения </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22</w:t>
            </w:r>
          </w:p>
        </w:tc>
        <w:tc>
          <w:tcPr>
            <w:tcW w:w="3715" w:type="dxa"/>
            <w:shd w:val="clear" w:color="auto" w:fill="auto"/>
          </w:tcPr>
          <w:p w:rsidR="005A7687" w:rsidRPr="00CE76CF" w:rsidRDefault="005A7687" w:rsidP="005A7687">
            <w:pPr>
              <w:widowControl w:val="0"/>
              <w:ind w:right="-57"/>
            </w:pPr>
            <w:r w:rsidRPr="00CE76CF">
              <w:t xml:space="preserve">Социальные приюты </w:t>
            </w:r>
          </w:p>
          <w:p w:rsidR="005A7687" w:rsidRPr="00CE76CF" w:rsidRDefault="005A7687" w:rsidP="005A7687">
            <w:pPr>
              <w:widowControl w:val="0"/>
              <w:ind w:right="-57"/>
            </w:pPr>
            <w:r w:rsidRPr="00CE76CF">
              <w:t>для детей*</w:t>
            </w:r>
          </w:p>
        </w:tc>
        <w:tc>
          <w:tcPr>
            <w:tcW w:w="6124" w:type="dxa"/>
            <w:shd w:val="clear" w:color="auto" w:fill="auto"/>
          </w:tcPr>
          <w:p w:rsidR="005A7687" w:rsidRPr="00CE76CF" w:rsidRDefault="005A7687" w:rsidP="005A7687">
            <w:pPr>
              <w:widowControl w:val="0"/>
            </w:pPr>
            <w:r w:rsidRPr="00CE76CF">
              <w:t xml:space="preserve">1 объект на 30 тыс. детей </w:t>
            </w:r>
          </w:p>
          <w:p w:rsidR="005A7687" w:rsidRPr="00CE76CF" w:rsidRDefault="005A7687" w:rsidP="005A7687">
            <w:pPr>
              <w:widowControl w:val="0"/>
            </w:pPr>
            <w:r w:rsidRPr="00CE76CF">
              <w:t>(лиц до достижения возраста 18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23</w:t>
            </w:r>
          </w:p>
          <w:p w:rsidR="005A7687" w:rsidRPr="00CE76CF" w:rsidRDefault="005A7687" w:rsidP="005A7687">
            <w:pPr>
              <w:jc w:val="center"/>
            </w:pPr>
          </w:p>
        </w:tc>
        <w:tc>
          <w:tcPr>
            <w:tcW w:w="3715" w:type="dxa"/>
            <w:shd w:val="clear" w:color="auto" w:fill="auto"/>
          </w:tcPr>
          <w:p w:rsidR="005A7687" w:rsidRPr="00CE76CF" w:rsidRDefault="005A7687" w:rsidP="005A7687">
            <w:pPr>
              <w:widowControl w:val="0"/>
              <w:ind w:right="-57"/>
            </w:pPr>
            <w:r w:rsidRPr="00CE76CF">
              <w:t xml:space="preserve">Учреждения социального обслуживания бездомных (дома ночного пребывания, социальные приюты, социальные гостиницы, </w:t>
            </w:r>
            <w:r w:rsidRPr="00CE76CF">
              <w:lastRenderedPageBreak/>
              <w:t xml:space="preserve">центры социальной </w:t>
            </w:r>
            <w:r w:rsidR="00F57ABC" w:rsidRPr="00CE76CF">
              <w:t>адаптации) *</w:t>
            </w:r>
          </w:p>
        </w:tc>
        <w:tc>
          <w:tcPr>
            <w:tcW w:w="6124" w:type="dxa"/>
            <w:shd w:val="clear" w:color="auto" w:fill="auto"/>
          </w:tcPr>
          <w:p w:rsidR="005A7687" w:rsidRPr="00CE76CF" w:rsidRDefault="005A7687" w:rsidP="005A7687">
            <w:pPr>
              <w:widowControl w:val="0"/>
            </w:pPr>
            <w:r w:rsidRPr="00CE76CF">
              <w:lastRenderedPageBreak/>
              <w:t>1 объект на городской округ, муниципальный район;</w:t>
            </w:r>
          </w:p>
          <w:p w:rsidR="005A7687" w:rsidRPr="00CE76CF" w:rsidRDefault="005A7687" w:rsidP="005A7687">
            <w:pPr>
              <w:widowControl w:val="0"/>
            </w:pPr>
            <w:r w:rsidRPr="00CE76CF">
              <w:t>1,1 места на 1000 человек маломобильных групп населения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24</w:t>
            </w:r>
          </w:p>
        </w:tc>
        <w:tc>
          <w:tcPr>
            <w:tcW w:w="3715" w:type="dxa"/>
            <w:shd w:val="clear" w:color="auto" w:fill="auto"/>
          </w:tcPr>
          <w:p w:rsidR="005A7687" w:rsidRPr="00CE76CF" w:rsidRDefault="005A7687" w:rsidP="005A7687">
            <w:r w:rsidRPr="00CE76CF">
              <w:t xml:space="preserve">Учреждения органов </w:t>
            </w:r>
          </w:p>
          <w:p w:rsidR="005A7687" w:rsidRPr="00CE76CF" w:rsidRDefault="0015355E" w:rsidP="005A7687">
            <w:r>
              <w:t>по делам молодежи*</w:t>
            </w:r>
          </w:p>
        </w:tc>
        <w:tc>
          <w:tcPr>
            <w:tcW w:w="6124" w:type="dxa"/>
            <w:shd w:val="clear" w:color="auto" w:fill="auto"/>
          </w:tcPr>
          <w:p w:rsidR="005A7687" w:rsidRPr="00CE76CF" w:rsidRDefault="005A7687" w:rsidP="005A7687">
            <w:r w:rsidRPr="00CE76CF">
              <w:t>25 кв. м общей площади, 2 рабочих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25</w:t>
            </w:r>
          </w:p>
        </w:tc>
        <w:tc>
          <w:tcPr>
            <w:tcW w:w="3715" w:type="dxa"/>
            <w:shd w:val="clear" w:color="auto" w:fill="auto"/>
          </w:tcPr>
          <w:p w:rsidR="005A7687" w:rsidRPr="00CE76CF" w:rsidRDefault="005A7687" w:rsidP="005A7687">
            <w:pPr>
              <w:widowControl w:val="0"/>
            </w:pPr>
            <w:r w:rsidRPr="00CE76CF">
              <w:t>Санатории (без туберкулезных)</w:t>
            </w:r>
          </w:p>
        </w:tc>
        <w:tc>
          <w:tcPr>
            <w:tcW w:w="6124" w:type="dxa"/>
            <w:shd w:val="clear" w:color="auto" w:fill="auto"/>
          </w:tcPr>
          <w:p w:rsidR="005A7687" w:rsidRPr="00CE76CF" w:rsidRDefault="005A7687" w:rsidP="005A7687">
            <w:pPr>
              <w:widowControl w:val="0"/>
            </w:pPr>
            <w:r w:rsidRPr="00CE76CF">
              <w:t>5,87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26</w:t>
            </w:r>
          </w:p>
        </w:tc>
        <w:tc>
          <w:tcPr>
            <w:tcW w:w="3715" w:type="dxa"/>
            <w:shd w:val="clear" w:color="auto" w:fill="auto"/>
          </w:tcPr>
          <w:p w:rsidR="005A7687" w:rsidRPr="00CE76CF" w:rsidRDefault="005A7687" w:rsidP="005A7687">
            <w:pPr>
              <w:tabs>
                <w:tab w:val="left" w:pos="2475"/>
              </w:tabs>
            </w:pPr>
            <w:r w:rsidRPr="00CE76CF">
              <w:t xml:space="preserve">Санатории для родителей              с детьми и детские санатории </w:t>
            </w:r>
          </w:p>
          <w:p w:rsidR="005A7687" w:rsidRPr="00CE76CF" w:rsidRDefault="005A7687" w:rsidP="005A7687">
            <w:pPr>
              <w:tabs>
                <w:tab w:val="left" w:pos="2475"/>
              </w:tabs>
            </w:pPr>
            <w:r w:rsidRPr="00CE76CF">
              <w:t xml:space="preserve">(без </w:t>
            </w:r>
            <w:r w:rsidR="00F57ABC" w:rsidRPr="00CE76CF">
              <w:t>туберкулезных) *</w:t>
            </w:r>
          </w:p>
        </w:tc>
        <w:tc>
          <w:tcPr>
            <w:tcW w:w="6124" w:type="dxa"/>
            <w:shd w:val="clear" w:color="auto" w:fill="auto"/>
          </w:tcPr>
          <w:p w:rsidR="005A7687" w:rsidRPr="00CE76CF" w:rsidRDefault="005A7687" w:rsidP="005A7687">
            <w:r w:rsidRPr="00CE76CF">
              <w:t>0,7 места;</w:t>
            </w:r>
          </w:p>
          <w:p w:rsidR="005A7687" w:rsidRPr="00CE76CF" w:rsidRDefault="005A7687" w:rsidP="005A7687">
            <w:r w:rsidRPr="00CE76CF">
              <w:t>3,1 места на 1000 детей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27</w:t>
            </w:r>
          </w:p>
        </w:tc>
        <w:tc>
          <w:tcPr>
            <w:tcW w:w="3715" w:type="dxa"/>
            <w:shd w:val="clear" w:color="auto" w:fill="auto"/>
          </w:tcPr>
          <w:p w:rsidR="005A7687" w:rsidRPr="00CE76CF" w:rsidRDefault="005A7687" w:rsidP="005A7687">
            <w:r w:rsidRPr="00CE76CF">
              <w:t xml:space="preserve">Санатории-профилактории </w:t>
            </w:r>
          </w:p>
        </w:tc>
        <w:tc>
          <w:tcPr>
            <w:tcW w:w="6124" w:type="dxa"/>
            <w:shd w:val="clear" w:color="auto" w:fill="auto"/>
          </w:tcPr>
          <w:p w:rsidR="005A7687" w:rsidRPr="00CE76CF" w:rsidRDefault="005A7687" w:rsidP="005A7687">
            <w:r w:rsidRPr="00CE76CF">
              <w:t xml:space="preserve">0,3 места </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28</w:t>
            </w:r>
          </w:p>
        </w:tc>
        <w:tc>
          <w:tcPr>
            <w:tcW w:w="3715" w:type="dxa"/>
            <w:shd w:val="clear" w:color="auto" w:fill="auto"/>
          </w:tcPr>
          <w:p w:rsidR="005A7687" w:rsidRPr="00CE76CF" w:rsidRDefault="005A7687" w:rsidP="005A7687">
            <w:pPr>
              <w:widowControl w:val="0"/>
              <w:spacing w:line="238" w:lineRule="auto"/>
            </w:pPr>
            <w:r w:rsidRPr="00CE76CF">
              <w:t>Санаторные детские лагеря</w:t>
            </w:r>
          </w:p>
        </w:tc>
        <w:tc>
          <w:tcPr>
            <w:tcW w:w="6124" w:type="dxa"/>
            <w:shd w:val="clear" w:color="auto" w:fill="auto"/>
          </w:tcPr>
          <w:p w:rsidR="005A7687" w:rsidRPr="00CE76CF" w:rsidRDefault="005A7687" w:rsidP="005A7687">
            <w:pPr>
              <w:widowControl w:val="0"/>
              <w:spacing w:line="238" w:lineRule="auto"/>
            </w:pPr>
            <w:r w:rsidRPr="00CE76CF">
              <w:t>0,7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29</w:t>
            </w:r>
          </w:p>
        </w:tc>
        <w:tc>
          <w:tcPr>
            <w:tcW w:w="3715" w:type="dxa"/>
            <w:shd w:val="clear" w:color="auto" w:fill="auto"/>
          </w:tcPr>
          <w:p w:rsidR="005A7687" w:rsidRPr="00CE76CF" w:rsidRDefault="005A7687" w:rsidP="005A7687">
            <w:r w:rsidRPr="00CE76CF">
              <w:t>Дома отдыха (пансионаты)</w:t>
            </w:r>
          </w:p>
        </w:tc>
        <w:tc>
          <w:tcPr>
            <w:tcW w:w="6124" w:type="dxa"/>
            <w:shd w:val="clear" w:color="auto" w:fill="auto"/>
          </w:tcPr>
          <w:p w:rsidR="005A7687" w:rsidRPr="00CE76CF" w:rsidRDefault="005A7687" w:rsidP="005A7687">
            <w:r w:rsidRPr="00CE76CF">
              <w:t>0,8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30</w:t>
            </w:r>
          </w:p>
        </w:tc>
        <w:tc>
          <w:tcPr>
            <w:tcW w:w="3715" w:type="dxa"/>
            <w:shd w:val="clear" w:color="auto" w:fill="auto"/>
          </w:tcPr>
          <w:p w:rsidR="005A7687" w:rsidRPr="00CE76CF" w:rsidRDefault="005A7687" w:rsidP="005A7687">
            <w:r w:rsidRPr="00CE76CF">
              <w:t xml:space="preserve">Дома отдыха (пансионаты) </w:t>
            </w:r>
          </w:p>
          <w:p w:rsidR="005A7687" w:rsidRPr="00CE76CF" w:rsidRDefault="005A7687" w:rsidP="005A7687">
            <w:r w:rsidRPr="00CE76CF">
              <w:t>для семей с детьми</w:t>
            </w:r>
          </w:p>
        </w:tc>
        <w:tc>
          <w:tcPr>
            <w:tcW w:w="6124" w:type="dxa"/>
            <w:shd w:val="clear" w:color="auto" w:fill="auto"/>
          </w:tcPr>
          <w:p w:rsidR="005A7687" w:rsidRPr="00CE76CF" w:rsidRDefault="005A7687" w:rsidP="005A7687">
            <w:r w:rsidRPr="00CE76CF">
              <w:t>0,01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31</w:t>
            </w:r>
          </w:p>
        </w:tc>
        <w:tc>
          <w:tcPr>
            <w:tcW w:w="3715" w:type="dxa"/>
            <w:shd w:val="clear" w:color="auto" w:fill="auto"/>
          </w:tcPr>
          <w:p w:rsidR="005A7687" w:rsidRPr="00CE76CF" w:rsidRDefault="005A7687" w:rsidP="005A7687">
            <w:r w:rsidRPr="00CE76CF">
              <w:t>Детские лагеря</w:t>
            </w:r>
          </w:p>
        </w:tc>
        <w:tc>
          <w:tcPr>
            <w:tcW w:w="6124" w:type="dxa"/>
            <w:shd w:val="clear" w:color="auto" w:fill="auto"/>
          </w:tcPr>
          <w:p w:rsidR="005A7687" w:rsidRPr="00CE76CF" w:rsidRDefault="005A7687" w:rsidP="005A7687">
            <w:r w:rsidRPr="00CE76CF">
              <w:t>0,05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32</w:t>
            </w:r>
          </w:p>
        </w:tc>
        <w:tc>
          <w:tcPr>
            <w:tcW w:w="3715" w:type="dxa"/>
            <w:shd w:val="clear" w:color="auto" w:fill="auto"/>
          </w:tcPr>
          <w:p w:rsidR="005A7687" w:rsidRPr="00CE76CF" w:rsidRDefault="005A7687" w:rsidP="005A7687">
            <w:r w:rsidRPr="00CE76CF">
              <w:t>Оздоровительные лагеря старшеклассников</w:t>
            </w:r>
          </w:p>
        </w:tc>
        <w:tc>
          <w:tcPr>
            <w:tcW w:w="6124" w:type="dxa"/>
            <w:shd w:val="clear" w:color="auto" w:fill="auto"/>
          </w:tcPr>
          <w:p w:rsidR="005A7687" w:rsidRPr="00CE76CF" w:rsidRDefault="005A7687" w:rsidP="005A7687">
            <w:r w:rsidRPr="00CE76CF">
              <w:t>0,05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33</w:t>
            </w:r>
          </w:p>
        </w:tc>
        <w:tc>
          <w:tcPr>
            <w:tcW w:w="3715" w:type="dxa"/>
            <w:shd w:val="clear" w:color="auto" w:fill="auto"/>
          </w:tcPr>
          <w:p w:rsidR="005A7687" w:rsidRPr="00CE76CF" w:rsidRDefault="005A7687" w:rsidP="005A7687">
            <w:pPr>
              <w:widowControl w:val="0"/>
            </w:pPr>
            <w:r w:rsidRPr="00CE76CF">
              <w:t xml:space="preserve">Туристские гостиницы, туристские базы, туристские базы для семей </w:t>
            </w:r>
          </w:p>
          <w:p w:rsidR="005A7687" w:rsidRPr="00CE76CF" w:rsidRDefault="005A7687" w:rsidP="005A7687">
            <w:pPr>
              <w:widowControl w:val="0"/>
            </w:pPr>
            <w:r w:rsidRPr="00CE76CF">
              <w:t>с детьми</w:t>
            </w:r>
          </w:p>
        </w:tc>
        <w:tc>
          <w:tcPr>
            <w:tcW w:w="6124" w:type="dxa"/>
            <w:shd w:val="clear" w:color="auto" w:fill="auto"/>
          </w:tcPr>
          <w:p w:rsidR="005A7687" w:rsidRPr="00CE76CF" w:rsidRDefault="005A7687" w:rsidP="005A7687">
            <w:pPr>
              <w:widowControl w:val="0"/>
            </w:pPr>
            <w:r w:rsidRPr="00CE76CF">
              <w:t>5 – 9 мест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34</w:t>
            </w:r>
          </w:p>
        </w:tc>
        <w:tc>
          <w:tcPr>
            <w:tcW w:w="3715" w:type="dxa"/>
            <w:shd w:val="clear" w:color="auto" w:fill="auto"/>
          </w:tcPr>
          <w:p w:rsidR="005A7687" w:rsidRPr="00CE76CF" w:rsidRDefault="005A7687" w:rsidP="005A7687">
            <w:pPr>
              <w:tabs>
                <w:tab w:val="left" w:pos="2325"/>
              </w:tabs>
            </w:pPr>
            <w:r w:rsidRPr="00CE76CF">
              <w:t>Загородные базы отдыха, турбазы выходного дня, рыболовно-охотничьи базы</w:t>
            </w:r>
          </w:p>
        </w:tc>
        <w:tc>
          <w:tcPr>
            <w:tcW w:w="6124" w:type="dxa"/>
            <w:shd w:val="clear" w:color="auto" w:fill="auto"/>
          </w:tcPr>
          <w:p w:rsidR="005A7687" w:rsidRPr="00CE76CF" w:rsidRDefault="005A7687" w:rsidP="005A7687">
            <w:r w:rsidRPr="00CE76CF">
              <w:t>10 – 15 мест (с ночлегом);</w:t>
            </w:r>
          </w:p>
          <w:p w:rsidR="005A7687" w:rsidRPr="00CE76CF" w:rsidRDefault="005A7687" w:rsidP="005A7687">
            <w:r w:rsidRPr="00CE76CF">
              <w:t>72 – 112 мест (без ночлега)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35</w:t>
            </w:r>
          </w:p>
        </w:tc>
        <w:tc>
          <w:tcPr>
            <w:tcW w:w="3715" w:type="dxa"/>
            <w:shd w:val="clear" w:color="auto" w:fill="auto"/>
          </w:tcPr>
          <w:p w:rsidR="005A7687" w:rsidRPr="00CE76CF" w:rsidRDefault="005A7687" w:rsidP="005A7687">
            <w:r w:rsidRPr="00CE76CF">
              <w:t>Мотели</w:t>
            </w:r>
          </w:p>
        </w:tc>
        <w:tc>
          <w:tcPr>
            <w:tcW w:w="6124" w:type="dxa"/>
            <w:shd w:val="clear" w:color="auto" w:fill="auto"/>
          </w:tcPr>
          <w:p w:rsidR="005A7687" w:rsidRPr="00CE76CF" w:rsidRDefault="005A7687" w:rsidP="005A7687">
            <w:r w:rsidRPr="00CE76CF">
              <w:t>2 – 3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36</w:t>
            </w:r>
          </w:p>
        </w:tc>
        <w:tc>
          <w:tcPr>
            <w:tcW w:w="3715" w:type="dxa"/>
            <w:shd w:val="clear" w:color="auto" w:fill="auto"/>
          </w:tcPr>
          <w:p w:rsidR="005A7687" w:rsidRPr="00CE76CF" w:rsidRDefault="005A7687" w:rsidP="005A7687">
            <w:r w:rsidRPr="00CE76CF">
              <w:t>Кемпинги, приюты</w:t>
            </w:r>
          </w:p>
        </w:tc>
        <w:tc>
          <w:tcPr>
            <w:tcW w:w="6124" w:type="dxa"/>
            <w:shd w:val="clear" w:color="auto" w:fill="auto"/>
          </w:tcPr>
          <w:p w:rsidR="005A7687" w:rsidRPr="00CE76CF" w:rsidRDefault="005A7687" w:rsidP="005A7687">
            <w:r w:rsidRPr="00CE76CF">
              <w:t>5 – 9 мест</w:t>
            </w: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Учреждения культуры и искусства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37</w:t>
            </w:r>
          </w:p>
        </w:tc>
        <w:tc>
          <w:tcPr>
            <w:tcW w:w="3715" w:type="dxa"/>
            <w:shd w:val="clear" w:color="auto" w:fill="auto"/>
          </w:tcPr>
          <w:p w:rsidR="005A7687" w:rsidRPr="00CE76CF" w:rsidRDefault="005A7687" w:rsidP="005A7687">
            <w:r w:rsidRPr="00CE76CF">
              <w:t xml:space="preserve">Помещения для культурно- массовой работы, досуга </w:t>
            </w:r>
          </w:p>
          <w:p w:rsidR="005A7687" w:rsidRPr="00CE76CF" w:rsidRDefault="005A7687" w:rsidP="005A7687">
            <w:r w:rsidRPr="00CE76CF">
              <w:t>и любительской деятельности*</w:t>
            </w:r>
          </w:p>
        </w:tc>
        <w:tc>
          <w:tcPr>
            <w:tcW w:w="6124" w:type="dxa"/>
            <w:shd w:val="clear" w:color="auto" w:fill="auto"/>
          </w:tcPr>
          <w:p w:rsidR="005A7687" w:rsidRPr="00CE76CF" w:rsidRDefault="005A7687" w:rsidP="005A7687">
            <w:pPr>
              <w:widowControl w:val="0"/>
              <w:spacing w:line="235" w:lineRule="auto"/>
            </w:pPr>
            <w:r w:rsidRPr="00CE76CF">
              <w:t>50 – 60 кв. м общей площади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38</w:t>
            </w:r>
          </w:p>
        </w:tc>
        <w:tc>
          <w:tcPr>
            <w:tcW w:w="3715" w:type="dxa"/>
            <w:shd w:val="clear" w:color="auto" w:fill="auto"/>
          </w:tcPr>
          <w:p w:rsidR="005A7687" w:rsidRPr="00CE76CF" w:rsidRDefault="005A7687" w:rsidP="005A7687">
            <w:pPr>
              <w:widowControl w:val="0"/>
              <w:spacing w:line="235" w:lineRule="auto"/>
            </w:pPr>
            <w:r w:rsidRPr="00CE76CF">
              <w:t>Танцевальные залы</w:t>
            </w:r>
          </w:p>
        </w:tc>
        <w:tc>
          <w:tcPr>
            <w:tcW w:w="6124" w:type="dxa"/>
            <w:shd w:val="clear" w:color="auto" w:fill="auto"/>
          </w:tcPr>
          <w:p w:rsidR="005A7687" w:rsidRPr="00CE76CF" w:rsidRDefault="005A7687" w:rsidP="005A7687">
            <w:pPr>
              <w:widowControl w:val="0"/>
            </w:pPr>
            <w:r w:rsidRPr="00CE76CF">
              <w:t>6 мест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39</w:t>
            </w:r>
          </w:p>
        </w:tc>
        <w:tc>
          <w:tcPr>
            <w:tcW w:w="3715" w:type="dxa"/>
            <w:shd w:val="clear" w:color="auto" w:fill="auto"/>
          </w:tcPr>
          <w:p w:rsidR="005A7687" w:rsidRPr="00CE76CF" w:rsidRDefault="005A7687" w:rsidP="005A7687">
            <w:pPr>
              <w:widowControl w:val="0"/>
              <w:spacing w:line="235" w:lineRule="auto"/>
            </w:pPr>
            <w:r w:rsidRPr="00CE76CF">
              <w:t xml:space="preserve">Учреждения культуры клубного типа муниципального района (районные дома </w:t>
            </w:r>
            <w:r w:rsidR="00F57ABC" w:rsidRPr="00CE76CF">
              <w:t>культуры) *</w:t>
            </w:r>
          </w:p>
        </w:tc>
        <w:tc>
          <w:tcPr>
            <w:tcW w:w="6124" w:type="dxa"/>
            <w:shd w:val="clear" w:color="auto" w:fill="auto"/>
          </w:tcPr>
          <w:p w:rsidR="005A7687" w:rsidRPr="00CE76CF" w:rsidRDefault="005A7687" w:rsidP="005A7687">
            <w:pPr>
              <w:widowControl w:val="0"/>
            </w:pPr>
            <w:r w:rsidRPr="00CE76CF">
              <w:t>1 объект на территорию муниципального района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40</w:t>
            </w:r>
          </w:p>
        </w:tc>
        <w:tc>
          <w:tcPr>
            <w:tcW w:w="3715" w:type="dxa"/>
            <w:shd w:val="clear" w:color="auto" w:fill="auto"/>
          </w:tcPr>
          <w:p w:rsidR="005A7687" w:rsidRPr="00CE76CF" w:rsidRDefault="005A7687" w:rsidP="005A7687">
            <w:pPr>
              <w:widowControl w:val="0"/>
              <w:spacing w:line="235" w:lineRule="auto"/>
            </w:pPr>
            <w:r w:rsidRPr="00CE76CF">
              <w:t xml:space="preserve">Учреждения культуры </w:t>
            </w:r>
            <w:r w:rsidRPr="00CE76CF">
              <w:lastRenderedPageBreak/>
              <w:t>клубного типа городских поселений и городского округа*</w:t>
            </w:r>
          </w:p>
        </w:tc>
        <w:tc>
          <w:tcPr>
            <w:tcW w:w="6124" w:type="dxa"/>
            <w:shd w:val="clear" w:color="auto" w:fill="auto"/>
          </w:tcPr>
          <w:p w:rsidR="005A7687" w:rsidRPr="00CE76CF" w:rsidRDefault="005A7687" w:rsidP="005A7687">
            <w:pPr>
              <w:widowControl w:val="0"/>
            </w:pPr>
            <w:r w:rsidRPr="00CE76CF">
              <w:lastRenderedPageBreak/>
              <w:t>При численности населения (человек):</w:t>
            </w:r>
          </w:p>
          <w:p w:rsidR="005A7687" w:rsidRPr="00CE76CF" w:rsidRDefault="005A7687" w:rsidP="005A7687">
            <w:pPr>
              <w:widowControl w:val="0"/>
            </w:pPr>
            <w:r w:rsidRPr="00CE76CF">
              <w:lastRenderedPageBreak/>
              <w:t>до 10 тыс. – 1 объект на городское поселение;</w:t>
            </w:r>
          </w:p>
          <w:p w:rsidR="005A7687" w:rsidRPr="00CE76CF" w:rsidRDefault="005A7687" w:rsidP="005A7687">
            <w:pPr>
              <w:widowControl w:val="0"/>
            </w:pPr>
            <w:r w:rsidRPr="00CE76CF">
              <w:t>от 10 тыс. до 50 тыс. – 50 зрительских мест                       на 1 тыс. человек;</w:t>
            </w:r>
          </w:p>
          <w:p w:rsidR="005A7687" w:rsidRPr="00CE76CF" w:rsidRDefault="005A7687" w:rsidP="005A7687">
            <w:pPr>
              <w:widowControl w:val="0"/>
            </w:pPr>
            <w:r w:rsidRPr="00CE76CF">
              <w:t>от 50 тыс. до 100 тыс. – 30 зрительских мест                      на 1 тыс. человек;</w:t>
            </w:r>
          </w:p>
          <w:p w:rsidR="005A7687" w:rsidRPr="00CE76CF" w:rsidRDefault="005A7687" w:rsidP="005A7687">
            <w:pPr>
              <w:widowControl w:val="0"/>
            </w:pPr>
            <w:r w:rsidRPr="00CE76CF">
              <w:t>от 100 тыс. до 250 тыс. – 25 зрительских мест                    на 1 тыс. человек</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lastRenderedPageBreak/>
              <w:t>41</w:t>
            </w:r>
          </w:p>
        </w:tc>
        <w:tc>
          <w:tcPr>
            <w:tcW w:w="3715" w:type="dxa"/>
            <w:shd w:val="clear" w:color="auto" w:fill="auto"/>
          </w:tcPr>
          <w:p w:rsidR="005A7687" w:rsidRPr="00CE76CF" w:rsidRDefault="005A7687" w:rsidP="005A7687">
            <w:pPr>
              <w:widowControl w:val="0"/>
              <w:spacing w:line="235" w:lineRule="auto"/>
            </w:pPr>
            <w:r w:rsidRPr="00CE76CF">
              <w:t>Учреждения культуры клубного типа сельских поселений*</w:t>
            </w:r>
          </w:p>
        </w:tc>
        <w:tc>
          <w:tcPr>
            <w:tcW w:w="6124" w:type="dxa"/>
            <w:shd w:val="clear" w:color="auto" w:fill="auto"/>
          </w:tcPr>
          <w:p w:rsidR="005A7687" w:rsidRPr="00CE76CF" w:rsidRDefault="005A7687" w:rsidP="005A7687">
            <w:pPr>
              <w:widowControl w:val="0"/>
            </w:pPr>
            <w:r w:rsidRPr="00CE76CF">
              <w:t>При численности населения (человек):</w:t>
            </w:r>
          </w:p>
          <w:p w:rsidR="005A7687" w:rsidRPr="00CE76CF" w:rsidRDefault="005A7687" w:rsidP="005A7687">
            <w:pPr>
              <w:widowControl w:val="0"/>
            </w:pPr>
            <w:r w:rsidRPr="00CE76CF">
              <w:t>до 500 – 20 зрительских мест на 100 человек;</w:t>
            </w:r>
          </w:p>
          <w:p w:rsidR="005A7687" w:rsidRPr="00CE76CF" w:rsidRDefault="005A7687" w:rsidP="005A7687">
            <w:pPr>
              <w:widowControl w:val="0"/>
            </w:pPr>
            <w:r w:rsidRPr="00CE76CF">
              <w:t>от 500 до 2000 – 150 зрительских мест;</w:t>
            </w:r>
          </w:p>
          <w:p w:rsidR="005A7687" w:rsidRPr="00CE76CF" w:rsidRDefault="005A7687" w:rsidP="005A7687">
            <w:pPr>
              <w:widowControl w:val="0"/>
            </w:pPr>
            <w:r w:rsidRPr="00CE76CF">
              <w:t>от 2000 до 5000 – 100 зрительских мест                              на 1 тыс. жителей;</w:t>
            </w:r>
          </w:p>
          <w:p w:rsidR="005A7687" w:rsidRPr="00CE76CF" w:rsidRDefault="005A7687" w:rsidP="005A7687">
            <w:pPr>
              <w:widowControl w:val="0"/>
            </w:pPr>
            <w:r w:rsidRPr="00CE76CF">
              <w:t>от 5 тыс. и более – 70 зрительских мест                              на 1 тыс. жителей;</w:t>
            </w:r>
          </w:p>
          <w:p w:rsidR="005A7687" w:rsidRPr="00CE76CF" w:rsidRDefault="005A7687" w:rsidP="005A7687">
            <w:pPr>
              <w:widowControl w:val="0"/>
            </w:pPr>
            <w:r w:rsidRPr="00CE76CF">
              <w:t>в населенных пунктах с числом жителей                              до 100 человек – передвижная форма обслуживания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42</w:t>
            </w:r>
          </w:p>
        </w:tc>
        <w:tc>
          <w:tcPr>
            <w:tcW w:w="3715" w:type="dxa"/>
            <w:shd w:val="clear" w:color="auto" w:fill="auto"/>
          </w:tcPr>
          <w:p w:rsidR="005A7687" w:rsidRPr="00CE76CF" w:rsidRDefault="005A7687" w:rsidP="005A7687">
            <w:pPr>
              <w:widowControl w:val="0"/>
              <w:spacing w:line="235" w:lineRule="auto"/>
            </w:pPr>
            <w:r w:rsidRPr="00CE76CF">
              <w:t>Кинотеатры</w:t>
            </w:r>
          </w:p>
        </w:tc>
        <w:tc>
          <w:tcPr>
            <w:tcW w:w="6124" w:type="dxa"/>
            <w:shd w:val="clear" w:color="auto" w:fill="auto"/>
          </w:tcPr>
          <w:p w:rsidR="005A7687" w:rsidRPr="00CE76CF" w:rsidRDefault="005A7687" w:rsidP="005A7687">
            <w:pPr>
              <w:widowControl w:val="0"/>
            </w:pPr>
            <w:r w:rsidRPr="00CE76CF">
              <w:t>25 – 35 мест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43</w:t>
            </w:r>
          </w:p>
        </w:tc>
        <w:tc>
          <w:tcPr>
            <w:tcW w:w="3715" w:type="dxa"/>
            <w:shd w:val="clear" w:color="auto" w:fill="auto"/>
          </w:tcPr>
          <w:p w:rsidR="005A7687" w:rsidRPr="00CE76CF" w:rsidRDefault="005A7687" w:rsidP="005A7687">
            <w:pPr>
              <w:widowControl w:val="0"/>
              <w:spacing w:line="235" w:lineRule="auto"/>
            </w:pPr>
            <w:r w:rsidRPr="00CE76CF">
              <w:t>Театры (профессиональные)</w:t>
            </w:r>
          </w:p>
        </w:tc>
        <w:tc>
          <w:tcPr>
            <w:tcW w:w="6124" w:type="dxa"/>
            <w:shd w:val="clear" w:color="auto" w:fill="auto"/>
          </w:tcPr>
          <w:p w:rsidR="005A7687" w:rsidRPr="00CE76CF" w:rsidRDefault="005A7687" w:rsidP="005A7687">
            <w:pPr>
              <w:widowControl w:val="0"/>
            </w:pPr>
            <w:r w:rsidRPr="00CE76CF">
              <w:t xml:space="preserve">5 – 8 мест на 1000 человек населения, </w:t>
            </w:r>
          </w:p>
          <w:p w:rsidR="005A7687" w:rsidRPr="00CE76CF" w:rsidRDefault="005A7687" w:rsidP="005A7687">
            <w:pPr>
              <w:widowControl w:val="0"/>
            </w:pPr>
            <w:r w:rsidRPr="00CE76CF">
              <w:t xml:space="preserve">4 театра на </w:t>
            </w:r>
            <w:r w:rsidR="0015355E">
              <w:t>регион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44</w:t>
            </w:r>
          </w:p>
        </w:tc>
        <w:tc>
          <w:tcPr>
            <w:tcW w:w="3715" w:type="dxa"/>
            <w:shd w:val="clear" w:color="auto" w:fill="auto"/>
          </w:tcPr>
          <w:p w:rsidR="005A7687" w:rsidRPr="00CE76CF" w:rsidRDefault="005A7687" w:rsidP="005A7687">
            <w:pPr>
              <w:widowControl w:val="0"/>
              <w:spacing w:line="235" w:lineRule="auto"/>
            </w:pPr>
            <w:r w:rsidRPr="00CE76CF">
              <w:t>Музеи*</w:t>
            </w:r>
          </w:p>
        </w:tc>
        <w:tc>
          <w:tcPr>
            <w:tcW w:w="6124" w:type="dxa"/>
            <w:shd w:val="clear" w:color="auto" w:fill="auto"/>
          </w:tcPr>
          <w:p w:rsidR="005A7687" w:rsidRPr="00CE76CF" w:rsidRDefault="005A7687" w:rsidP="005A7687">
            <w:pPr>
              <w:widowControl w:val="0"/>
            </w:pPr>
            <w:r w:rsidRPr="00CE76CF">
              <w:t xml:space="preserve">1 – 2 на муниципальный район, </w:t>
            </w:r>
          </w:p>
          <w:p w:rsidR="005A7687" w:rsidRPr="00CE76CF" w:rsidRDefault="005A7687" w:rsidP="005A7687">
            <w:pPr>
              <w:widowControl w:val="0"/>
            </w:pPr>
            <w:r w:rsidRPr="00CE76CF">
              <w:t xml:space="preserve">30 музеев на </w:t>
            </w:r>
            <w:r w:rsidR="0015355E">
              <w:t>регион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45</w:t>
            </w:r>
          </w:p>
        </w:tc>
        <w:tc>
          <w:tcPr>
            <w:tcW w:w="3715" w:type="dxa"/>
            <w:shd w:val="clear" w:color="auto" w:fill="auto"/>
          </w:tcPr>
          <w:p w:rsidR="005A7687" w:rsidRPr="00CE76CF" w:rsidRDefault="005A7687" w:rsidP="005A7687">
            <w:pPr>
              <w:widowControl w:val="0"/>
              <w:spacing w:line="235" w:lineRule="auto"/>
            </w:pPr>
            <w:r w:rsidRPr="00CE76CF">
              <w:t>Выставочные залы*</w:t>
            </w:r>
          </w:p>
        </w:tc>
        <w:tc>
          <w:tcPr>
            <w:tcW w:w="6124" w:type="dxa"/>
            <w:shd w:val="clear" w:color="auto" w:fill="auto"/>
          </w:tcPr>
          <w:p w:rsidR="005A7687" w:rsidRPr="00CE76CF" w:rsidRDefault="005A7687" w:rsidP="005A7687">
            <w:pPr>
              <w:widowControl w:val="0"/>
            </w:pPr>
            <w:r w:rsidRPr="00CE76CF">
              <w:t>1 – 2 на муниципальный район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46</w:t>
            </w:r>
          </w:p>
        </w:tc>
        <w:tc>
          <w:tcPr>
            <w:tcW w:w="3715" w:type="dxa"/>
            <w:shd w:val="clear" w:color="auto" w:fill="auto"/>
          </w:tcPr>
          <w:p w:rsidR="005A7687" w:rsidRPr="00CE76CF" w:rsidRDefault="005A7687" w:rsidP="005A7687">
            <w:pPr>
              <w:widowControl w:val="0"/>
            </w:pPr>
            <w:r w:rsidRPr="00CE76CF">
              <w:t>Видеозалы, залы аттракционов</w:t>
            </w:r>
          </w:p>
        </w:tc>
        <w:tc>
          <w:tcPr>
            <w:tcW w:w="6124" w:type="dxa"/>
            <w:shd w:val="clear" w:color="auto" w:fill="auto"/>
          </w:tcPr>
          <w:p w:rsidR="005A7687" w:rsidRPr="00CE76CF" w:rsidRDefault="005A7687" w:rsidP="005A7687">
            <w:pPr>
              <w:widowControl w:val="0"/>
            </w:pPr>
            <w:r w:rsidRPr="00CE76CF">
              <w:t>3 места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47</w:t>
            </w:r>
          </w:p>
        </w:tc>
        <w:tc>
          <w:tcPr>
            <w:tcW w:w="3715" w:type="dxa"/>
            <w:shd w:val="clear" w:color="auto" w:fill="auto"/>
          </w:tcPr>
          <w:p w:rsidR="005A7687" w:rsidRPr="00CE76CF" w:rsidRDefault="005A7687" w:rsidP="005A7687">
            <w:pPr>
              <w:widowControl w:val="0"/>
            </w:pPr>
            <w:r w:rsidRPr="00CE76CF">
              <w:t xml:space="preserve">Универсальные спортивно-зрелищные залы, </w:t>
            </w:r>
          </w:p>
          <w:p w:rsidR="005A7687" w:rsidRPr="00CE76CF" w:rsidRDefault="005A7687" w:rsidP="005A7687">
            <w:pPr>
              <w:widowControl w:val="0"/>
            </w:pPr>
            <w:r w:rsidRPr="00CE76CF">
              <w:t xml:space="preserve">в том числе </w:t>
            </w:r>
          </w:p>
          <w:p w:rsidR="005A7687" w:rsidRPr="00CE76CF" w:rsidRDefault="005A7687" w:rsidP="005A7687">
            <w:pPr>
              <w:widowControl w:val="0"/>
            </w:pPr>
            <w:r w:rsidRPr="00CE76CF">
              <w:t>с искусственным льдом</w:t>
            </w:r>
          </w:p>
        </w:tc>
        <w:tc>
          <w:tcPr>
            <w:tcW w:w="6124" w:type="dxa"/>
            <w:shd w:val="clear" w:color="auto" w:fill="auto"/>
          </w:tcPr>
          <w:p w:rsidR="005A7687" w:rsidRPr="00CE76CF" w:rsidRDefault="005A7687" w:rsidP="005A7687">
            <w:pPr>
              <w:widowControl w:val="0"/>
            </w:pPr>
            <w:r w:rsidRPr="00CE76CF">
              <w:t xml:space="preserve">6 – 9 </w:t>
            </w:r>
            <w:r w:rsidR="00F57ABC" w:rsidRPr="00CE76CF">
              <w:t>мест (</w:t>
            </w:r>
            <w:r w:rsidRPr="00CE76CF">
              <w:t>предусматриваются в городах с числом жителей свыше 100 тыс. человек)</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48</w:t>
            </w:r>
          </w:p>
        </w:tc>
        <w:tc>
          <w:tcPr>
            <w:tcW w:w="3715" w:type="dxa"/>
            <w:shd w:val="clear" w:color="auto" w:fill="auto"/>
          </w:tcPr>
          <w:p w:rsidR="005A7687" w:rsidRPr="00CE76CF" w:rsidRDefault="005A7687" w:rsidP="005A7687">
            <w:pPr>
              <w:tabs>
                <w:tab w:val="left" w:pos="2400"/>
              </w:tabs>
            </w:pPr>
            <w:r w:rsidRPr="00CE76CF">
              <w:t>Областные библиотеки*</w:t>
            </w:r>
          </w:p>
        </w:tc>
        <w:tc>
          <w:tcPr>
            <w:tcW w:w="6124" w:type="dxa"/>
            <w:shd w:val="clear" w:color="auto" w:fill="auto"/>
          </w:tcPr>
          <w:p w:rsidR="005A7687" w:rsidRPr="00CE76CF" w:rsidRDefault="005A7687" w:rsidP="005A7687">
            <w:r w:rsidRPr="00CE76CF">
              <w:t>Не менее двух библиотек (универсальная научная и детская) на Ленинградскую область</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49</w:t>
            </w:r>
          </w:p>
        </w:tc>
        <w:tc>
          <w:tcPr>
            <w:tcW w:w="3715" w:type="dxa"/>
            <w:shd w:val="clear" w:color="auto" w:fill="auto"/>
          </w:tcPr>
          <w:p w:rsidR="005A7687" w:rsidRPr="00CE76CF" w:rsidRDefault="005A7687" w:rsidP="005A7687">
            <w:pPr>
              <w:tabs>
                <w:tab w:val="left" w:pos="2295"/>
              </w:tabs>
            </w:pPr>
            <w:r w:rsidRPr="00CE76CF">
              <w:t>Библиотеки муниципальных районов*</w:t>
            </w:r>
          </w:p>
        </w:tc>
        <w:tc>
          <w:tcPr>
            <w:tcW w:w="6124" w:type="dxa"/>
            <w:shd w:val="clear" w:color="auto" w:fill="auto"/>
          </w:tcPr>
          <w:p w:rsidR="005A7687" w:rsidRPr="00CE76CF" w:rsidRDefault="005A7687" w:rsidP="005A7687">
            <w:r w:rsidRPr="00CE76CF">
              <w:t xml:space="preserve">Не менее 1 межпоселенческой </w:t>
            </w:r>
            <w:r w:rsidR="0015355E">
              <w:t xml:space="preserve">библиотеки, </w:t>
            </w:r>
            <w:r w:rsidRPr="00CE76CF">
              <w:t>1 детской библиотеки, 1 юношеской библиотеки                       на муниципальный район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50</w:t>
            </w:r>
          </w:p>
        </w:tc>
        <w:tc>
          <w:tcPr>
            <w:tcW w:w="3715" w:type="dxa"/>
            <w:shd w:val="clear" w:color="auto" w:fill="auto"/>
          </w:tcPr>
          <w:p w:rsidR="005A7687" w:rsidRPr="00CE76CF" w:rsidRDefault="005A7687" w:rsidP="005A7687">
            <w:pPr>
              <w:tabs>
                <w:tab w:val="left" w:pos="2295"/>
              </w:tabs>
            </w:pPr>
            <w:r w:rsidRPr="00CE76CF">
              <w:t xml:space="preserve">Городские массовые библиотеки* </w:t>
            </w:r>
          </w:p>
        </w:tc>
        <w:tc>
          <w:tcPr>
            <w:tcW w:w="6124" w:type="dxa"/>
            <w:shd w:val="clear" w:color="auto" w:fill="auto"/>
          </w:tcPr>
          <w:p w:rsidR="005A7687" w:rsidRPr="00CE76CF" w:rsidRDefault="005A7687" w:rsidP="005A7687">
            <w:r w:rsidRPr="00CE76CF">
              <w:t>При населении городского поселения, городского округа свыше 50 тыс. человек – 4 – 4,5 тыс. единиц хранения, 2 – 3 читательских места;</w:t>
            </w:r>
          </w:p>
          <w:p w:rsidR="005A7687" w:rsidRPr="00CE76CF" w:rsidRDefault="005A7687" w:rsidP="005A7687">
            <w:r w:rsidRPr="00CE76CF">
              <w:lastRenderedPageBreak/>
              <w:t>дополнительно в центральной городской библиотеке при населении городского поселения, городского округа свыше 100 тыс. человек –                    0,2 тыс. единиц хранения, 0,2 читательских места;</w:t>
            </w:r>
          </w:p>
          <w:p w:rsidR="005A7687" w:rsidRPr="00CE76CF" w:rsidRDefault="005A7687" w:rsidP="005A7687">
            <w:r w:rsidRPr="00CE76CF">
              <w:t xml:space="preserve">при населении городского поселения, городского округа от 50 тыс. до 100 тыс. человек –                                 0,3 тыс. единиц хранения, 0,3 читательских места; </w:t>
            </w:r>
          </w:p>
          <w:p w:rsidR="005A7687" w:rsidRPr="00CE76CF" w:rsidRDefault="005A7687" w:rsidP="005A7687">
            <w:r w:rsidRPr="00CE76CF">
              <w:t>при населении городского поселения, городского округа менее 50 тыс. человек – 0,5 тыс. единиц хранения, 0,3 читательских места.</w:t>
            </w:r>
          </w:p>
          <w:p w:rsidR="005A7687" w:rsidRPr="00CE76CF" w:rsidRDefault="005A7687" w:rsidP="005A7687">
            <w:r w:rsidRPr="00CE76CF">
              <w:t xml:space="preserve">Максимально допустимый уровень территориальной </w:t>
            </w:r>
            <w:r w:rsidR="00F57ABC" w:rsidRPr="00CE76CF">
              <w:t>доступности городских</w:t>
            </w:r>
            <w:r w:rsidRPr="00CE76CF">
              <w:t xml:space="preserve"> массовых библиотек – 20 минут транспортной доступности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lastRenderedPageBreak/>
              <w:t>51</w:t>
            </w:r>
          </w:p>
        </w:tc>
        <w:tc>
          <w:tcPr>
            <w:tcW w:w="3715" w:type="dxa"/>
            <w:shd w:val="clear" w:color="auto" w:fill="auto"/>
          </w:tcPr>
          <w:p w:rsidR="005A7687" w:rsidRPr="00CE76CF" w:rsidRDefault="005A7687" w:rsidP="005A7687">
            <w:r w:rsidRPr="00CE76CF">
              <w:t>Сельские массовые библиотеки в сельских поселениях*</w:t>
            </w:r>
          </w:p>
        </w:tc>
        <w:tc>
          <w:tcPr>
            <w:tcW w:w="6124" w:type="dxa"/>
            <w:shd w:val="clear" w:color="auto" w:fill="auto"/>
          </w:tcPr>
          <w:tbl>
            <w:tblPr>
              <w:tblW w:w="5407"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1531"/>
              <w:gridCol w:w="1774"/>
            </w:tblGrid>
            <w:tr w:rsidR="005A7687" w:rsidRPr="00CE76CF" w:rsidTr="00F57ABC">
              <w:trPr>
                <w:trHeight w:val="836"/>
              </w:trPr>
              <w:tc>
                <w:tcPr>
                  <w:tcW w:w="2102" w:type="dxa"/>
                  <w:shd w:val="clear" w:color="auto" w:fill="auto"/>
                </w:tcPr>
                <w:p w:rsidR="005A7687" w:rsidRPr="00CE76CF" w:rsidRDefault="005A7687" w:rsidP="005A7687">
                  <w:pPr>
                    <w:jc w:val="center"/>
                  </w:pPr>
                  <w:r w:rsidRPr="00CE76CF">
                    <w:t>Численность населения,</w:t>
                  </w:r>
                </w:p>
                <w:p w:rsidR="005A7687" w:rsidRPr="00CE76CF" w:rsidRDefault="005A7687" w:rsidP="005A7687">
                  <w:pPr>
                    <w:jc w:val="center"/>
                  </w:pPr>
                  <w:r w:rsidRPr="00CE76CF">
                    <w:t>тыс. человек</w:t>
                  </w:r>
                </w:p>
              </w:tc>
              <w:tc>
                <w:tcPr>
                  <w:tcW w:w="1531" w:type="dxa"/>
                  <w:shd w:val="clear" w:color="auto" w:fill="auto"/>
                </w:tcPr>
                <w:p w:rsidR="005A7687" w:rsidRPr="00CE76CF" w:rsidRDefault="005A7687" w:rsidP="005A7687">
                  <w:pPr>
                    <w:jc w:val="center"/>
                  </w:pPr>
                  <w:r w:rsidRPr="00CE76CF">
                    <w:t>Тыс. единиц хранения</w:t>
                  </w:r>
                </w:p>
              </w:tc>
              <w:tc>
                <w:tcPr>
                  <w:tcW w:w="1774" w:type="dxa"/>
                  <w:tcBorders>
                    <w:top w:val="single" w:sz="4" w:space="0" w:color="auto"/>
                    <w:right w:val="single" w:sz="4" w:space="0" w:color="auto"/>
                  </w:tcBorders>
                  <w:shd w:val="clear" w:color="auto" w:fill="auto"/>
                </w:tcPr>
                <w:p w:rsidR="005A7687" w:rsidRPr="00CE76CF" w:rsidRDefault="005A7687" w:rsidP="005A7687">
                  <w:pPr>
                    <w:ind w:right="5"/>
                    <w:jc w:val="center"/>
                  </w:pPr>
                  <w:r w:rsidRPr="00CE76CF">
                    <w:t>Читательских</w:t>
                  </w:r>
                </w:p>
                <w:p w:rsidR="005A7687" w:rsidRPr="00CE76CF" w:rsidRDefault="005A7687" w:rsidP="005A7687">
                  <w:pPr>
                    <w:ind w:right="5"/>
                    <w:jc w:val="center"/>
                  </w:pPr>
                  <w:r w:rsidRPr="00CE76CF">
                    <w:t>мест</w:t>
                  </w:r>
                </w:p>
              </w:tc>
            </w:tr>
            <w:tr w:rsidR="005A7687" w:rsidRPr="00CE76CF" w:rsidTr="00F57ABC">
              <w:trPr>
                <w:trHeight w:val="272"/>
              </w:trPr>
              <w:tc>
                <w:tcPr>
                  <w:tcW w:w="2102" w:type="dxa"/>
                  <w:shd w:val="clear" w:color="auto" w:fill="auto"/>
                </w:tcPr>
                <w:p w:rsidR="005A7687" w:rsidRPr="00CE76CF" w:rsidRDefault="005A7687" w:rsidP="005A7687">
                  <w:r w:rsidRPr="00CE76CF">
                    <w:t>Свыше 1 до 2</w:t>
                  </w:r>
                </w:p>
              </w:tc>
              <w:tc>
                <w:tcPr>
                  <w:tcW w:w="1531" w:type="dxa"/>
                  <w:shd w:val="clear" w:color="auto" w:fill="auto"/>
                </w:tcPr>
                <w:p w:rsidR="005A7687" w:rsidRPr="00CE76CF" w:rsidRDefault="005A7687" w:rsidP="005A7687">
                  <w:pPr>
                    <w:jc w:val="center"/>
                  </w:pPr>
                  <w:r w:rsidRPr="00CE76CF">
                    <w:t>6 – 7,5</w:t>
                  </w:r>
                </w:p>
              </w:tc>
              <w:tc>
                <w:tcPr>
                  <w:tcW w:w="1774" w:type="dxa"/>
                  <w:tcBorders>
                    <w:top w:val="single" w:sz="4" w:space="0" w:color="auto"/>
                    <w:right w:val="single" w:sz="4" w:space="0" w:color="auto"/>
                  </w:tcBorders>
                  <w:shd w:val="clear" w:color="auto" w:fill="auto"/>
                </w:tcPr>
                <w:p w:rsidR="005A7687" w:rsidRPr="00CE76CF" w:rsidRDefault="005A7687" w:rsidP="005A7687">
                  <w:pPr>
                    <w:ind w:right="5"/>
                    <w:jc w:val="center"/>
                  </w:pPr>
                  <w:r w:rsidRPr="00CE76CF">
                    <w:t>5 – 6</w:t>
                  </w:r>
                </w:p>
              </w:tc>
            </w:tr>
            <w:tr w:rsidR="005A7687" w:rsidRPr="00CE76CF" w:rsidTr="00F57ABC">
              <w:trPr>
                <w:trHeight w:val="282"/>
              </w:trPr>
              <w:tc>
                <w:tcPr>
                  <w:tcW w:w="2102" w:type="dxa"/>
                  <w:shd w:val="clear" w:color="auto" w:fill="auto"/>
                </w:tcPr>
                <w:p w:rsidR="005A7687" w:rsidRPr="00CE76CF" w:rsidRDefault="005A7687" w:rsidP="005A7687">
                  <w:r w:rsidRPr="00CE76CF">
                    <w:t>Свыше 2 до 5</w:t>
                  </w:r>
                </w:p>
              </w:tc>
              <w:tc>
                <w:tcPr>
                  <w:tcW w:w="1531" w:type="dxa"/>
                  <w:shd w:val="clear" w:color="auto" w:fill="auto"/>
                </w:tcPr>
                <w:p w:rsidR="005A7687" w:rsidRPr="00CE76CF" w:rsidRDefault="005A7687" w:rsidP="005A7687">
                  <w:pPr>
                    <w:jc w:val="center"/>
                  </w:pPr>
                  <w:r w:rsidRPr="00CE76CF">
                    <w:t>5 – 6</w:t>
                  </w:r>
                </w:p>
              </w:tc>
              <w:tc>
                <w:tcPr>
                  <w:tcW w:w="1774" w:type="dxa"/>
                  <w:tcBorders>
                    <w:top w:val="single" w:sz="4" w:space="0" w:color="auto"/>
                    <w:right w:val="single" w:sz="4" w:space="0" w:color="auto"/>
                  </w:tcBorders>
                  <w:shd w:val="clear" w:color="auto" w:fill="auto"/>
                </w:tcPr>
                <w:p w:rsidR="005A7687" w:rsidRPr="00CE76CF" w:rsidRDefault="005A7687" w:rsidP="005A7687">
                  <w:pPr>
                    <w:ind w:right="5"/>
                    <w:jc w:val="center"/>
                  </w:pPr>
                  <w:r w:rsidRPr="00CE76CF">
                    <w:t>4 – 5</w:t>
                  </w:r>
                </w:p>
              </w:tc>
            </w:tr>
            <w:tr w:rsidR="005A7687" w:rsidRPr="00CE76CF" w:rsidTr="00F57ABC">
              <w:trPr>
                <w:trHeight w:val="282"/>
              </w:trPr>
              <w:tc>
                <w:tcPr>
                  <w:tcW w:w="2102" w:type="dxa"/>
                  <w:shd w:val="clear" w:color="auto" w:fill="auto"/>
                </w:tcPr>
                <w:p w:rsidR="005A7687" w:rsidRPr="00CE76CF" w:rsidRDefault="005A7687" w:rsidP="005A7687">
                  <w:r w:rsidRPr="00CE76CF">
                    <w:t>Свыше 5 до 10</w:t>
                  </w:r>
                </w:p>
              </w:tc>
              <w:tc>
                <w:tcPr>
                  <w:tcW w:w="1531" w:type="dxa"/>
                  <w:shd w:val="clear" w:color="auto" w:fill="auto"/>
                </w:tcPr>
                <w:p w:rsidR="005A7687" w:rsidRPr="00CE76CF" w:rsidRDefault="005A7687" w:rsidP="005A7687">
                  <w:pPr>
                    <w:jc w:val="center"/>
                  </w:pPr>
                  <w:r w:rsidRPr="00CE76CF">
                    <w:t>4,5 – 5</w:t>
                  </w:r>
                </w:p>
              </w:tc>
              <w:tc>
                <w:tcPr>
                  <w:tcW w:w="1774" w:type="dxa"/>
                  <w:tcBorders>
                    <w:top w:val="single" w:sz="4" w:space="0" w:color="auto"/>
                    <w:right w:val="single" w:sz="4" w:space="0" w:color="auto"/>
                  </w:tcBorders>
                  <w:shd w:val="clear" w:color="auto" w:fill="auto"/>
                </w:tcPr>
                <w:p w:rsidR="005A7687" w:rsidRPr="00CE76CF" w:rsidRDefault="005A7687" w:rsidP="005A7687">
                  <w:pPr>
                    <w:ind w:right="5"/>
                    <w:jc w:val="center"/>
                  </w:pPr>
                  <w:r w:rsidRPr="00CE76CF">
                    <w:t>3 – 4</w:t>
                  </w:r>
                </w:p>
              </w:tc>
            </w:tr>
          </w:tbl>
          <w:p w:rsidR="005A7687" w:rsidRPr="00CE76CF" w:rsidRDefault="005A7687" w:rsidP="005A7687">
            <w:r w:rsidRPr="00CE76CF">
              <w:t xml:space="preserve">Максимально допустимый уровень территориальной </w:t>
            </w:r>
            <w:r w:rsidR="00F57ABC" w:rsidRPr="00CE76CF">
              <w:t>доступности сельских</w:t>
            </w:r>
            <w:r w:rsidRPr="00CE76CF">
              <w:t xml:space="preserve"> массовых библиотек – 30 минут транспортной доступности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52</w:t>
            </w:r>
          </w:p>
        </w:tc>
        <w:tc>
          <w:tcPr>
            <w:tcW w:w="3715" w:type="dxa"/>
            <w:shd w:val="clear" w:color="auto" w:fill="auto"/>
          </w:tcPr>
          <w:p w:rsidR="005A7687" w:rsidRPr="00CE76CF" w:rsidRDefault="005A7687" w:rsidP="005A7687">
            <w:r w:rsidRPr="00CE76CF">
              <w:t>Минимально допустимый уровень обеспеченности детскими библиотеками*</w:t>
            </w:r>
          </w:p>
        </w:tc>
        <w:tc>
          <w:tcPr>
            <w:tcW w:w="6124" w:type="dxa"/>
            <w:shd w:val="clear" w:color="auto" w:fill="auto"/>
          </w:tcPr>
          <w:p w:rsidR="005A7687" w:rsidRPr="00CE76CF" w:rsidRDefault="005A7687" w:rsidP="005A7687">
            <w:r w:rsidRPr="00CE76CF">
              <w:t>Городские поселения, городской округ                             с количеством жителей до 50 тыс. человек –                    1 библиотека на поселение или округ;</w:t>
            </w:r>
          </w:p>
          <w:p w:rsidR="005A7687" w:rsidRPr="00CE76CF" w:rsidRDefault="005A7687" w:rsidP="005A7687">
            <w:r w:rsidRPr="00CE76CF">
              <w:t>городские поселения, городской округ                             с количеством жителей 50 тыс. человек и более –                1 библиотека на 4 – 7 тыс. школьников                             и дошкольников;</w:t>
            </w:r>
          </w:p>
          <w:p w:rsidR="005A7687" w:rsidRPr="00CE76CF" w:rsidRDefault="005A7687" w:rsidP="005A7687">
            <w:r w:rsidRPr="00CE76CF">
              <w:t>в населенны</w:t>
            </w:r>
            <w:r w:rsidR="008C45ED" w:rsidRPr="00CE76CF">
              <w:t>х пунктах, являющихся администра</w:t>
            </w:r>
            <w:r w:rsidRPr="00CE76CF">
              <w:t>тивными центрами сельских поселений, с числом жителей свыше 1 тыс. человек – 1 библиотека                     на каждую 1 тыс. детского населения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lastRenderedPageBreak/>
              <w:t>53</w:t>
            </w:r>
          </w:p>
        </w:tc>
        <w:tc>
          <w:tcPr>
            <w:tcW w:w="3715" w:type="dxa"/>
            <w:shd w:val="clear" w:color="auto" w:fill="auto"/>
          </w:tcPr>
          <w:p w:rsidR="005A7687" w:rsidRPr="00CE76CF" w:rsidRDefault="005A7687" w:rsidP="005A7687">
            <w:r w:rsidRPr="00CE76CF">
              <w:t>Максимально допустимый уровень территориальной доступности детских библиотек*</w:t>
            </w:r>
          </w:p>
        </w:tc>
        <w:tc>
          <w:tcPr>
            <w:tcW w:w="6124" w:type="dxa"/>
            <w:shd w:val="clear" w:color="auto" w:fill="auto"/>
          </w:tcPr>
          <w:p w:rsidR="005A7687" w:rsidRPr="00CE76CF" w:rsidRDefault="005A7687" w:rsidP="005A7687">
            <w:r w:rsidRPr="00CE76CF">
              <w:t xml:space="preserve">В городских населенных пунктах, в городском округе – 20 минут транспортной доступности; </w:t>
            </w:r>
          </w:p>
          <w:p w:rsidR="005A7687" w:rsidRPr="00CE76CF" w:rsidRDefault="005A7687" w:rsidP="005A7687">
            <w:r w:rsidRPr="00CE76CF">
              <w:t>в сельских населенных пунктах, являющихся административными центрами муниципальных районов, – 30 минут транспортной доступности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54</w:t>
            </w:r>
          </w:p>
        </w:tc>
        <w:tc>
          <w:tcPr>
            <w:tcW w:w="3715" w:type="dxa"/>
            <w:shd w:val="clear" w:color="auto" w:fill="auto"/>
          </w:tcPr>
          <w:p w:rsidR="005A7687" w:rsidRPr="00CE76CF" w:rsidRDefault="005A7687" w:rsidP="005A7687">
            <w:r w:rsidRPr="00CE76CF">
              <w:t>Минимально допустимый уровень обеспеченности юношескими библиотеками*</w:t>
            </w:r>
          </w:p>
        </w:tc>
        <w:tc>
          <w:tcPr>
            <w:tcW w:w="6124" w:type="dxa"/>
            <w:shd w:val="clear" w:color="auto" w:fill="auto"/>
          </w:tcPr>
          <w:p w:rsidR="005A7687" w:rsidRPr="00CE76CF" w:rsidRDefault="005A7687" w:rsidP="005A7687">
            <w:r w:rsidRPr="00CE76CF">
              <w:t>Городские поселения, городской округ                            с количеством населения до 50 тыс. человек –                    1 библиотека на поселение или округ;</w:t>
            </w:r>
          </w:p>
          <w:p w:rsidR="005A7687" w:rsidRPr="00CE76CF" w:rsidRDefault="005A7687" w:rsidP="005A7687">
            <w:r w:rsidRPr="00CE76CF">
              <w:t>городские поселения, городской округ с количеством населения 50 тыс. человек и более –                         1 библиотека на 17 тыс. человек (в возрасте                         от 15 до 24 лет)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55</w:t>
            </w:r>
          </w:p>
        </w:tc>
        <w:tc>
          <w:tcPr>
            <w:tcW w:w="3715" w:type="dxa"/>
            <w:shd w:val="clear" w:color="auto" w:fill="auto"/>
          </w:tcPr>
          <w:p w:rsidR="005A7687" w:rsidRPr="00CE76CF" w:rsidRDefault="005A7687" w:rsidP="005A7687">
            <w:r w:rsidRPr="00CE76CF">
              <w:t>Максимально допустимый уровень территориальной доступности юношеских библиотек*</w:t>
            </w:r>
          </w:p>
        </w:tc>
        <w:tc>
          <w:tcPr>
            <w:tcW w:w="6124" w:type="dxa"/>
            <w:shd w:val="clear" w:color="auto" w:fill="auto"/>
          </w:tcPr>
          <w:p w:rsidR="005A7687" w:rsidRPr="00CE76CF" w:rsidRDefault="005A7687" w:rsidP="005A7687">
            <w:r w:rsidRPr="00CE76CF">
              <w:t>20 минут транспортной доступности</w:t>
            </w: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Физкультурно-спортивные сооружения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56</w:t>
            </w:r>
          </w:p>
        </w:tc>
        <w:tc>
          <w:tcPr>
            <w:tcW w:w="3715" w:type="dxa"/>
            <w:shd w:val="clear" w:color="auto" w:fill="auto"/>
          </w:tcPr>
          <w:p w:rsidR="005A7687" w:rsidRPr="00CE76CF" w:rsidRDefault="005A7687" w:rsidP="0015355E">
            <w:pPr>
              <w:ind w:right="37"/>
            </w:pPr>
            <w:r w:rsidRPr="00CE76CF">
              <w:t>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6124" w:type="dxa"/>
            <w:shd w:val="clear" w:color="auto" w:fill="auto"/>
          </w:tcPr>
          <w:p w:rsidR="005A7687" w:rsidRPr="00CE76CF" w:rsidRDefault="005A7687" w:rsidP="005A7687">
            <w:pPr>
              <w:widowControl w:val="0"/>
            </w:pPr>
            <w:r w:rsidRPr="00CE76CF">
              <w:t>1 объект на муниципальный район или городской округ</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57</w:t>
            </w:r>
          </w:p>
        </w:tc>
        <w:tc>
          <w:tcPr>
            <w:tcW w:w="3715" w:type="dxa"/>
            <w:shd w:val="clear" w:color="auto" w:fill="auto"/>
          </w:tcPr>
          <w:p w:rsidR="005A7687" w:rsidRPr="00CE76CF" w:rsidRDefault="005A7687" w:rsidP="005A7687">
            <w:r w:rsidRPr="00CE76CF">
              <w:t>Спортивно-тренажерный зал повседневного обслуживания</w:t>
            </w:r>
          </w:p>
        </w:tc>
        <w:tc>
          <w:tcPr>
            <w:tcW w:w="6124" w:type="dxa"/>
            <w:shd w:val="clear" w:color="auto" w:fill="auto"/>
          </w:tcPr>
          <w:p w:rsidR="005A7687" w:rsidRPr="00CE76CF" w:rsidRDefault="005A7687" w:rsidP="005A7687">
            <w:pPr>
              <w:widowControl w:val="0"/>
            </w:pPr>
            <w:r w:rsidRPr="00CE76CF">
              <w:t>70 – 80 кв. м</w:t>
            </w:r>
          </w:p>
          <w:p w:rsidR="005A7687" w:rsidRPr="00CE76CF" w:rsidRDefault="005A7687" w:rsidP="005A7687">
            <w:r w:rsidRPr="00CE76CF">
              <w:t>общей площади</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58</w:t>
            </w:r>
          </w:p>
        </w:tc>
        <w:tc>
          <w:tcPr>
            <w:tcW w:w="3715" w:type="dxa"/>
            <w:shd w:val="clear" w:color="auto" w:fill="auto"/>
          </w:tcPr>
          <w:p w:rsidR="005A7687" w:rsidRPr="00CE76CF" w:rsidRDefault="005A7687" w:rsidP="005A7687">
            <w:pPr>
              <w:widowControl w:val="0"/>
            </w:pPr>
            <w:r w:rsidRPr="00CE76CF">
              <w:t>Детско-юношеская</w:t>
            </w:r>
          </w:p>
          <w:p w:rsidR="005A7687" w:rsidRPr="00CE76CF" w:rsidRDefault="005A7687" w:rsidP="005A7687">
            <w:r w:rsidRPr="00CE76CF">
              <w:t>спортивная школа</w:t>
            </w:r>
          </w:p>
        </w:tc>
        <w:tc>
          <w:tcPr>
            <w:tcW w:w="6124" w:type="dxa"/>
            <w:shd w:val="clear" w:color="auto" w:fill="auto"/>
          </w:tcPr>
          <w:p w:rsidR="005A7687" w:rsidRPr="00CE76CF" w:rsidRDefault="005A7687" w:rsidP="005A7687">
            <w:r w:rsidRPr="00CE76CF">
              <w:t>10 кв. м площади пола зала</w:t>
            </w: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Общественное питание</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59</w:t>
            </w:r>
          </w:p>
        </w:tc>
        <w:tc>
          <w:tcPr>
            <w:tcW w:w="3715" w:type="dxa"/>
            <w:shd w:val="clear" w:color="auto" w:fill="auto"/>
          </w:tcPr>
          <w:p w:rsidR="005A7687" w:rsidRPr="00CE76CF" w:rsidRDefault="005A7687" w:rsidP="005A7687">
            <w:pPr>
              <w:widowControl w:val="0"/>
            </w:pPr>
            <w:r w:rsidRPr="00CE76CF">
              <w:t>Предприятия</w:t>
            </w:r>
          </w:p>
          <w:p w:rsidR="005A7687" w:rsidRPr="00CE76CF" w:rsidRDefault="005A7687" w:rsidP="005A7687">
            <w:pPr>
              <w:widowControl w:val="0"/>
            </w:pPr>
            <w:r w:rsidRPr="00CE76CF">
              <w:t>общественного питания</w:t>
            </w:r>
          </w:p>
        </w:tc>
        <w:tc>
          <w:tcPr>
            <w:tcW w:w="6124" w:type="dxa"/>
            <w:shd w:val="clear" w:color="auto" w:fill="auto"/>
          </w:tcPr>
          <w:p w:rsidR="005A7687" w:rsidRPr="00CE76CF" w:rsidRDefault="005A7687" w:rsidP="005A7687">
            <w:pPr>
              <w:widowControl w:val="0"/>
            </w:pPr>
            <w:r w:rsidRPr="00CE76CF">
              <w:t>40 посадочных мест</w:t>
            </w:r>
          </w:p>
          <w:p w:rsidR="005A7687" w:rsidRPr="00CE76CF" w:rsidRDefault="005A7687" w:rsidP="005A7687">
            <w:pPr>
              <w:widowControl w:val="0"/>
            </w:pP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Учреждения и предприятия бытового и коммунального обслуживания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60</w:t>
            </w:r>
          </w:p>
        </w:tc>
        <w:tc>
          <w:tcPr>
            <w:tcW w:w="3715" w:type="dxa"/>
            <w:shd w:val="clear" w:color="auto" w:fill="auto"/>
          </w:tcPr>
          <w:p w:rsidR="005A7687" w:rsidRPr="00CE76CF" w:rsidRDefault="005A7687" w:rsidP="005A7687">
            <w:pPr>
              <w:widowControl w:val="0"/>
            </w:pPr>
            <w:r w:rsidRPr="00CE76CF">
              <w:t>Предприятия бытового</w:t>
            </w:r>
          </w:p>
          <w:p w:rsidR="005A7687" w:rsidRPr="00CE76CF" w:rsidRDefault="005A7687" w:rsidP="005A7687">
            <w:pPr>
              <w:tabs>
                <w:tab w:val="left" w:pos="2355"/>
              </w:tabs>
            </w:pPr>
            <w:r w:rsidRPr="00CE76CF">
              <w:t>обслуживания населения</w:t>
            </w:r>
          </w:p>
        </w:tc>
        <w:tc>
          <w:tcPr>
            <w:tcW w:w="6124" w:type="dxa"/>
            <w:shd w:val="clear" w:color="auto" w:fill="auto"/>
          </w:tcPr>
          <w:p w:rsidR="005A7687" w:rsidRPr="00CE76CF" w:rsidRDefault="005A7687" w:rsidP="005A7687">
            <w:r w:rsidRPr="00CE76CF">
              <w:t xml:space="preserve">5 рабочих мест для городского округа </w:t>
            </w:r>
          </w:p>
          <w:p w:rsidR="005A7687" w:rsidRPr="00CE76CF" w:rsidRDefault="005A7687" w:rsidP="005A7687">
            <w:r w:rsidRPr="00CE76CF">
              <w:t>и городских поселений, 4 рабочих места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lastRenderedPageBreak/>
              <w:t>61</w:t>
            </w:r>
          </w:p>
        </w:tc>
        <w:tc>
          <w:tcPr>
            <w:tcW w:w="3715" w:type="dxa"/>
            <w:shd w:val="clear" w:color="auto" w:fill="auto"/>
          </w:tcPr>
          <w:p w:rsidR="005A7687" w:rsidRPr="00CE76CF" w:rsidRDefault="005A7687" w:rsidP="005A7687">
            <w:r w:rsidRPr="00CE76CF">
              <w:t>Производственное предприятие бытового обслуживания малой мощности централизованного выполнения заказов</w:t>
            </w:r>
          </w:p>
        </w:tc>
        <w:tc>
          <w:tcPr>
            <w:tcW w:w="6124" w:type="dxa"/>
            <w:shd w:val="clear" w:color="auto" w:fill="auto"/>
          </w:tcPr>
          <w:p w:rsidR="005A7687" w:rsidRPr="00CE76CF" w:rsidRDefault="005A7687" w:rsidP="005A7687">
            <w:r w:rsidRPr="00CE76CF">
              <w:t>4 рабочих места для городского округа и городских поселений, 3 рабочих места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62</w:t>
            </w:r>
          </w:p>
        </w:tc>
        <w:tc>
          <w:tcPr>
            <w:tcW w:w="3715" w:type="dxa"/>
            <w:shd w:val="clear" w:color="auto" w:fill="auto"/>
          </w:tcPr>
          <w:p w:rsidR="005A7687" w:rsidRPr="00CE76CF" w:rsidRDefault="005A7687" w:rsidP="005A7687">
            <w:r w:rsidRPr="00CE76CF">
              <w:t>Предприятие по стирке белья (фабрика-прачечная)</w:t>
            </w:r>
          </w:p>
        </w:tc>
        <w:tc>
          <w:tcPr>
            <w:tcW w:w="6124" w:type="dxa"/>
            <w:shd w:val="clear" w:color="auto" w:fill="auto"/>
          </w:tcPr>
          <w:p w:rsidR="005A7687" w:rsidRPr="00CE76CF" w:rsidRDefault="005A7687" w:rsidP="005A7687">
            <w:r w:rsidRPr="00CE76CF">
              <w:t>110 кг/смену для городского округа и городских поселений, 40 кг/смену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63</w:t>
            </w:r>
          </w:p>
        </w:tc>
        <w:tc>
          <w:tcPr>
            <w:tcW w:w="3715" w:type="dxa"/>
            <w:shd w:val="clear" w:color="auto" w:fill="auto"/>
          </w:tcPr>
          <w:p w:rsidR="005A7687" w:rsidRPr="00CE76CF" w:rsidRDefault="005A7687" w:rsidP="005A7687">
            <w:pPr>
              <w:tabs>
                <w:tab w:val="left" w:pos="2085"/>
              </w:tabs>
            </w:pPr>
            <w:r w:rsidRPr="00CE76CF">
              <w:t>Прачечная самообслуживания, мини-прачечная</w:t>
            </w:r>
          </w:p>
        </w:tc>
        <w:tc>
          <w:tcPr>
            <w:tcW w:w="6124" w:type="dxa"/>
            <w:shd w:val="clear" w:color="auto" w:fill="auto"/>
          </w:tcPr>
          <w:p w:rsidR="005A7687" w:rsidRPr="00CE76CF" w:rsidRDefault="005A7687" w:rsidP="005A7687">
            <w:r w:rsidRPr="00CE76CF">
              <w:t>10 кг/смену для городского округа и городских поселений, 20 кг/смену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64</w:t>
            </w:r>
          </w:p>
        </w:tc>
        <w:tc>
          <w:tcPr>
            <w:tcW w:w="3715" w:type="dxa"/>
            <w:shd w:val="clear" w:color="auto" w:fill="auto"/>
          </w:tcPr>
          <w:p w:rsidR="005A7687" w:rsidRPr="00CE76CF" w:rsidRDefault="005A7687" w:rsidP="005A7687">
            <w:r w:rsidRPr="00CE76CF">
              <w:t>Предприятия по химчистке</w:t>
            </w:r>
          </w:p>
        </w:tc>
        <w:tc>
          <w:tcPr>
            <w:tcW w:w="6124" w:type="dxa"/>
            <w:shd w:val="clear" w:color="auto" w:fill="auto"/>
          </w:tcPr>
          <w:p w:rsidR="005A7687" w:rsidRPr="00CE76CF" w:rsidRDefault="005A7687" w:rsidP="005A7687">
            <w:r w:rsidRPr="00CE76CF">
              <w:t>4 кг/смену для городского округа и городских поселений, 2,3 кг/смену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65</w:t>
            </w:r>
          </w:p>
        </w:tc>
        <w:tc>
          <w:tcPr>
            <w:tcW w:w="3715" w:type="dxa"/>
            <w:shd w:val="clear" w:color="auto" w:fill="auto"/>
          </w:tcPr>
          <w:p w:rsidR="005A7687" w:rsidRPr="00CE76CF" w:rsidRDefault="005A7687" w:rsidP="005A7687">
            <w:r w:rsidRPr="00CE76CF">
              <w:t>Фабрики-химчистки</w:t>
            </w:r>
          </w:p>
        </w:tc>
        <w:tc>
          <w:tcPr>
            <w:tcW w:w="6124" w:type="dxa"/>
            <w:shd w:val="clear" w:color="auto" w:fill="auto"/>
          </w:tcPr>
          <w:p w:rsidR="005A7687" w:rsidRPr="00CE76CF" w:rsidRDefault="005A7687" w:rsidP="005A7687">
            <w:r w:rsidRPr="00CE76CF">
              <w:t>7,4 кг/смену для городского округа и городских поселений, 2,3 кг/смену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66</w:t>
            </w:r>
          </w:p>
        </w:tc>
        <w:tc>
          <w:tcPr>
            <w:tcW w:w="3715" w:type="dxa"/>
            <w:shd w:val="clear" w:color="auto" w:fill="auto"/>
          </w:tcPr>
          <w:p w:rsidR="005A7687" w:rsidRPr="00CE76CF" w:rsidRDefault="005A7687" w:rsidP="005A7687">
            <w:pPr>
              <w:rPr>
                <w:lang w:val="en-US"/>
              </w:rPr>
            </w:pPr>
            <w:r w:rsidRPr="00CE76CF">
              <w:t>Химчистка самообслуживания, мини-химчистка</w:t>
            </w:r>
          </w:p>
          <w:p w:rsidR="005A7687" w:rsidRPr="00CE76CF" w:rsidRDefault="005A7687" w:rsidP="005A7687">
            <w:pPr>
              <w:rPr>
                <w:lang w:val="en-US"/>
              </w:rPr>
            </w:pPr>
          </w:p>
        </w:tc>
        <w:tc>
          <w:tcPr>
            <w:tcW w:w="6124" w:type="dxa"/>
            <w:shd w:val="clear" w:color="auto" w:fill="auto"/>
          </w:tcPr>
          <w:p w:rsidR="005A7687" w:rsidRPr="00CE76CF" w:rsidRDefault="005A7687" w:rsidP="005A7687">
            <w:r w:rsidRPr="00CE76CF">
              <w:t>4 кг/смену для городского округа и городских поселений, 1,2 кг/смену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67</w:t>
            </w:r>
          </w:p>
        </w:tc>
        <w:tc>
          <w:tcPr>
            <w:tcW w:w="3715" w:type="dxa"/>
            <w:shd w:val="clear" w:color="auto" w:fill="auto"/>
          </w:tcPr>
          <w:p w:rsidR="005A7687" w:rsidRPr="00CE76CF" w:rsidRDefault="005A7687" w:rsidP="005A7687">
            <w:r w:rsidRPr="00CE76CF">
              <w:t>Банно-оздоровительный комплекс</w:t>
            </w:r>
          </w:p>
        </w:tc>
        <w:tc>
          <w:tcPr>
            <w:tcW w:w="6124" w:type="dxa"/>
            <w:shd w:val="clear" w:color="auto" w:fill="auto"/>
          </w:tcPr>
          <w:p w:rsidR="005A7687" w:rsidRPr="00CE76CF" w:rsidRDefault="005A7687" w:rsidP="005A7687">
            <w:r w:rsidRPr="00CE76CF">
              <w:t xml:space="preserve">5 помывочных мест для городского округа                          и городских поселений, </w:t>
            </w:r>
          </w:p>
          <w:p w:rsidR="005A7687" w:rsidRPr="00CE76CF" w:rsidRDefault="005A7687" w:rsidP="005A7687">
            <w:r w:rsidRPr="00CE76CF">
              <w:t>7 помывочных мест – для сельских поселений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68</w:t>
            </w:r>
          </w:p>
        </w:tc>
        <w:tc>
          <w:tcPr>
            <w:tcW w:w="3715" w:type="dxa"/>
            <w:shd w:val="clear" w:color="auto" w:fill="auto"/>
          </w:tcPr>
          <w:p w:rsidR="005A7687" w:rsidRPr="00CE76CF" w:rsidRDefault="005A7687" w:rsidP="005A7687">
            <w:r w:rsidRPr="00CE76CF">
              <w:t>Гостиница</w:t>
            </w:r>
          </w:p>
        </w:tc>
        <w:tc>
          <w:tcPr>
            <w:tcW w:w="6124" w:type="dxa"/>
            <w:shd w:val="clear" w:color="auto" w:fill="auto"/>
          </w:tcPr>
          <w:p w:rsidR="005A7687" w:rsidRPr="00CE76CF" w:rsidRDefault="005A7687" w:rsidP="005A7687">
            <w:r w:rsidRPr="00CE76CF">
              <w:t>6 мест</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69</w:t>
            </w:r>
          </w:p>
        </w:tc>
        <w:tc>
          <w:tcPr>
            <w:tcW w:w="3715" w:type="dxa"/>
            <w:shd w:val="clear" w:color="auto" w:fill="auto"/>
          </w:tcPr>
          <w:p w:rsidR="005A7687" w:rsidRPr="00CE76CF" w:rsidRDefault="005A7687" w:rsidP="005A7687">
            <w:r w:rsidRPr="00CE76CF">
              <w:t>Общественный туалет</w:t>
            </w:r>
          </w:p>
        </w:tc>
        <w:tc>
          <w:tcPr>
            <w:tcW w:w="6124" w:type="dxa"/>
            <w:shd w:val="clear" w:color="auto" w:fill="auto"/>
          </w:tcPr>
          <w:p w:rsidR="005A7687" w:rsidRPr="00CE76CF" w:rsidRDefault="005A7687" w:rsidP="005A7687">
            <w:r w:rsidRPr="00CE76CF">
              <w:t>1 прибор (в местах массового пребывания людей)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70</w:t>
            </w:r>
          </w:p>
        </w:tc>
        <w:tc>
          <w:tcPr>
            <w:tcW w:w="3715" w:type="dxa"/>
            <w:shd w:val="clear" w:color="auto" w:fill="auto"/>
          </w:tcPr>
          <w:p w:rsidR="005A7687" w:rsidRPr="00CE76CF" w:rsidRDefault="005A7687" w:rsidP="005A7687">
            <w:pPr>
              <w:widowControl w:val="0"/>
            </w:pPr>
            <w:r w:rsidRPr="00CE76CF">
              <w:t>Пункт приема</w:t>
            </w:r>
          </w:p>
          <w:p w:rsidR="005A7687" w:rsidRPr="00CE76CF" w:rsidRDefault="005A7687" w:rsidP="005A7687">
            <w:r w:rsidRPr="00CE76CF">
              <w:t>вторичного сырья</w:t>
            </w:r>
          </w:p>
        </w:tc>
        <w:tc>
          <w:tcPr>
            <w:tcW w:w="6124" w:type="dxa"/>
            <w:shd w:val="clear" w:color="auto" w:fill="auto"/>
          </w:tcPr>
          <w:p w:rsidR="005A7687" w:rsidRPr="00CE76CF" w:rsidRDefault="005A7687" w:rsidP="005A7687">
            <w:r w:rsidRPr="00CE76CF">
              <w:t>1 объект на микрорайон с населением                                  до 20 тыс. человек</w:t>
            </w:r>
          </w:p>
        </w:tc>
      </w:tr>
      <w:tr w:rsidR="005A7687" w:rsidRPr="00CE76CF" w:rsidTr="0015355E">
        <w:tc>
          <w:tcPr>
            <w:tcW w:w="10526" w:type="dxa"/>
            <w:gridSpan w:val="4"/>
            <w:shd w:val="clear" w:color="auto" w:fill="auto"/>
          </w:tcPr>
          <w:p w:rsidR="005A7687" w:rsidRPr="00CE76CF" w:rsidRDefault="005A7687" w:rsidP="005A7687">
            <w:pPr>
              <w:widowControl w:val="0"/>
              <w:jc w:val="center"/>
            </w:pPr>
            <w:r w:rsidRPr="00CE76CF">
              <w:t>Административно-деловые и хозяйственные учреждения</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71</w:t>
            </w:r>
          </w:p>
        </w:tc>
        <w:tc>
          <w:tcPr>
            <w:tcW w:w="3715" w:type="dxa"/>
            <w:shd w:val="clear" w:color="auto" w:fill="auto"/>
          </w:tcPr>
          <w:p w:rsidR="005A7687" w:rsidRPr="00CE76CF" w:rsidRDefault="005A7687" w:rsidP="005A7687">
            <w:pPr>
              <w:widowControl w:val="0"/>
            </w:pPr>
            <w:r w:rsidRPr="00CE76CF">
              <w:t>Жилищно-эксплуатационные организации</w:t>
            </w:r>
          </w:p>
        </w:tc>
        <w:tc>
          <w:tcPr>
            <w:tcW w:w="6124" w:type="dxa"/>
            <w:shd w:val="clear" w:color="auto" w:fill="auto"/>
          </w:tcPr>
          <w:p w:rsidR="005A7687" w:rsidRPr="00CE76CF" w:rsidRDefault="0015355E" w:rsidP="005A7687">
            <w:r>
              <w:t xml:space="preserve">1 на 20 </w:t>
            </w:r>
            <w:r w:rsidR="005A7687" w:rsidRPr="00CE76CF">
              <w:t>тыс. человек населения микрорайона,</w:t>
            </w:r>
          </w:p>
          <w:p w:rsidR="005A7687" w:rsidRPr="00CE76CF" w:rsidRDefault="005A7687" w:rsidP="005A7687">
            <w:r w:rsidRPr="00CE76CF">
              <w:t>1 на 80 тыс. человек населения жилого района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72</w:t>
            </w:r>
          </w:p>
        </w:tc>
        <w:tc>
          <w:tcPr>
            <w:tcW w:w="3715" w:type="dxa"/>
            <w:shd w:val="clear" w:color="auto" w:fill="auto"/>
          </w:tcPr>
          <w:p w:rsidR="005A7687" w:rsidRPr="00CE76CF" w:rsidRDefault="005A7687" w:rsidP="005A7687">
            <w:r w:rsidRPr="00CE76CF">
              <w:t>Диспетчерский пункт</w:t>
            </w:r>
          </w:p>
        </w:tc>
        <w:tc>
          <w:tcPr>
            <w:tcW w:w="6124" w:type="dxa"/>
            <w:shd w:val="clear" w:color="auto" w:fill="auto"/>
          </w:tcPr>
          <w:p w:rsidR="005A7687" w:rsidRPr="00CE76CF" w:rsidRDefault="005A7687" w:rsidP="005A7687">
            <w:r w:rsidRPr="00CE76CF">
              <w:t>1 объект на 5 км городских коллекторов</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73</w:t>
            </w:r>
          </w:p>
        </w:tc>
        <w:tc>
          <w:tcPr>
            <w:tcW w:w="3715" w:type="dxa"/>
            <w:shd w:val="clear" w:color="auto" w:fill="auto"/>
          </w:tcPr>
          <w:p w:rsidR="005A7687" w:rsidRPr="00CE76CF" w:rsidRDefault="005A7687" w:rsidP="005A7687">
            <w:r w:rsidRPr="00CE76CF">
              <w:t>Центральный диспетчерский пункт</w:t>
            </w:r>
          </w:p>
        </w:tc>
        <w:tc>
          <w:tcPr>
            <w:tcW w:w="6124" w:type="dxa"/>
            <w:shd w:val="clear" w:color="auto" w:fill="auto"/>
          </w:tcPr>
          <w:p w:rsidR="005A7687" w:rsidRPr="00CE76CF" w:rsidRDefault="005A7687" w:rsidP="005A7687">
            <w:r w:rsidRPr="00CE76CF">
              <w:t>1 объект на 30 – 35 км городских коллекторов</w:t>
            </w:r>
          </w:p>
        </w:tc>
      </w:tr>
      <w:tr w:rsidR="005A7687" w:rsidRPr="00CE76CF" w:rsidTr="0015355E">
        <w:trPr>
          <w:gridAfter w:val="1"/>
          <w:wAfter w:w="12" w:type="dxa"/>
          <w:trHeight w:val="461"/>
        </w:trPr>
        <w:tc>
          <w:tcPr>
            <w:tcW w:w="675" w:type="dxa"/>
            <w:shd w:val="clear" w:color="auto" w:fill="auto"/>
          </w:tcPr>
          <w:p w:rsidR="005A7687" w:rsidRPr="00CE76CF" w:rsidRDefault="005A7687" w:rsidP="005A7687">
            <w:pPr>
              <w:jc w:val="center"/>
            </w:pPr>
            <w:r w:rsidRPr="00CE76CF">
              <w:t>74</w:t>
            </w:r>
          </w:p>
        </w:tc>
        <w:tc>
          <w:tcPr>
            <w:tcW w:w="3715" w:type="dxa"/>
            <w:shd w:val="clear" w:color="auto" w:fill="auto"/>
          </w:tcPr>
          <w:p w:rsidR="005A7687" w:rsidRPr="00CE76CF" w:rsidRDefault="005A7687" w:rsidP="005A7687">
            <w:r w:rsidRPr="00CE76CF">
              <w:t>Ремонтно-производственная база</w:t>
            </w:r>
          </w:p>
        </w:tc>
        <w:tc>
          <w:tcPr>
            <w:tcW w:w="6124" w:type="dxa"/>
            <w:shd w:val="clear" w:color="auto" w:fill="auto"/>
          </w:tcPr>
          <w:p w:rsidR="005A7687" w:rsidRPr="00CE76CF" w:rsidRDefault="005A7687" w:rsidP="005A7687">
            <w:pPr>
              <w:tabs>
                <w:tab w:val="left" w:pos="2340"/>
              </w:tabs>
            </w:pPr>
            <w:r w:rsidRPr="00CE76CF">
              <w:t>1 объект на 100 км городских коллекторов</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75</w:t>
            </w:r>
          </w:p>
        </w:tc>
        <w:tc>
          <w:tcPr>
            <w:tcW w:w="3715" w:type="dxa"/>
            <w:shd w:val="clear" w:color="auto" w:fill="auto"/>
          </w:tcPr>
          <w:p w:rsidR="005A7687" w:rsidRPr="00CE76CF" w:rsidRDefault="005A7687" w:rsidP="005A7687">
            <w:r w:rsidRPr="00CE76CF">
              <w:t>Диспетчерский пункт</w:t>
            </w:r>
          </w:p>
        </w:tc>
        <w:tc>
          <w:tcPr>
            <w:tcW w:w="6124" w:type="dxa"/>
            <w:shd w:val="clear" w:color="auto" w:fill="auto"/>
          </w:tcPr>
          <w:p w:rsidR="005A7687" w:rsidRPr="00CE76CF" w:rsidRDefault="005A7687" w:rsidP="005A7687">
            <w:r w:rsidRPr="00CE76CF">
              <w:t>1 объект на 1,5 – 8 км внутриквартальных коллекторов</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lastRenderedPageBreak/>
              <w:t>76</w:t>
            </w:r>
          </w:p>
        </w:tc>
        <w:tc>
          <w:tcPr>
            <w:tcW w:w="3715" w:type="dxa"/>
            <w:shd w:val="clear" w:color="auto" w:fill="auto"/>
          </w:tcPr>
          <w:p w:rsidR="005A7687" w:rsidRPr="00CE76CF" w:rsidRDefault="005A7687" w:rsidP="005A7687">
            <w:r w:rsidRPr="00CE76CF">
              <w:rPr>
                <w:spacing w:val="-2"/>
              </w:rPr>
              <w:t>Производственное</w:t>
            </w:r>
            <w:r w:rsidRPr="00CE76CF">
              <w:t xml:space="preserve"> помещение </w:t>
            </w:r>
          </w:p>
          <w:p w:rsidR="005A7687" w:rsidRPr="00CE76CF" w:rsidRDefault="005A7687" w:rsidP="005A7687">
            <w:r w:rsidRPr="00CE76CF">
              <w:t>для обслуживания внутриквартальных коллекторов</w:t>
            </w:r>
          </w:p>
        </w:tc>
        <w:tc>
          <w:tcPr>
            <w:tcW w:w="6124" w:type="dxa"/>
            <w:shd w:val="clear" w:color="auto" w:fill="auto"/>
          </w:tcPr>
          <w:p w:rsidR="005A7687" w:rsidRPr="00CE76CF" w:rsidRDefault="005A7687" w:rsidP="005A7687">
            <w:r w:rsidRPr="00CE76CF">
              <w:t>1 объект на жилой район</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77</w:t>
            </w:r>
          </w:p>
        </w:tc>
        <w:tc>
          <w:tcPr>
            <w:tcW w:w="3715" w:type="dxa"/>
            <w:shd w:val="clear" w:color="auto" w:fill="auto"/>
          </w:tcPr>
          <w:p w:rsidR="005A7687" w:rsidRPr="00CE76CF" w:rsidRDefault="005A7687" w:rsidP="005A7687">
            <w:pPr>
              <w:tabs>
                <w:tab w:val="left" w:pos="990"/>
              </w:tabs>
            </w:pPr>
            <w:r w:rsidRPr="00CE76CF">
              <w:t>Отделение, филиал банка</w:t>
            </w:r>
          </w:p>
        </w:tc>
        <w:tc>
          <w:tcPr>
            <w:tcW w:w="6124" w:type="dxa"/>
            <w:shd w:val="clear" w:color="auto" w:fill="auto"/>
          </w:tcPr>
          <w:p w:rsidR="005A7687" w:rsidRPr="00CE76CF" w:rsidRDefault="005A7687" w:rsidP="005A7687">
            <w:r w:rsidRPr="00CE76CF">
              <w:t>0,3 – 0,5 объекта</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78</w:t>
            </w:r>
          </w:p>
        </w:tc>
        <w:tc>
          <w:tcPr>
            <w:tcW w:w="3715" w:type="dxa"/>
            <w:shd w:val="clear" w:color="auto" w:fill="auto"/>
          </w:tcPr>
          <w:p w:rsidR="005A7687" w:rsidRPr="00CE76CF" w:rsidRDefault="005A7687" w:rsidP="005A7687">
            <w:r w:rsidRPr="00CE76CF">
              <w:t>Операционная касса</w:t>
            </w:r>
          </w:p>
        </w:tc>
        <w:tc>
          <w:tcPr>
            <w:tcW w:w="6124" w:type="dxa"/>
            <w:shd w:val="clear" w:color="auto" w:fill="auto"/>
          </w:tcPr>
          <w:p w:rsidR="005A7687" w:rsidRPr="00CE76CF" w:rsidRDefault="005A7687" w:rsidP="005A7687">
            <w:r w:rsidRPr="00CE76CF">
              <w:t>1 объект на 10 – 30 тыс. человек</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79</w:t>
            </w:r>
          </w:p>
        </w:tc>
        <w:tc>
          <w:tcPr>
            <w:tcW w:w="3715" w:type="dxa"/>
            <w:shd w:val="clear" w:color="auto" w:fill="auto"/>
          </w:tcPr>
          <w:p w:rsidR="005A7687" w:rsidRPr="00CE76CF" w:rsidRDefault="005A7687" w:rsidP="005A7687">
            <w:pPr>
              <w:widowControl w:val="0"/>
            </w:pPr>
            <w:r w:rsidRPr="00CE76CF">
              <w:t>Отделение связи</w:t>
            </w:r>
          </w:p>
          <w:p w:rsidR="005A7687" w:rsidRPr="00CE76CF" w:rsidRDefault="005A7687" w:rsidP="005A7687"/>
        </w:tc>
        <w:tc>
          <w:tcPr>
            <w:tcW w:w="6124" w:type="dxa"/>
            <w:shd w:val="clear" w:color="auto" w:fill="auto"/>
          </w:tcPr>
          <w:p w:rsidR="005A7687" w:rsidRPr="00CE76CF" w:rsidRDefault="005A7687" w:rsidP="005A7687">
            <w:pPr>
              <w:widowControl w:val="0"/>
            </w:pPr>
            <w:r w:rsidRPr="00CE76CF">
              <w:t>1 объект на 9 – 25 тыс. жителей</w:t>
            </w:r>
          </w:p>
          <w:p w:rsidR="005A7687" w:rsidRPr="00CE76CF" w:rsidRDefault="005A7687" w:rsidP="005A7687">
            <w:r w:rsidRPr="00CE76CF">
              <w:t>(по категориям)</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80</w:t>
            </w:r>
          </w:p>
        </w:tc>
        <w:tc>
          <w:tcPr>
            <w:tcW w:w="3715" w:type="dxa"/>
            <w:shd w:val="clear" w:color="auto" w:fill="auto"/>
          </w:tcPr>
          <w:p w:rsidR="005A7687" w:rsidRPr="00CE76CF" w:rsidRDefault="005A7687" w:rsidP="005A7687">
            <w:pPr>
              <w:tabs>
                <w:tab w:val="left" w:pos="2085"/>
              </w:tabs>
            </w:pPr>
            <w:r w:rsidRPr="00CE76CF">
              <w:rPr>
                <w:spacing w:val="-4"/>
              </w:rPr>
              <w:t>Областной</w:t>
            </w:r>
            <w:r w:rsidRPr="00CE76CF">
              <w:t xml:space="preserve"> суд</w:t>
            </w:r>
          </w:p>
        </w:tc>
        <w:tc>
          <w:tcPr>
            <w:tcW w:w="6124" w:type="dxa"/>
            <w:shd w:val="clear" w:color="auto" w:fill="auto"/>
          </w:tcPr>
          <w:p w:rsidR="005A7687" w:rsidRPr="00CE76CF" w:rsidRDefault="005A7687" w:rsidP="005A7687">
            <w:r w:rsidRPr="00CE76CF">
              <w:t>1 член суда на 60 тыс. человек</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81</w:t>
            </w:r>
          </w:p>
        </w:tc>
        <w:tc>
          <w:tcPr>
            <w:tcW w:w="3715" w:type="dxa"/>
            <w:shd w:val="clear" w:color="auto" w:fill="auto"/>
          </w:tcPr>
          <w:p w:rsidR="005A7687" w:rsidRPr="00CE76CF" w:rsidRDefault="005A7687" w:rsidP="005A7687">
            <w:r w:rsidRPr="00CE76CF">
              <w:t>Районный (городской) суд</w:t>
            </w:r>
          </w:p>
        </w:tc>
        <w:tc>
          <w:tcPr>
            <w:tcW w:w="6124" w:type="dxa"/>
            <w:shd w:val="clear" w:color="auto" w:fill="auto"/>
          </w:tcPr>
          <w:p w:rsidR="005A7687" w:rsidRPr="00CE76CF" w:rsidRDefault="005A7687" w:rsidP="005A7687">
            <w:r w:rsidRPr="00CE76CF">
              <w:t>1 судья на 30 тыс. жителей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82</w:t>
            </w:r>
          </w:p>
        </w:tc>
        <w:tc>
          <w:tcPr>
            <w:tcW w:w="3715" w:type="dxa"/>
            <w:shd w:val="clear" w:color="auto" w:fill="auto"/>
          </w:tcPr>
          <w:p w:rsidR="005A7687" w:rsidRPr="00CE76CF" w:rsidRDefault="005A7687" w:rsidP="005A7687">
            <w:pPr>
              <w:tabs>
                <w:tab w:val="left" w:pos="915"/>
              </w:tabs>
            </w:pPr>
            <w:r w:rsidRPr="00CE76CF">
              <w:t>Юридическая консультация</w:t>
            </w:r>
          </w:p>
        </w:tc>
        <w:tc>
          <w:tcPr>
            <w:tcW w:w="6124" w:type="dxa"/>
            <w:shd w:val="clear" w:color="auto" w:fill="auto"/>
          </w:tcPr>
          <w:p w:rsidR="005A7687" w:rsidRPr="00CE76CF" w:rsidRDefault="005A7687" w:rsidP="005A7687">
            <w:r w:rsidRPr="00CE76CF">
              <w:t>1 юрист, адвокат на 10 тыс. жителей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83</w:t>
            </w:r>
          </w:p>
        </w:tc>
        <w:tc>
          <w:tcPr>
            <w:tcW w:w="3715" w:type="dxa"/>
            <w:shd w:val="clear" w:color="auto" w:fill="auto"/>
          </w:tcPr>
          <w:p w:rsidR="005A7687" w:rsidRPr="00CE76CF" w:rsidRDefault="005A7687" w:rsidP="005A7687">
            <w:r w:rsidRPr="00CE76CF">
              <w:t>Нотариальная контора</w:t>
            </w:r>
          </w:p>
        </w:tc>
        <w:tc>
          <w:tcPr>
            <w:tcW w:w="6124" w:type="dxa"/>
            <w:shd w:val="clear" w:color="auto" w:fill="auto"/>
          </w:tcPr>
          <w:p w:rsidR="005A7687" w:rsidRPr="00CE76CF" w:rsidRDefault="005A7687" w:rsidP="005A7687">
            <w:r w:rsidRPr="00CE76CF">
              <w:t>1 нотариус на 30 тыс. жителей</w:t>
            </w:r>
          </w:p>
        </w:tc>
      </w:tr>
      <w:tr w:rsidR="005A7687" w:rsidRPr="00CE76CF" w:rsidTr="0015355E">
        <w:trPr>
          <w:gridAfter w:val="1"/>
          <w:wAfter w:w="12" w:type="dxa"/>
        </w:trPr>
        <w:tc>
          <w:tcPr>
            <w:tcW w:w="675" w:type="dxa"/>
            <w:shd w:val="clear" w:color="auto" w:fill="auto"/>
          </w:tcPr>
          <w:p w:rsidR="005A7687" w:rsidRPr="00CE76CF" w:rsidRDefault="005A7687" w:rsidP="005A7687">
            <w:pPr>
              <w:jc w:val="center"/>
            </w:pPr>
            <w:r w:rsidRPr="00CE76CF">
              <w:t>84</w:t>
            </w:r>
          </w:p>
        </w:tc>
        <w:tc>
          <w:tcPr>
            <w:tcW w:w="3715" w:type="dxa"/>
            <w:shd w:val="clear" w:color="auto" w:fill="auto"/>
          </w:tcPr>
          <w:p w:rsidR="005A7687" w:rsidRPr="00CE76CF" w:rsidRDefault="005A7687" w:rsidP="005A7687">
            <w:r w:rsidRPr="00CE76CF">
              <w:t xml:space="preserve">Многофункциональный центр предоставления государственных </w:t>
            </w:r>
          </w:p>
          <w:p w:rsidR="005A7687" w:rsidRPr="00CE76CF" w:rsidRDefault="005A7687" w:rsidP="005A7687">
            <w:r w:rsidRPr="00CE76CF">
              <w:t>и муниципальных услуг*</w:t>
            </w:r>
          </w:p>
        </w:tc>
        <w:tc>
          <w:tcPr>
            <w:tcW w:w="6124" w:type="dxa"/>
            <w:shd w:val="clear" w:color="auto" w:fill="auto"/>
          </w:tcPr>
          <w:p w:rsidR="005A7687" w:rsidRPr="00CE76CF" w:rsidRDefault="005A7687" w:rsidP="005A7687">
            <w:r w:rsidRPr="00CE76CF">
              <w:t>1 окно на каждые 5 тыс. жителей, проживающих                    в муниципальном образовании</w:t>
            </w:r>
          </w:p>
        </w:tc>
      </w:tr>
    </w:tbl>
    <w:p w:rsidR="005A7687" w:rsidRPr="00CE76CF" w:rsidRDefault="005A7687" w:rsidP="005A7687">
      <w:pPr>
        <w:widowControl w:val="0"/>
        <w:ind w:firstLine="709"/>
      </w:pPr>
      <w:r w:rsidRPr="00CE76CF">
        <w:rPr>
          <w:i/>
          <w:szCs w:val="28"/>
        </w:rPr>
        <w:t>*</w:t>
      </w:r>
      <w:r w:rsidRPr="00CE76CF">
        <w:rPr>
          <w:szCs w:val="28"/>
        </w:rPr>
        <w:t xml:space="preserve"> </w:t>
      </w:r>
      <w:r w:rsidRPr="00CE76CF">
        <w:t>Обязательные показатели.</w:t>
      </w:r>
    </w:p>
    <w:p w:rsidR="00786046" w:rsidRPr="00CE76CF" w:rsidRDefault="004D39CA" w:rsidP="00786046">
      <w:pPr>
        <w:pStyle w:val="1"/>
        <w:keepLines w:val="0"/>
        <w:numPr>
          <w:ilvl w:val="1"/>
          <w:numId w:val="28"/>
        </w:numPr>
      </w:pPr>
      <w:r w:rsidRPr="00CE76CF">
        <w:t xml:space="preserve"> </w:t>
      </w:r>
      <w:bookmarkStart w:id="81" w:name="_Toc485335016"/>
      <w:r w:rsidR="00786046" w:rsidRPr="00CE76CF">
        <w:t xml:space="preserve">Характеристика </w:t>
      </w:r>
      <w:r w:rsidR="00640177" w:rsidRPr="00CE76CF">
        <w:t xml:space="preserve">существующих </w:t>
      </w:r>
      <w:r w:rsidR="00786046" w:rsidRPr="00CE76CF">
        <w:t>объектов бытового обслуживания</w:t>
      </w:r>
      <w:bookmarkEnd w:id="81"/>
    </w:p>
    <w:p w:rsidR="00786046" w:rsidRPr="00CE76CF" w:rsidRDefault="00786046" w:rsidP="00786046">
      <w:pPr>
        <w:ind w:firstLine="709"/>
      </w:pPr>
      <w:r w:rsidRPr="00CE76CF">
        <w:t>Улучшение качества жизни населения и достижение положительной динамики основных демографических показателей во многом определяется уровнем развития системы объектов социального и культурно-бытового обслуживания.</w:t>
      </w:r>
    </w:p>
    <w:p w:rsidR="00786046" w:rsidRPr="00CE76CF" w:rsidRDefault="00786046" w:rsidP="00A534A3">
      <w:pPr>
        <w:rPr>
          <w:rFonts w:eastAsia="Times New Roman"/>
        </w:rPr>
      </w:pPr>
      <w:r w:rsidRPr="00CE76CF">
        <w:tab/>
        <w:t>Согласно показателям, характеризующим состояние экономики и</w:t>
      </w:r>
      <w:r w:rsidRPr="00CE76CF">
        <w:br/>
        <w:t>социальной сферы муниципального образования по состоянию на 201</w:t>
      </w:r>
      <w:r w:rsidR="003E67E2">
        <w:t>5</w:t>
      </w:r>
      <w:r w:rsidRPr="00CE76CF">
        <w:t xml:space="preserve"> год на территории муниципального образования фактически расположено объект</w:t>
      </w:r>
      <w:r w:rsidR="00A534A3">
        <w:t>ы</w:t>
      </w:r>
      <w:r w:rsidRPr="00CE76CF">
        <w:t xml:space="preserve"> бытового обслуживания н</w:t>
      </w:r>
      <w:r w:rsidR="00A534A3">
        <w:t>аселения.</w:t>
      </w:r>
    </w:p>
    <w:p w:rsidR="005713D7" w:rsidRDefault="005713D7" w:rsidP="005713D7">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A534A3">
        <w:rPr>
          <w:b w:val="0"/>
          <w:noProof/>
          <w:sz w:val="28"/>
          <w:szCs w:val="28"/>
        </w:rPr>
        <w:t>9.2</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A534A3">
        <w:rPr>
          <w:b w:val="0"/>
          <w:noProof/>
          <w:sz w:val="28"/>
          <w:szCs w:val="28"/>
        </w:rPr>
        <w:t>1</w:t>
      </w:r>
      <w:r w:rsidR="005A0FF0">
        <w:rPr>
          <w:b w:val="0"/>
          <w:sz w:val="28"/>
          <w:szCs w:val="28"/>
        </w:rPr>
        <w:fldChar w:fldCharType="end"/>
      </w:r>
    </w:p>
    <w:p w:rsidR="00A545DA" w:rsidRPr="00CE76CF" w:rsidRDefault="00A545DA" w:rsidP="00A545DA">
      <w:pPr>
        <w:spacing w:after="240"/>
        <w:ind w:firstLine="708"/>
        <w:jc w:val="center"/>
        <w:rPr>
          <w:szCs w:val="28"/>
        </w:rPr>
      </w:pPr>
      <w:r>
        <w:rPr>
          <w:rFonts w:eastAsia="Times New Roman"/>
        </w:rPr>
        <w:t>И</w:t>
      </w:r>
      <w:r w:rsidRPr="00CE76CF">
        <w:rPr>
          <w:rFonts w:eastAsia="Times New Roman"/>
        </w:rPr>
        <w:t>нформация об изменении обеспеченности</w:t>
      </w:r>
      <w:r w:rsidRPr="00CE76CF">
        <w:rPr>
          <w:szCs w:val="28"/>
        </w:rPr>
        <w:t xml:space="preserve"> объектами </w:t>
      </w:r>
      <w:r w:rsidR="003E67E2">
        <w:rPr>
          <w:szCs w:val="28"/>
        </w:rPr>
        <w:t>бытового облуживания</w:t>
      </w:r>
      <w:r w:rsidRPr="00CE76CF">
        <w:rPr>
          <w:szCs w:val="28"/>
        </w:rPr>
        <w:t xml:space="preserve"> за период с 20</w:t>
      </w:r>
      <w:r w:rsidR="00342FFB">
        <w:rPr>
          <w:szCs w:val="28"/>
        </w:rPr>
        <w:t>11</w:t>
      </w:r>
      <w:r w:rsidRPr="00CE76CF">
        <w:rPr>
          <w:szCs w:val="28"/>
        </w:rPr>
        <w:t xml:space="preserve"> по 201</w:t>
      </w:r>
      <w:r w:rsidR="00342FFB">
        <w:rPr>
          <w:szCs w:val="28"/>
        </w:rPr>
        <w:t xml:space="preserve">5 </w:t>
      </w:r>
      <w:r>
        <w:rPr>
          <w:szCs w:val="28"/>
        </w:rPr>
        <w:t>годы, ед.</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93"/>
        <w:gridCol w:w="1109"/>
        <w:gridCol w:w="1109"/>
        <w:gridCol w:w="1104"/>
        <w:gridCol w:w="1104"/>
        <w:gridCol w:w="1100"/>
      </w:tblGrid>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Показатели</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2011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2012</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2013</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2014</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b/>
                <w:bCs/>
              </w:rPr>
            </w:pPr>
            <w:r>
              <w:rPr>
                <w:rFonts w:eastAsia="Times New Roman"/>
                <w:b/>
                <w:bCs/>
              </w:rPr>
              <w:t>2015</w:t>
            </w: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Pr="00342FFB" w:rsidRDefault="00342FFB" w:rsidP="00342FFB">
            <w:r w:rsidRPr="00342FFB">
              <w:t>Число объектов бытового обслуживания населения, оказывающих услуги</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42FFB" w:rsidRPr="00342FFB" w:rsidRDefault="00342FFB" w:rsidP="00342FFB">
            <w:r w:rsidRPr="00342FFB">
              <w:t>всего</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3</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3</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3</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3</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2</w:t>
            </w: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42FFB" w:rsidRPr="00342FFB" w:rsidRDefault="00342FFB" w:rsidP="00342FFB">
            <w:r w:rsidRPr="00342FFB">
              <w:t>бани, душевые и сауны</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42FFB" w:rsidRDefault="00342FFB" w:rsidP="00342FFB">
            <w:pPr>
              <w:rPr>
                <w:rFonts w:eastAsia="Times New Roman"/>
                <w:sz w:val="24"/>
                <w:szCs w:val="24"/>
              </w:rPr>
            </w:pPr>
            <w:r>
              <w:rPr>
                <w:rFonts w:eastAsia="Times New Roman"/>
              </w:rPr>
              <w:lastRenderedPageBreak/>
              <w:t>парикмахерские и косметические услуги</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42FFB" w:rsidRDefault="00342FFB" w:rsidP="00342FFB">
            <w:pPr>
              <w:rPr>
                <w:rFonts w:eastAsia="Times New Roman"/>
                <w:sz w:val="24"/>
                <w:szCs w:val="24"/>
              </w:rPr>
            </w:pPr>
            <w:r>
              <w:rPr>
                <w:rFonts w:eastAsia="Times New Roman"/>
              </w:rPr>
              <w:t>ритуальные</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E67E2">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E67E2" w:rsidP="003E67E2">
            <w:pPr>
              <w:jc w:val="center"/>
              <w:rPr>
                <w:rFonts w:eastAsia="Times New Roman"/>
              </w:rPr>
            </w:pPr>
            <w:r w:rsidRPr="003E67E2">
              <w:rPr>
                <w:rFonts w:eastAsia="Times New Roman"/>
              </w:rPr>
              <w:t>1</w:t>
            </w:r>
          </w:p>
        </w:tc>
      </w:tr>
      <w:tr w:rsidR="00342FFB" w:rsidTr="003E67E2">
        <w:tc>
          <w:tcPr>
            <w:tcW w:w="23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4"/>
                <w:szCs w:val="24"/>
              </w:rPr>
            </w:pPr>
            <w:r>
              <w:rPr>
                <w:rFonts w:eastAsia="Times New Roman"/>
              </w:rPr>
              <w:t>Число приемных пунктов бытового обслуживания, принимающих заказы от населения на оказание услуг</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FFB" w:rsidRDefault="00342FFB" w:rsidP="00342FFB">
            <w:pPr>
              <w:rPr>
                <w:rFonts w:eastAsia="Times New Roman"/>
                <w:sz w:val="20"/>
                <w:szCs w:val="20"/>
              </w:rPr>
            </w:pPr>
          </w:p>
        </w:tc>
      </w:tr>
      <w:tr w:rsidR="003E67E2"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67E2" w:rsidRDefault="003E67E2" w:rsidP="003E67E2">
            <w:pPr>
              <w:rPr>
                <w:rFonts w:eastAsia="Times New Roman"/>
                <w:sz w:val="24"/>
                <w:szCs w:val="24"/>
              </w:rPr>
            </w:pPr>
            <w:r>
              <w:rPr>
                <w:rFonts w:eastAsia="Times New Roman"/>
              </w:rPr>
              <w:t>всего</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r>
      <w:tr w:rsidR="003E67E2" w:rsidTr="003E67E2">
        <w:tc>
          <w:tcPr>
            <w:tcW w:w="237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67E2" w:rsidRDefault="003E67E2" w:rsidP="003E67E2">
            <w:pPr>
              <w:rPr>
                <w:rFonts w:eastAsia="Times New Roman"/>
                <w:sz w:val="24"/>
                <w:szCs w:val="24"/>
              </w:rPr>
            </w:pPr>
            <w:r>
              <w:rPr>
                <w:rFonts w:eastAsia="Times New Roman"/>
              </w:rPr>
              <w:t>ритуальные</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r>
      <w:tr w:rsidR="003E67E2" w:rsidTr="003E67E2">
        <w:tc>
          <w:tcPr>
            <w:tcW w:w="23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rPr>
                <w:rFonts w:eastAsia="Times New Roman"/>
                <w:sz w:val="24"/>
                <w:szCs w:val="24"/>
              </w:rPr>
            </w:pPr>
            <w:r>
              <w:rPr>
                <w:rFonts w:eastAsia="Times New Roman"/>
              </w:rPr>
              <w:t>Единовременная вместимость бань, душевых и саун</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50</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50</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50</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50</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50</w:t>
            </w:r>
          </w:p>
        </w:tc>
      </w:tr>
      <w:tr w:rsidR="003E67E2" w:rsidTr="003E67E2">
        <w:tc>
          <w:tcPr>
            <w:tcW w:w="23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ind w:right="136"/>
              <w:rPr>
                <w:rFonts w:eastAsia="Times New Roman"/>
                <w:sz w:val="24"/>
                <w:szCs w:val="24"/>
              </w:rPr>
            </w:pPr>
            <w:r>
              <w:rPr>
                <w:rFonts w:eastAsia="Times New Roman"/>
              </w:rPr>
              <w:t>Число кресел в парикмахерских</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c>
          <w:tcPr>
            <w:tcW w:w="52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67E2" w:rsidRDefault="003E67E2" w:rsidP="003E67E2">
            <w:pPr>
              <w:jc w:val="center"/>
              <w:rPr>
                <w:rFonts w:eastAsia="Times New Roman"/>
              </w:rPr>
            </w:pPr>
            <w:r>
              <w:rPr>
                <w:rFonts w:eastAsia="Times New Roman"/>
              </w:rPr>
              <w:t>1</w:t>
            </w:r>
          </w:p>
        </w:tc>
      </w:tr>
    </w:tbl>
    <w:p w:rsidR="00786046" w:rsidRPr="00CE76CF" w:rsidRDefault="00640177" w:rsidP="00C01315">
      <w:pPr>
        <w:spacing w:before="240"/>
        <w:ind w:firstLine="708"/>
        <w:rPr>
          <w:szCs w:val="28"/>
        </w:rPr>
      </w:pPr>
      <w:r w:rsidRPr="00CE76CF">
        <w:rPr>
          <w:lang w:eastAsia="ru-RU"/>
        </w:rPr>
        <w:t xml:space="preserve">В ходе проверки фактического состояния </w:t>
      </w:r>
      <w:r w:rsidRPr="00CE76CF">
        <w:t xml:space="preserve">уровня обеспеченности </w:t>
      </w:r>
      <w:r w:rsidRPr="00CE76CF">
        <w:rPr>
          <w:szCs w:val="28"/>
        </w:rPr>
        <w:t>населения поселения объектами общественного питания, бытового и коммунального обслуживания, объектами бытового обслуживания</w:t>
      </w:r>
      <w:r w:rsidRPr="00CE76CF">
        <w:t xml:space="preserve"> и </w:t>
      </w:r>
      <w:r w:rsidRPr="00CE76CF">
        <w:rPr>
          <w:lang w:eastAsia="ru-RU"/>
        </w:rPr>
        <w:t xml:space="preserve">соответствия их </w:t>
      </w:r>
      <w:r w:rsidRPr="00CE76CF">
        <w:t>минимально допустимому уровню обеспеченности такими объектами установленных в</w:t>
      </w:r>
      <w:r w:rsidRPr="00CE76CF">
        <w:rPr>
          <w:lang w:eastAsia="ru-RU"/>
        </w:rPr>
        <w:t xml:space="preserve"> Региональных нормативах градостроительного проектирования </w:t>
      </w:r>
      <w:r w:rsidR="006E2204">
        <w:rPr>
          <w:lang w:eastAsia="ru-RU"/>
        </w:rPr>
        <w:t>Новгородской области</w:t>
      </w:r>
      <w:r w:rsidRPr="00CE76CF">
        <w:rPr>
          <w:lang w:eastAsia="ru-RU"/>
        </w:rPr>
        <w:t xml:space="preserve"> установлено</w:t>
      </w:r>
      <w:r w:rsidRPr="00CE76CF">
        <w:rPr>
          <w:szCs w:val="28"/>
        </w:rPr>
        <w:t xml:space="preserve">, что </w:t>
      </w:r>
      <w:r w:rsidR="00786046" w:rsidRPr="00CE76CF">
        <w:rPr>
          <w:szCs w:val="28"/>
        </w:rPr>
        <w:t xml:space="preserve">территория поселения </w:t>
      </w:r>
      <w:r w:rsidR="00342FFB">
        <w:rPr>
          <w:szCs w:val="28"/>
        </w:rPr>
        <w:t xml:space="preserve">не </w:t>
      </w:r>
      <w:r w:rsidR="00786046" w:rsidRPr="00CE76CF">
        <w:rPr>
          <w:szCs w:val="28"/>
        </w:rPr>
        <w:t xml:space="preserve">обеспечена </w:t>
      </w:r>
      <w:r w:rsidRPr="00CE76CF">
        <w:rPr>
          <w:szCs w:val="28"/>
        </w:rPr>
        <w:t>в полном объеме</w:t>
      </w:r>
      <w:r w:rsidR="00342FFB">
        <w:rPr>
          <w:szCs w:val="28"/>
        </w:rPr>
        <w:t xml:space="preserve"> необходимыми объектами</w:t>
      </w:r>
      <w:r w:rsidR="00786046" w:rsidRPr="00CE76CF">
        <w:rPr>
          <w:szCs w:val="28"/>
        </w:rPr>
        <w:t>.</w:t>
      </w:r>
    </w:p>
    <w:p w:rsidR="0074484B" w:rsidRDefault="004D39CA" w:rsidP="000C403B">
      <w:pPr>
        <w:pStyle w:val="1"/>
        <w:keepLines w:val="0"/>
        <w:numPr>
          <w:ilvl w:val="1"/>
          <w:numId w:val="28"/>
        </w:numPr>
      </w:pPr>
      <w:r w:rsidRPr="00CE76CF">
        <w:t xml:space="preserve"> </w:t>
      </w:r>
      <w:bookmarkStart w:id="82" w:name="_Toc485335017"/>
      <w:r w:rsidR="00F967C3" w:rsidRPr="00CE76CF">
        <w:t xml:space="preserve">Характеристика </w:t>
      </w:r>
      <w:r w:rsidR="00640177" w:rsidRPr="00CE76CF">
        <w:t xml:space="preserve">существующих </w:t>
      </w:r>
      <w:r w:rsidR="0074484B" w:rsidRPr="00CE76CF">
        <w:t>объектов образования</w:t>
      </w:r>
      <w:r w:rsidR="003E67E2">
        <w:t xml:space="preserve"> социальной сферы</w:t>
      </w:r>
      <w:bookmarkEnd w:id="82"/>
    </w:p>
    <w:p w:rsidR="003E67E2" w:rsidRDefault="003E67E2" w:rsidP="003E67E2">
      <w:pPr>
        <w:ind w:firstLine="709"/>
        <w:rPr>
          <w:lang w:eastAsia="ru-RU"/>
        </w:rPr>
      </w:pPr>
      <w:r>
        <w:rPr>
          <w:lang w:eastAsia="ru-RU"/>
        </w:rPr>
        <w:t>Сведения об объектах образования, культуры, здравоохранения</w:t>
      </w:r>
      <w:r w:rsidRPr="00CE76CF">
        <w:rPr>
          <w:lang w:eastAsia="ru-RU"/>
        </w:rPr>
        <w:t xml:space="preserve"> </w:t>
      </w:r>
      <w:r>
        <w:rPr>
          <w:lang w:eastAsia="ru-RU"/>
        </w:rPr>
        <w:t>расположенных н</w:t>
      </w:r>
      <w:r w:rsidRPr="00CE76CF">
        <w:rPr>
          <w:lang w:eastAsia="ru-RU"/>
        </w:rPr>
        <w:t xml:space="preserve">а территории </w:t>
      </w:r>
      <w:r>
        <w:rPr>
          <w:lang w:eastAsia="ru-RU"/>
        </w:rPr>
        <w:t xml:space="preserve">Большевишерского городского </w:t>
      </w:r>
      <w:r w:rsidRPr="00CE76CF">
        <w:rPr>
          <w:lang w:eastAsia="ru-RU"/>
        </w:rPr>
        <w:t xml:space="preserve">поселения </w:t>
      </w:r>
      <w:r>
        <w:rPr>
          <w:lang w:eastAsia="ru-RU"/>
        </w:rPr>
        <w:t>представлены в таблице 9.3-1.</w:t>
      </w:r>
    </w:p>
    <w:p w:rsidR="003E67E2" w:rsidRPr="003E67E2" w:rsidRDefault="003E67E2" w:rsidP="003E67E2">
      <w:pPr>
        <w:pStyle w:val="af7"/>
        <w:jc w:val="right"/>
        <w:rPr>
          <w:b w:val="0"/>
          <w:sz w:val="28"/>
          <w:szCs w:val="28"/>
        </w:rPr>
      </w:pPr>
      <w:r w:rsidRPr="003E67E2">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9.3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1</w:t>
      </w:r>
      <w:r w:rsidR="005A0FF0">
        <w:rPr>
          <w:b w:val="0"/>
          <w:sz w:val="28"/>
          <w:szCs w:val="28"/>
        </w:rPr>
        <w:fldChar w:fldCharType="end"/>
      </w:r>
      <w:r w:rsidRPr="003E67E2">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949"/>
        <w:gridCol w:w="2196"/>
        <w:gridCol w:w="2137"/>
      </w:tblGrid>
      <w:tr w:rsidR="003E67E2" w:rsidRPr="00F11DD2" w:rsidTr="003E67E2">
        <w:tc>
          <w:tcPr>
            <w:tcW w:w="4874" w:type="dxa"/>
            <w:shd w:val="clear" w:color="auto" w:fill="auto"/>
          </w:tcPr>
          <w:p w:rsidR="003E67E2" w:rsidRPr="001531C4" w:rsidRDefault="003E67E2" w:rsidP="003E67E2">
            <w:r>
              <w:t>Наименование организации</w:t>
            </w:r>
          </w:p>
        </w:tc>
        <w:tc>
          <w:tcPr>
            <w:tcW w:w="5130" w:type="dxa"/>
            <w:shd w:val="clear" w:color="auto" w:fill="auto"/>
          </w:tcPr>
          <w:p w:rsidR="003E67E2" w:rsidRPr="00F11DD2" w:rsidRDefault="003E67E2" w:rsidP="003E67E2">
            <w:r>
              <w:t>Почтовый адрес</w:t>
            </w:r>
          </w:p>
        </w:tc>
        <w:tc>
          <w:tcPr>
            <w:tcW w:w="3103" w:type="dxa"/>
            <w:shd w:val="clear" w:color="auto" w:fill="auto"/>
          </w:tcPr>
          <w:p w:rsidR="003E67E2" w:rsidRPr="00F11DD2" w:rsidRDefault="003E67E2" w:rsidP="003E67E2">
            <w:r>
              <w:t>ФИО руководителя</w:t>
            </w:r>
          </w:p>
        </w:tc>
        <w:tc>
          <w:tcPr>
            <w:tcW w:w="2813" w:type="dxa"/>
            <w:shd w:val="clear" w:color="auto" w:fill="auto"/>
          </w:tcPr>
          <w:p w:rsidR="003E67E2" w:rsidRPr="00551317" w:rsidRDefault="003E67E2" w:rsidP="003E67E2">
            <w:r>
              <w:t xml:space="preserve">Контактные данные (телефон, </w:t>
            </w:r>
            <w:r>
              <w:br/>
            </w:r>
            <w:r>
              <w:rPr>
                <w:lang w:val="en-US"/>
              </w:rPr>
              <w:t>E</w:t>
            </w:r>
            <w:r w:rsidRPr="007D3836">
              <w:t>-</w:t>
            </w:r>
            <w:r>
              <w:rPr>
                <w:lang w:val="en-US"/>
              </w:rPr>
              <w:t>mail</w:t>
            </w:r>
            <w:r>
              <w:t>)</w:t>
            </w:r>
          </w:p>
        </w:tc>
      </w:tr>
      <w:tr w:rsidR="003E67E2" w:rsidRPr="00596D56" w:rsidTr="003E67E2">
        <w:tc>
          <w:tcPr>
            <w:tcW w:w="15920" w:type="dxa"/>
            <w:gridSpan w:val="4"/>
            <w:shd w:val="clear" w:color="auto" w:fill="auto"/>
          </w:tcPr>
          <w:p w:rsidR="003E67E2" w:rsidRPr="00596D56" w:rsidRDefault="003E67E2" w:rsidP="003E67E2">
            <w:r w:rsidRPr="00596D56">
              <w:t>Детские сады, ясли</w:t>
            </w:r>
          </w:p>
        </w:tc>
      </w:tr>
      <w:tr w:rsidR="003E67E2" w:rsidRPr="00596D56" w:rsidTr="003E67E2">
        <w:tc>
          <w:tcPr>
            <w:tcW w:w="4874" w:type="dxa"/>
            <w:shd w:val="clear" w:color="auto" w:fill="auto"/>
          </w:tcPr>
          <w:p w:rsidR="003E67E2" w:rsidRPr="00596D56" w:rsidRDefault="003E67E2" w:rsidP="003E67E2">
            <w:r>
              <w:t>МАДОУ "Детский сад" Радуга"</w:t>
            </w:r>
          </w:p>
        </w:tc>
        <w:tc>
          <w:tcPr>
            <w:tcW w:w="5130" w:type="dxa"/>
            <w:shd w:val="clear" w:color="auto" w:fill="auto"/>
          </w:tcPr>
          <w:p w:rsidR="003E67E2" w:rsidRPr="00596D56" w:rsidRDefault="003E67E2" w:rsidP="003E67E2">
            <w:r>
              <w:t>174250, Большая Вишера, ул. Первомайская, д.11</w:t>
            </w:r>
          </w:p>
        </w:tc>
        <w:tc>
          <w:tcPr>
            <w:tcW w:w="3103" w:type="dxa"/>
            <w:shd w:val="clear" w:color="auto" w:fill="auto"/>
          </w:tcPr>
          <w:p w:rsidR="003E67E2" w:rsidRPr="00596D56" w:rsidRDefault="003E67E2" w:rsidP="003E67E2">
            <w:r>
              <w:t>Серова Е.В.</w:t>
            </w:r>
          </w:p>
        </w:tc>
        <w:tc>
          <w:tcPr>
            <w:tcW w:w="2813" w:type="dxa"/>
            <w:shd w:val="clear" w:color="auto" w:fill="auto"/>
          </w:tcPr>
          <w:p w:rsidR="003E67E2" w:rsidRPr="00596D56" w:rsidRDefault="003E67E2" w:rsidP="003E67E2">
            <w:r>
              <w:t>(81660)32-424</w:t>
            </w:r>
          </w:p>
        </w:tc>
      </w:tr>
      <w:tr w:rsidR="003E67E2" w:rsidRPr="00596D56" w:rsidTr="003E67E2">
        <w:tc>
          <w:tcPr>
            <w:tcW w:w="15920" w:type="dxa"/>
            <w:gridSpan w:val="4"/>
            <w:shd w:val="clear" w:color="auto" w:fill="auto"/>
          </w:tcPr>
          <w:p w:rsidR="003E67E2" w:rsidRPr="00596D56" w:rsidRDefault="003E67E2" w:rsidP="003E67E2">
            <w:r w:rsidRPr="00596D56">
              <w:t>Больницы, санатории, прочие лечебно-профилактические учреждения</w:t>
            </w:r>
          </w:p>
        </w:tc>
      </w:tr>
      <w:tr w:rsidR="003E67E2" w:rsidRPr="00596D56" w:rsidTr="003E67E2">
        <w:tc>
          <w:tcPr>
            <w:tcW w:w="4874" w:type="dxa"/>
            <w:shd w:val="clear" w:color="auto" w:fill="auto"/>
          </w:tcPr>
          <w:p w:rsidR="003E67E2" w:rsidRDefault="003E67E2" w:rsidP="003E67E2">
            <w:pPr>
              <w:rPr>
                <w:color w:val="000000"/>
                <w:sz w:val="27"/>
                <w:szCs w:val="27"/>
              </w:rPr>
            </w:pPr>
            <w:proofErr w:type="spellStart"/>
            <w:r>
              <w:rPr>
                <w:color w:val="000000"/>
                <w:sz w:val="27"/>
                <w:szCs w:val="27"/>
              </w:rPr>
              <w:t>Грядский</w:t>
            </w:r>
            <w:proofErr w:type="spellEnd"/>
            <w:r>
              <w:rPr>
                <w:color w:val="000000"/>
                <w:sz w:val="27"/>
                <w:szCs w:val="27"/>
              </w:rPr>
              <w:t xml:space="preserve"> фельдшерско-акушерский пункт </w:t>
            </w:r>
          </w:p>
          <w:p w:rsidR="003E67E2" w:rsidRPr="00596D56" w:rsidRDefault="003E67E2" w:rsidP="003E67E2"/>
        </w:tc>
        <w:tc>
          <w:tcPr>
            <w:tcW w:w="5130" w:type="dxa"/>
            <w:shd w:val="clear" w:color="auto" w:fill="auto"/>
          </w:tcPr>
          <w:p w:rsidR="003E67E2" w:rsidRPr="00596D56" w:rsidRDefault="003E67E2" w:rsidP="003E67E2">
            <w:r>
              <w:rPr>
                <w:color w:val="000000"/>
                <w:sz w:val="27"/>
                <w:szCs w:val="27"/>
              </w:rPr>
              <w:t>174240, Новгородская обл., Маловишерский р-н, ст. Гряды, ул. Ленинградская, д. 17а</w:t>
            </w:r>
          </w:p>
        </w:tc>
        <w:tc>
          <w:tcPr>
            <w:tcW w:w="3103" w:type="dxa"/>
            <w:vMerge w:val="restart"/>
            <w:shd w:val="clear" w:color="auto" w:fill="auto"/>
          </w:tcPr>
          <w:p w:rsidR="003E67E2" w:rsidRPr="00596D56" w:rsidRDefault="003E67E2" w:rsidP="003E67E2">
            <w:r>
              <w:rPr>
                <w:color w:val="000000"/>
                <w:sz w:val="27"/>
                <w:szCs w:val="27"/>
              </w:rPr>
              <w:t xml:space="preserve">Заведующая ФАП </w:t>
            </w:r>
            <w:proofErr w:type="spellStart"/>
            <w:r>
              <w:rPr>
                <w:color w:val="000000"/>
                <w:sz w:val="27"/>
                <w:szCs w:val="27"/>
              </w:rPr>
              <w:t>Кузакова</w:t>
            </w:r>
            <w:proofErr w:type="spellEnd"/>
            <w:r>
              <w:rPr>
                <w:color w:val="000000"/>
                <w:sz w:val="27"/>
                <w:szCs w:val="27"/>
              </w:rPr>
              <w:t xml:space="preserve"> Юлия Сергеевна</w:t>
            </w:r>
          </w:p>
        </w:tc>
        <w:tc>
          <w:tcPr>
            <w:tcW w:w="2813" w:type="dxa"/>
            <w:shd w:val="clear" w:color="auto" w:fill="auto"/>
          </w:tcPr>
          <w:p w:rsidR="003E67E2" w:rsidRPr="00596D56" w:rsidRDefault="003E67E2" w:rsidP="003E67E2"/>
        </w:tc>
      </w:tr>
      <w:tr w:rsidR="003E67E2" w:rsidRPr="00596D56" w:rsidTr="003E67E2">
        <w:tc>
          <w:tcPr>
            <w:tcW w:w="4874" w:type="dxa"/>
            <w:shd w:val="clear" w:color="auto" w:fill="auto"/>
          </w:tcPr>
          <w:p w:rsidR="003E67E2" w:rsidRDefault="003E67E2" w:rsidP="003E67E2">
            <w:pPr>
              <w:rPr>
                <w:color w:val="000000"/>
                <w:sz w:val="27"/>
                <w:szCs w:val="27"/>
              </w:rPr>
            </w:pPr>
            <w:r>
              <w:rPr>
                <w:color w:val="000000"/>
                <w:sz w:val="27"/>
                <w:szCs w:val="27"/>
              </w:rPr>
              <w:t>Большевишерский ЦОВП</w:t>
            </w:r>
          </w:p>
        </w:tc>
        <w:tc>
          <w:tcPr>
            <w:tcW w:w="5130" w:type="dxa"/>
            <w:shd w:val="clear" w:color="auto" w:fill="auto"/>
          </w:tcPr>
          <w:p w:rsidR="003E67E2" w:rsidRPr="00596D56" w:rsidRDefault="003E67E2" w:rsidP="003E67E2">
            <w:r>
              <w:rPr>
                <w:color w:val="000000"/>
                <w:sz w:val="27"/>
                <w:szCs w:val="27"/>
              </w:rPr>
              <w:t xml:space="preserve">174250, Новгородская обл., Маловишерский </w:t>
            </w:r>
            <w:r>
              <w:rPr>
                <w:color w:val="000000"/>
                <w:sz w:val="27"/>
                <w:szCs w:val="27"/>
              </w:rPr>
              <w:lastRenderedPageBreak/>
              <w:t>район, пос. Большая Вишера, ул. Поболотина, д.6</w:t>
            </w:r>
          </w:p>
        </w:tc>
        <w:tc>
          <w:tcPr>
            <w:tcW w:w="3103" w:type="dxa"/>
            <w:vMerge/>
            <w:shd w:val="clear" w:color="auto" w:fill="auto"/>
          </w:tcPr>
          <w:p w:rsidR="003E67E2" w:rsidRDefault="003E67E2" w:rsidP="003E67E2">
            <w:pPr>
              <w:rPr>
                <w:color w:val="000000"/>
                <w:sz w:val="27"/>
                <w:szCs w:val="27"/>
              </w:rPr>
            </w:pPr>
          </w:p>
        </w:tc>
        <w:tc>
          <w:tcPr>
            <w:tcW w:w="2813" w:type="dxa"/>
            <w:shd w:val="clear" w:color="auto" w:fill="auto"/>
          </w:tcPr>
          <w:p w:rsidR="003E67E2" w:rsidRPr="00596D56" w:rsidRDefault="003E67E2" w:rsidP="003E67E2">
            <w:r>
              <w:rPr>
                <w:color w:val="000000"/>
                <w:sz w:val="27"/>
                <w:szCs w:val="27"/>
              </w:rPr>
              <w:t>8(81660)32618</w:t>
            </w:r>
          </w:p>
        </w:tc>
      </w:tr>
      <w:tr w:rsidR="003E67E2" w:rsidRPr="00596D56" w:rsidTr="003E67E2">
        <w:tc>
          <w:tcPr>
            <w:tcW w:w="15920" w:type="dxa"/>
            <w:gridSpan w:val="4"/>
            <w:shd w:val="clear" w:color="auto" w:fill="auto"/>
          </w:tcPr>
          <w:p w:rsidR="003E67E2" w:rsidRPr="00596D56" w:rsidRDefault="003E67E2" w:rsidP="003E67E2">
            <w:r w:rsidRPr="00596D56">
              <w:t>Школы</w:t>
            </w:r>
          </w:p>
        </w:tc>
      </w:tr>
      <w:tr w:rsidR="003E67E2" w:rsidRPr="00596D56" w:rsidTr="003E67E2">
        <w:tc>
          <w:tcPr>
            <w:tcW w:w="4874" w:type="dxa"/>
            <w:shd w:val="clear" w:color="auto" w:fill="auto"/>
          </w:tcPr>
          <w:p w:rsidR="003E67E2" w:rsidRPr="00596D56" w:rsidRDefault="003E67E2" w:rsidP="003E67E2">
            <w:r>
              <w:t>МАОУ "Средняя школа пос. Большая Вишера"</w:t>
            </w:r>
          </w:p>
        </w:tc>
        <w:tc>
          <w:tcPr>
            <w:tcW w:w="5130" w:type="dxa"/>
            <w:shd w:val="clear" w:color="auto" w:fill="auto"/>
          </w:tcPr>
          <w:p w:rsidR="003E67E2" w:rsidRPr="00596D56" w:rsidRDefault="003E67E2" w:rsidP="003E67E2">
            <w:r>
              <w:t>174250, Большая Вишера, ул. Первомайская, д.2-а</w:t>
            </w:r>
          </w:p>
        </w:tc>
        <w:tc>
          <w:tcPr>
            <w:tcW w:w="3103" w:type="dxa"/>
            <w:shd w:val="clear" w:color="auto" w:fill="auto"/>
          </w:tcPr>
          <w:p w:rsidR="003E67E2" w:rsidRPr="00596D56" w:rsidRDefault="003E67E2" w:rsidP="003E67E2">
            <w:r>
              <w:t>Исакова С.И.</w:t>
            </w:r>
          </w:p>
        </w:tc>
        <w:tc>
          <w:tcPr>
            <w:tcW w:w="2813" w:type="dxa"/>
            <w:shd w:val="clear" w:color="auto" w:fill="auto"/>
          </w:tcPr>
          <w:p w:rsidR="003E67E2" w:rsidRPr="00596D56" w:rsidRDefault="003E67E2" w:rsidP="003E67E2">
            <w:r>
              <w:t>(81660) 32-573</w:t>
            </w:r>
          </w:p>
        </w:tc>
      </w:tr>
      <w:tr w:rsidR="003E67E2" w:rsidRPr="00596D56" w:rsidTr="003E67E2">
        <w:tc>
          <w:tcPr>
            <w:tcW w:w="15920" w:type="dxa"/>
            <w:gridSpan w:val="4"/>
            <w:shd w:val="clear" w:color="auto" w:fill="auto"/>
          </w:tcPr>
          <w:p w:rsidR="003E67E2" w:rsidRPr="00596D56" w:rsidRDefault="003E67E2" w:rsidP="003E67E2">
            <w:r w:rsidRPr="00596D56">
              <w:t>Концертные залы, публичные библиотеки</w:t>
            </w:r>
          </w:p>
        </w:tc>
      </w:tr>
      <w:tr w:rsidR="003E67E2" w:rsidRPr="00596D56" w:rsidTr="003E67E2">
        <w:tc>
          <w:tcPr>
            <w:tcW w:w="4874" w:type="dxa"/>
            <w:shd w:val="clear" w:color="auto" w:fill="auto"/>
          </w:tcPr>
          <w:p w:rsidR="003E67E2" w:rsidRPr="00596D56" w:rsidRDefault="003E67E2" w:rsidP="003E67E2">
            <w:r>
              <w:t>Большевишерский филиал МБУК "Межпоселенческая библиотечная система Маловишерского района"</w:t>
            </w:r>
          </w:p>
        </w:tc>
        <w:tc>
          <w:tcPr>
            <w:tcW w:w="5130" w:type="dxa"/>
            <w:shd w:val="clear" w:color="auto" w:fill="auto"/>
          </w:tcPr>
          <w:p w:rsidR="003E67E2" w:rsidRPr="00596D56" w:rsidRDefault="003E67E2" w:rsidP="003E67E2">
            <w:r>
              <w:t xml:space="preserve">174250, Большая Вишера, ул. 50 лет </w:t>
            </w:r>
            <w:r>
              <w:rPr>
                <w:lang w:val="en-US"/>
              </w:rPr>
              <w:t>I</w:t>
            </w:r>
            <w:r w:rsidRPr="004C33AA">
              <w:t xml:space="preserve"> </w:t>
            </w:r>
            <w:r>
              <w:t>КДО, 15</w:t>
            </w:r>
          </w:p>
        </w:tc>
        <w:tc>
          <w:tcPr>
            <w:tcW w:w="3103" w:type="dxa"/>
            <w:shd w:val="clear" w:color="auto" w:fill="auto"/>
          </w:tcPr>
          <w:p w:rsidR="003E67E2" w:rsidRPr="00596D56" w:rsidRDefault="003E67E2" w:rsidP="003E67E2">
            <w:r>
              <w:t>Яковлева Т.Н.</w:t>
            </w:r>
          </w:p>
        </w:tc>
        <w:tc>
          <w:tcPr>
            <w:tcW w:w="2813" w:type="dxa"/>
            <w:shd w:val="clear" w:color="auto" w:fill="auto"/>
          </w:tcPr>
          <w:p w:rsidR="003E67E2" w:rsidRPr="00596D56" w:rsidRDefault="003E67E2" w:rsidP="003E67E2">
            <w:r>
              <w:t>(81660) 31-235</w:t>
            </w:r>
          </w:p>
        </w:tc>
      </w:tr>
      <w:tr w:rsidR="003E67E2" w:rsidRPr="00596D56" w:rsidTr="003E67E2">
        <w:tc>
          <w:tcPr>
            <w:tcW w:w="15920" w:type="dxa"/>
            <w:gridSpan w:val="4"/>
            <w:shd w:val="clear" w:color="auto" w:fill="auto"/>
          </w:tcPr>
          <w:p w:rsidR="003E67E2" w:rsidRPr="00596D56" w:rsidRDefault="003E67E2" w:rsidP="003E67E2">
            <w:r w:rsidRPr="00596D56">
              <w:t>Клубы, дискотеки</w:t>
            </w:r>
          </w:p>
        </w:tc>
      </w:tr>
      <w:tr w:rsidR="003E67E2" w:rsidRPr="00596D56" w:rsidTr="003E67E2">
        <w:tc>
          <w:tcPr>
            <w:tcW w:w="4874" w:type="dxa"/>
            <w:shd w:val="clear" w:color="auto" w:fill="auto"/>
          </w:tcPr>
          <w:p w:rsidR="003E67E2" w:rsidRPr="00596D56" w:rsidRDefault="003E67E2" w:rsidP="003E67E2">
            <w:bookmarkStart w:id="83" w:name="_Hlk484906905"/>
            <w:r>
              <w:t xml:space="preserve">МБУК </w:t>
            </w:r>
            <w:proofErr w:type="spellStart"/>
            <w:r>
              <w:t>ММЦННТиКДД</w:t>
            </w:r>
            <w:proofErr w:type="spellEnd"/>
            <w:r>
              <w:t xml:space="preserve"> "Большевишерский дом культуры"</w:t>
            </w:r>
          </w:p>
        </w:tc>
        <w:tc>
          <w:tcPr>
            <w:tcW w:w="5130" w:type="dxa"/>
            <w:shd w:val="clear" w:color="auto" w:fill="auto"/>
          </w:tcPr>
          <w:p w:rsidR="003E67E2" w:rsidRPr="00596D56" w:rsidRDefault="003E67E2" w:rsidP="003E67E2">
            <w:r>
              <w:t xml:space="preserve">174250, Большая Вишера, ул. 50 лет </w:t>
            </w:r>
            <w:r>
              <w:rPr>
                <w:lang w:val="en-US"/>
              </w:rPr>
              <w:t>I</w:t>
            </w:r>
            <w:r w:rsidRPr="004C33AA">
              <w:t xml:space="preserve"> </w:t>
            </w:r>
            <w:r>
              <w:t>КДО, 15</w:t>
            </w:r>
          </w:p>
        </w:tc>
        <w:tc>
          <w:tcPr>
            <w:tcW w:w="3103" w:type="dxa"/>
            <w:shd w:val="clear" w:color="auto" w:fill="auto"/>
          </w:tcPr>
          <w:p w:rsidR="003E67E2" w:rsidRPr="00596D56" w:rsidRDefault="003E67E2" w:rsidP="003E67E2">
            <w:r>
              <w:t>Пестова Т.В.</w:t>
            </w:r>
          </w:p>
        </w:tc>
        <w:tc>
          <w:tcPr>
            <w:tcW w:w="2813" w:type="dxa"/>
            <w:shd w:val="clear" w:color="auto" w:fill="auto"/>
          </w:tcPr>
          <w:p w:rsidR="003E67E2" w:rsidRPr="00596D56" w:rsidRDefault="003E67E2" w:rsidP="003E67E2">
            <w:r>
              <w:t>-</w:t>
            </w:r>
          </w:p>
        </w:tc>
      </w:tr>
      <w:tr w:rsidR="003E67E2" w:rsidRPr="00596D56" w:rsidTr="003E67E2">
        <w:tc>
          <w:tcPr>
            <w:tcW w:w="4874" w:type="dxa"/>
            <w:shd w:val="clear" w:color="auto" w:fill="auto"/>
          </w:tcPr>
          <w:p w:rsidR="003E67E2" w:rsidRDefault="003E67E2" w:rsidP="003E67E2">
            <w:r>
              <w:t xml:space="preserve">МБУК </w:t>
            </w:r>
            <w:proofErr w:type="spellStart"/>
            <w:r>
              <w:t>ММЦННТиКДД</w:t>
            </w:r>
            <w:proofErr w:type="spellEnd"/>
            <w:r>
              <w:t xml:space="preserve"> "</w:t>
            </w:r>
            <w:proofErr w:type="spellStart"/>
            <w:r>
              <w:t>Грядский</w:t>
            </w:r>
            <w:proofErr w:type="spellEnd"/>
            <w:r>
              <w:t xml:space="preserve"> дом культуры"</w:t>
            </w:r>
          </w:p>
        </w:tc>
        <w:tc>
          <w:tcPr>
            <w:tcW w:w="5130" w:type="dxa"/>
            <w:shd w:val="clear" w:color="auto" w:fill="auto"/>
          </w:tcPr>
          <w:p w:rsidR="003E67E2" w:rsidRDefault="003E67E2" w:rsidP="003E67E2">
            <w:r>
              <w:t>174240, ст. Гряды, ул. Ленинградская, 11</w:t>
            </w:r>
          </w:p>
        </w:tc>
        <w:tc>
          <w:tcPr>
            <w:tcW w:w="3103" w:type="dxa"/>
            <w:shd w:val="clear" w:color="auto" w:fill="auto"/>
          </w:tcPr>
          <w:p w:rsidR="003E67E2" w:rsidRDefault="003E67E2" w:rsidP="003E67E2">
            <w:r>
              <w:t>Самойлова М.А.</w:t>
            </w:r>
          </w:p>
        </w:tc>
        <w:tc>
          <w:tcPr>
            <w:tcW w:w="2813" w:type="dxa"/>
            <w:shd w:val="clear" w:color="auto" w:fill="auto"/>
          </w:tcPr>
          <w:p w:rsidR="003E67E2" w:rsidRPr="00596D56" w:rsidRDefault="003E67E2" w:rsidP="003E67E2">
            <w:r>
              <w:t>-</w:t>
            </w:r>
          </w:p>
        </w:tc>
      </w:tr>
    </w:tbl>
    <w:p w:rsidR="000C403B" w:rsidRPr="00CE76CF" w:rsidRDefault="00EE20E2" w:rsidP="00EE20E2">
      <w:pPr>
        <w:pStyle w:val="1"/>
        <w:keepLines w:val="0"/>
        <w:numPr>
          <w:ilvl w:val="2"/>
          <w:numId w:val="28"/>
        </w:numPr>
        <w:ind w:left="0" w:hanging="142"/>
      </w:pPr>
      <w:bookmarkStart w:id="84" w:name="_Toc485335018"/>
      <w:bookmarkEnd w:id="83"/>
      <w:r w:rsidRPr="00CE76CF">
        <w:t xml:space="preserve">Сведения </w:t>
      </w:r>
      <w:r w:rsidR="00120A09">
        <w:t>о существующем</w:t>
      </w:r>
      <w:r w:rsidR="00120A09" w:rsidRPr="00120A09">
        <w:t xml:space="preserve"> </w:t>
      </w:r>
      <w:r w:rsidR="00120A09" w:rsidRPr="00CE76CF">
        <w:t>уровн</w:t>
      </w:r>
      <w:r w:rsidR="00120A09">
        <w:t>е</w:t>
      </w:r>
      <w:r w:rsidR="00120A09" w:rsidRPr="00CE76CF">
        <w:t xml:space="preserve"> обеспеченности объектами дошкольных образовательных учреждени</w:t>
      </w:r>
      <w:r w:rsidR="00120A09">
        <w:t>й</w:t>
      </w:r>
      <w:bookmarkEnd w:id="84"/>
      <w:r w:rsidR="00120A09" w:rsidRPr="00CE76CF">
        <w:t xml:space="preserve"> </w:t>
      </w:r>
    </w:p>
    <w:p w:rsidR="00760A6F" w:rsidRPr="00CE76CF" w:rsidRDefault="005B11F2" w:rsidP="00CA0B10">
      <w:pPr>
        <w:ind w:firstLine="708"/>
        <w:rPr>
          <w:lang w:eastAsia="ru-RU"/>
        </w:rPr>
      </w:pPr>
      <w:r w:rsidRPr="00CE76CF">
        <w:rPr>
          <w:lang w:eastAsia="ru-RU"/>
        </w:rPr>
        <w:t xml:space="preserve">В ходе </w:t>
      </w:r>
      <w:r w:rsidR="00120A09">
        <w:rPr>
          <w:lang w:eastAsia="ru-RU"/>
        </w:rPr>
        <w:t>анализа</w:t>
      </w:r>
      <w:r w:rsidRPr="00CE76CF">
        <w:rPr>
          <w:lang w:eastAsia="ru-RU"/>
        </w:rPr>
        <w:t xml:space="preserve"> фактического состояния </w:t>
      </w:r>
      <w:r w:rsidRPr="00CE76CF">
        <w:t xml:space="preserve">уровня обеспеченности объектами </w:t>
      </w:r>
      <w:r w:rsidR="007269F8" w:rsidRPr="00CE76CF">
        <w:t>дошкольных образовательных учреждени</w:t>
      </w:r>
      <w:r w:rsidR="00120A09">
        <w:t>й</w:t>
      </w:r>
      <w:r w:rsidR="007269F8" w:rsidRPr="00CE76CF">
        <w:rPr>
          <w:lang w:eastAsia="ru-RU"/>
        </w:rPr>
        <w:t xml:space="preserve"> </w:t>
      </w:r>
      <w:r w:rsidR="007269F8">
        <w:rPr>
          <w:lang w:eastAsia="ru-RU"/>
        </w:rPr>
        <w:t xml:space="preserve">и </w:t>
      </w:r>
      <w:r w:rsidRPr="00CE76CF">
        <w:rPr>
          <w:lang w:eastAsia="ru-RU"/>
        </w:rPr>
        <w:t xml:space="preserve">соответствия их </w:t>
      </w:r>
      <w:r w:rsidRPr="00CE76CF">
        <w:t xml:space="preserve">минимально допустимому уровню обеспеченности объектами местного значения </w:t>
      </w:r>
      <w:r w:rsidRPr="00CE76CF">
        <w:rPr>
          <w:lang w:eastAsia="ru-RU"/>
        </w:rPr>
        <w:t>установлено следующее:</w:t>
      </w:r>
    </w:p>
    <w:p w:rsidR="00BF0AA6" w:rsidRDefault="005B11F2" w:rsidP="00E326F9">
      <w:pPr>
        <w:ind w:firstLine="708"/>
        <w:rPr>
          <w:lang w:eastAsia="ru-RU"/>
        </w:rPr>
      </w:pPr>
      <w:r w:rsidRPr="00CE76CF">
        <w:rPr>
          <w:szCs w:val="28"/>
        </w:rPr>
        <w:t xml:space="preserve">1. </w:t>
      </w:r>
      <w:r w:rsidR="00AA35D3">
        <w:rPr>
          <w:szCs w:val="28"/>
        </w:rPr>
        <w:t>У</w:t>
      </w:r>
      <w:r w:rsidR="005A7687" w:rsidRPr="00CE76CF">
        <w:rPr>
          <w:lang w:eastAsia="ru-RU"/>
        </w:rPr>
        <w:t>читывая пространственную неравномер</w:t>
      </w:r>
      <w:r w:rsidR="00897D64" w:rsidRPr="00CE76CF">
        <w:rPr>
          <w:lang w:eastAsia="ru-RU"/>
        </w:rPr>
        <w:t>ность в распре</w:t>
      </w:r>
      <w:r w:rsidR="005A7687" w:rsidRPr="00CE76CF">
        <w:rPr>
          <w:lang w:eastAsia="ru-RU"/>
        </w:rPr>
        <w:t>делении дошкольных обр</w:t>
      </w:r>
      <w:r w:rsidR="00897D64" w:rsidRPr="00CE76CF">
        <w:rPr>
          <w:lang w:eastAsia="ru-RU"/>
        </w:rPr>
        <w:t>азовательных организаций, приво</w:t>
      </w:r>
      <w:r w:rsidR="005A7687" w:rsidRPr="00CE76CF">
        <w:rPr>
          <w:lang w:eastAsia="ru-RU"/>
        </w:rPr>
        <w:t>дящую к дефициту мес</w:t>
      </w:r>
      <w:r w:rsidR="00897D64" w:rsidRPr="00CE76CF">
        <w:rPr>
          <w:lang w:eastAsia="ru-RU"/>
        </w:rPr>
        <w:t>т в муниципаль</w:t>
      </w:r>
      <w:r w:rsidR="005A7687" w:rsidRPr="00CE76CF">
        <w:rPr>
          <w:lang w:eastAsia="ru-RU"/>
        </w:rPr>
        <w:t>ных образованиях, а так</w:t>
      </w:r>
      <w:r w:rsidR="00897D64" w:rsidRPr="00CE76CF">
        <w:rPr>
          <w:lang w:eastAsia="ru-RU"/>
        </w:rPr>
        <w:t>же то, что фактическая наполняе</w:t>
      </w:r>
      <w:r w:rsidR="005A7687" w:rsidRPr="00CE76CF">
        <w:rPr>
          <w:lang w:eastAsia="ru-RU"/>
        </w:rPr>
        <w:t>мость организаций в ряд</w:t>
      </w:r>
      <w:r w:rsidR="00897D64" w:rsidRPr="00CE76CF">
        <w:rPr>
          <w:lang w:eastAsia="ru-RU"/>
        </w:rPr>
        <w:t>е случаев ниже проектной вмести</w:t>
      </w:r>
      <w:r w:rsidR="005A7687" w:rsidRPr="00CE76CF">
        <w:rPr>
          <w:lang w:eastAsia="ru-RU"/>
        </w:rPr>
        <w:t xml:space="preserve">мости, принят показатель </w:t>
      </w:r>
      <w:r w:rsidR="00897D64" w:rsidRPr="00CE76CF">
        <w:rPr>
          <w:lang w:eastAsia="ru-RU"/>
        </w:rPr>
        <w:t>проектной минимальной обеспе</w:t>
      </w:r>
      <w:r w:rsidR="005A7687" w:rsidRPr="00CE76CF">
        <w:rPr>
          <w:lang w:eastAsia="ru-RU"/>
        </w:rPr>
        <w:t>ченности местами в до</w:t>
      </w:r>
      <w:r w:rsidR="00897D64" w:rsidRPr="00CE76CF">
        <w:rPr>
          <w:lang w:eastAsia="ru-RU"/>
        </w:rPr>
        <w:t>школьных образовательных органи</w:t>
      </w:r>
      <w:r w:rsidR="00BF0AA6">
        <w:rPr>
          <w:lang w:eastAsia="ru-RU"/>
        </w:rPr>
        <w:t>зациях:</w:t>
      </w:r>
    </w:p>
    <w:p w:rsidR="005A7687" w:rsidRPr="00CE76CF" w:rsidRDefault="00B631F4" w:rsidP="00E326F9">
      <w:pPr>
        <w:ind w:firstLine="708"/>
        <w:rPr>
          <w:lang w:eastAsia="ru-RU"/>
        </w:rPr>
      </w:pPr>
      <w:r w:rsidRPr="001C14D0">
        <w:rPr>
          <w:szCs w:val="28"/>
        </w:rPr>
        <w:t>60 мест с радиусом обслуживания 500 м</w:t>
      </w:r>
      <w:r>
        <w:rPr>
          <w:szCs w:val="28"/>
        </w:rPr>
        <w:t xml:space="preserve"> </w:t>
      </w:r>
      <w:r w:rsidRPr="001C14D0">
        <w:rPr>
          <w:szCs w:val="28"/>
        </w:rPr>
        <w:t>при малоэтажной жилой застройке, минимально допустимый размер земельного участка в зависимости от вместимости объекта составляет</w:t>
      </w:r>
      <w:r>
        <w:rPr>
          <w:szCs w:val="28"/>
        </w:rPr>
        <w:t xml:space="preserve"> </w:t>
      </w:r>
      <w:r w:rsidRPr="001C14D0">
        <w:rPr>
          <w:szCs w:val="28"/>
        </w:rPr>
        <w:t>при вместимости до 100 мест – 45 кв</w:t>
      </w:r>
      <w:r>
        <w:rPr>
          <w:szCs w:val="28"/>
        </w:rPr>
        <w:t>.</w:t>
      </w:r>
      <w:r w:rsidRPr="001C14D0">
        <w:rPr>
          <w:szCs w:val="28"/>
        </w:rPr>
        <w:t xml:space="preserve"> м на 1 место, свыше 100 мест –</w:t>
      </w:r>
      <w:r w:rsidR="00BF0AA6">
        <w:rPr>
          <w:szCs w:val="28"/>
        </w:rPr>
        <w:t xml:space="preserve"> </w:t>
      </w:r>
      <w:r w:rsidRPr="001C14D0">
        <w:rPr>
          <w:szCs w:val="28"/>
        </w:rPr>
        <w:t>40 кв</w:t>
      </w:r>
      <w:r>
        <w:rPr>
          <w:szCs w:val="28"/>
        </w:rPr>
        <w:t>.</w:t>
      </w:r>
      <w:r w:rsidRPr="001C14D0">
        <w:rPr>
          <w:szCs w:val="28"/>
        </w:rPr>
        <w:t xml:space="preserve"> м на 1 место.</w:t>
      </w:r>
    </w:p>
    <w:p w:rsidR="003338CE" w:rsidRPr="00CE76CF" w:rsidRDefault="003338CE" w:rsidP="003338CE">
      <w:pPr>
        <w:widowControl w:val="0"/>
        <w:autoSpaceDE w:val="0"/>
        <w:autoSpaceDN w:val="0"/>
        <w:adjustRightInd w:val="0"/>
        <w:ind w:firstLine="709"/>
        <w:rPr>
          <w:szCs w:val="28"/>
        </w:rPr>
      </w:pPr>
      <w:r w:rsidRPr="00CE76CF">
        <w:rPr>
          <w:szCs w:val="28"/>
        </w:rPr>
        <w:t>Размеры земельных участков могут быть уменьшены: на 10 % при условии обоснования возможности размещения объектов с учетом и</w:t>
      </w:r>
      <w:r w:rsidR="00E326F9" w:rsidRPr="00CE76CF">
        <w:rPr>
          <w:szCs w:val="28"/>
        </w:rPr>
        <w:t xml:space="preserve">нженерно-строительных условий, </w:t>
      </w:r>
      <w:r w:rsidRPr="00CE76CF">
        <w:rPr>
          <w:szCs w:val="28"/>
        </w:rPr>
        <w:t>на 15 % – в условиях реконструкции сложившейся застройки.</w:t>
      </w:r>
    </w:p>
    <w:p w:rsidR="007269F8" w:rsidRDefault="00B631F4" w:rsidP="00CA0B10">
      <w:pPr>
        <w:ind w:firstLine="708"/>
        <w:rPr>
          <w:szCs w:val="28"/>
        </w:rPr>
      </w:pPr>
      <w:r>
        <w:rPr>
          <w:lang w:eastAsia="ru-RU"/>
        </w:rPr>
        <w:lastRenderedPageBreak/>
        <w:t>2</w:t>
      </w:r>
      <w:r w:rsidR="005B11F2" w:rsidRPr="00CE76CF">
        <w:rPr>
          <w:lang w:eastAsia="ru-RU"/>
        </w:rPr>
        <w:t xml:space="preserve">. </w:t>
      </w:r>
      <w:r>
        <w:rPr>
          <w:lang w:eastAsia="ru-RU"/>
        </w:rPr>
        <w:t xml:space="preserve">При фактическом </w:t>
      </w:r>
      <w:r>
        <w:t xml:space="preserve">количестве населения </w:t>
      </w:r>
      <w:r w:rsidR="00120A09">
        <w:t>1513</w:t>
      </w:r>
      <w:r w:rsidR="00120A09" w:rsidRPr="00CE76CF">
        <w:t xml:space="preserve"> человек</w:t>
      </w:r>
      <w:r w:rsidR="00120A09">
        <w:t xml:space="preserve"> </w:t>
      </w:r>
      <w:r>
        <w:t>по состоянию на 1.01.</w:t>
      </w:r>
      <w:r w:rsidR="005B11F2" w:rsidRPr="00CE76CF">
        <w:t>201</w:t>
      </w:r>
      <w:r>
        <w:t>7</w:t>
      </w:r>
      <w:r w:rsidR="005B11F2" w:rsidRPr="00CE76CF">
        <w:t xml:space="preserve"> г.</w:t>
      </w:r>
      <w:r w:rsidR="00120A09">
        <w:t>,</w:t>
      </w:r>
      <w:r w:rsidR="005B11F2" w:rsidRPr="00CE76CF">
        <w:t xml:space="preserve"> </w:t>
      </w:r>
      <w:r>
        <w:t>м</w:t>
      </w:r>
      <w:r w:rsidR="005B11F2" w:rsidRPr="00CE76CF">
        <w:rPr>
          <w:szCs w:val="28"/>
        </w:rPr>
        <w:t xml:space="preserve">инимально допустимый уровень обеспеченности дошкольными образовательными организациями, при нормативном значении 60 мест на 1000 человек населения, должен составлять </w:t>
      </w:r>
      <w:r>
        <w:rPr>
          <w:szCs w:val="28"/>
        </w:rPr>
        <w:t>91 место</w:t>
      </w:r>
      <w:r w:rsidR="00767164" w:rsidRPr="00CE76CF">
        <w:rPr>
          <w:szCs w:val="28"/>
        </w:rPr>
        <w:t xml:space="preserve">. </w:t>
      </w:r>
    </w:p>
    <w:p w:rsidR="007269F8" w:rsidRDefault="00120A09" w:rsidP="00CA0B10">
      <w:pPr>
        <w:ind w:firstLine="708"/>
        <w:rPr>
          <w:szCs w:val="28"/>
        </w:rPr>
      </w:pPr>
      <w:r>
        <w:t xml:space="preserve">3. </w:t>
      </w:r>
      <w:r w:rsidR="007269F8">
        <w:t xml:space="preserve">МАДОУ </w:t>
      </w:r>
      <w:r w:rsidR="007269F8" w:rsidRPr="007269F8">
        <w:rPr>
          <w:szCs w:val="28"/>
        </w:rPr>
        <w:t>"Детский сад "Радуга" в п. Большая Вишера расположен в здании 1961 года постройки, его общая площадь - 808,7 м</w:t>
      </w:r>
      <w:r w:rsidR="007269F8" w:rsidRPr="007269F8">
        <w:rPr>
          <w:szCs w:val="28"/>
          <w:vertAlign w:val="superscript"/>
        </w:rPr>
        <w:t>2</w:t>
      </w:r>
      <w:r w:rsidR="007269F8" w:rsidRPr="007269F8">
        <w:rPr>
          <w:szCs w:val="28"/>
        </w:rPr>
        <w:t>, рассчитано на 98 учащихся</w:t>
      </w:r>
      <w:r w:rsidR="007269F8">
        <w:rPr>
          <w:szCs w:val="28"/>
        </w:rPr>
        <w:t>.</w:t>
      </w:r>
      <w:r w:rsidRPr="00120A09">
        <w:t xml:space="preserve"> </w:t>
      </w:r>
      <w:r>
        <w:t xml:space="preserve">По сведения с сайта </w:t>
      </w:r>
      <w:r w:rsidRPr="00120A09">
        <w:t xml:space="preserve">http://bus.gov.ru/pub/agency/232719/tasks/840155 </w:t>
      </w:r>
      <w:r>
        <w:t>в</w:t>
      </w:r>
      <w:r w:rsidRPr="00120A09">
        <w:rPr>
          <w:szCs w:val="28"/>
        </w:rPr>
        <w:t xml:space="preserve"> 2016 учебном году в ней обуча</w:t>
      </w:r>
      <w:r>
        <w:rPr>
          <w:szCs w:val="28"/>
        </w:rPr>
        <w:t>лось</w:t>
      </w:r>
      <w:r w:rsidRPr="00120A09">
        <w:rPr>
          <w:szCs w:val="28"/>
        </w:rPr>
        <w:t xml:space="preserve"> </w:t>
      </w:r>
      <w:r>
        <w:rPr>
          <w:szCs w:val="28"/>
        </w:rPr>
        <w:t>63</w:t>
      </w:r>
      <w:r w:rsidRPr="00120A09">
        <w:rPr>
          <w:szCs w:val="28"/>
        </w:rPr>
        <w:t xml:space="preserve"> </w:t>
      </w:r>
      <w:r>
        <w:rPr>
          <w:szCs w:val="28"/>
        </w:rPr>
        <w:t>чел.</w:t>
      </w:r>
    </w:p>
    <w:p w:rsidR="00767164" w:rsidRPr="00CE76CF" w:rsidRDefault="00767164" w:rsidP="00CA0B10">
      <w:pPr>
        <w:ind w:firstLine="708"/>
        <w:rPr>
          <w:szCs w:val="28"/>
        </w:rPr>
      </w:pPr>
      <w:r w:rsidRPr="00CE76CF">
        <w:rPr>
          <w:szCs w:val="28"/>
        </w:rPr>
        <w:t>Таким образом</w:t>
      </w:r>
      <w:r w:rsidR="00B41206" w:rsidRPr="00CE76CF">
        <w:rPr>
          <w:szCs w:val="28"/>
        </w:rPr>
        <w:t xml:space="preserve"> </w:t>
      </w:r>
      <w:r w:rsidR="007269F8">
        <w:rPr>
          <w:szCs w:val="28"/>
        </w:rPr>
        <w:t>по состоянию на 2017 год</w:t>
      </w:r>
      <w:r w:rsidRPr="00CE76CF">
        <w:rPr>
          <w:szCs w:val="28"/>
        </w:rPr>
        <w:t xml:space="preserve"> нормативы</w:t>
      </w:r>
      <w:r w:rsidRPr="00CE76CF">
        <w:t xml:space="preserve"> м</w:t>
      </w:r>
      <w:r w:rsidRPr="00CE76CF">
        <w:rPr>
          <w:szCs w:val="28"/>
        </w:rPr>
        <w:t>инимально допустимого уровня обеспеченности дошкольными образовательными организациями</w:t>
      </w:r>
      <w:r w:rsidR="00B41206" w:rsidRPr="00CE76CF">
        <w:t>,</w:t>
      </w:r>
      <w:r w:rsidRPr="00CE76CF">
        <w:t xml:space="preserve"> которы</w:t>
      </w:r>
      <w:r w:rsidR="00B41206" w:rsidRPr="00CE76CF">
        <w:t>е</w:t>
      </w:r>
      <w:r w:rsidRPr="00CE76CF">
        <w:t xml:space="preserve"> включен</w:t>
      </w:r>
      <w:r w:rsidR="00B41206" w:rsidRPr="00CE76CF">
        <w:t>ы</w:t>
      </w:r>
      <w:r w:rsidRPr="00CE76CF">
        <w:t xml:space="preserve"> в </w:t>
      </w:r>
      <w:r w:rsidRPr="00CE76CF">
        <w:rPr>
          <w:szCs w:val="28"/>
        </w:rPr>
        <w:t xml:space="preserve">перечень показателей, обеспечивающих комфортность проживания в населенных пунктах </w:t>
      </w:r>
      <w:r w:rsidR="006E2204">
        <w:rPr>
          <w:szCs w:val="28"/>
        </w:rPr>
        <w:t>Новгородской области</w:t>
      </w:r>
      <w:r w:rsidR="007269F8">
        <w:rPr>
          <w:szCs w:val="28"/>
        </w:rPr>
        <w:t>,</w:t>
      </w:r>
      <w:r w:rsidRPr="00CE76CF">
        <w:rPr>
          <w:szCs w:val="28"/>
        </w:rPr>
        <w:t xml:space="preserve"> </w:t>
      </w:r>
      <w:r w:rsidR="007269F8" w:rsidRPr="00CE76CF">
        <w:rPr>
          <w:szCs w:val="28"/>
        </w:rPr>
        <w:t>соблюдаются</w:t>
      </w:r>
      <w:r w:rsidR="00120A09">
        <w:rPr>
          <w:szCs w:val="28"/>
        </w:rPr>
        <w:t>.</w:t>
      </w:r>
    </w:p>
    <w:p w:rsidR="00222BF1" w:rsidRPr="00CE76CF" w:rsidRDefault="00120A09" w:rsidP="00222BF1">
      <w:pPr>
        <w:pStyle w:val="1"/>
        <w:keepLines w:val="0"/>
        <w:numPr>
          <w:ilvl w:val="2"/>
          <w:numId w:val="28"/>
        </w:numPr>
        <w:ind w:left="0" w:hanging="142"/>
      </w:pPr>
      <w:bookmarkStart w:id="85" w:name="_Toc485335019"/>
      <w:r>
        <w:t>Сведения о существующем</w:t>
      </w:r>
      <w:r w:rsidRPr="00120A09">
        <w:t xml:space="preserve"> </w:t>
      </w:r>
      <w:r w:rsidRPr="00CE76CF">
        <w:t>уровн</w:t>
      </w:r>
      <w:r>
        <w:t>е</w:t>
      </w:r>
      <w:r w:rsidRPr="00CE76CF">
        <w:t xml:space="preserve"> обеспеченности</w:t>
      </w:r>
      <w:r>
        <w:t xml:space="preserve"> </w:t>
      </w:r>
      <w:r w:rsidRPr="00CE76CF">
        <w:t>объектами</w:t>
      </w:r>
      <w:r w:rsidR="00222BF1" w:rsidRPr="00CE76CF">
        <w:t xml:space="preserve"> общеобразовательных учреждени</w:t>
      </w:r>
      <w:r>
        <w:t>й</w:t>
      </w:r>
      <w:bookmarkEnd w:id="85"/>
    </w:p>
    <w:p w:rsidR="00B41206" w:rsidRPr="00CE76CF" w:rsidRDefault="00120A09" w:rsidP="00B41206">
      <w:pPr>
        <w:ind w:firstLine="708"/>
        <w:rPr>
          <w:lang w:eastAsia="ru-RU"/>
        </w:rPr>
      </w:pPr>
      <w:bookmarkStart w:id="86" w:name="_Hlk484905095"/>
      <w:r w:rsidRPr="00CE76CF">
        <w:rPr>
          <w:lang w:eastAsia="ru-RU"/>
        </w:rPr>
        <w:t xml:space="preserve">В ходе </w:t>
      </w:r>
      <w:r>
        <w:rPr>
          <w:lang w:eastAsia="ru-RU"/>
        </w:rPr>
        <w:t>анализа</w:t>
      </w:r>
      <w:r w:rsidRPr="00CE76CF">
        <w:rPr>
          <w:lang w:eastAsia="ru-RU"/>
        </w:rPr>
        <w:t xml:space="preserve"> фактического состояния </w:t>
      </w:r>
      <w:r w:rsidRPr="00CE76CF">
        <w:t xml:space="preserve">уровня обеспеченности объектами </w:t>
      </w:r>
      <w:r>
        <w:t xml:space="preserve">местного </w:t>
      </w:r>
      <w:r w:rsidR="00B41206" w:rsidRPr="00CE76CF">
        <w:t xml:space="preserve">значения в области образования и </w:t>
      </w:r>
      <w:r w:rsidR="00B41206" w:rsidRPr="00CE76CF">
        <w:rPr>
          <w:lang w:eastAsia="ru-RU"/>
        </w:rPr>
        <w:t xml:space="preserve">соответствия их </w:t>
      </w:r>
      <w:r w:rsidR="00B41206" w:rsidRPr="00CE76CF">
        <w:t>минимально допустимому уровню обеспеченности объектами местного значения в области образования</w:t>
      </w:r>
      <w:r w:rsidR="00B41206" w:rsidRPr="00CE76CF">
        <w:rPr>
          <w:lang w:eastAsia="ru-RU"/>
        </w:rPr>
        <w:t xml:space="preserve"> установлено следующее:</w:t>
      </w:r>
    </w:p>
    <w:bookmarkEnd w:id="86"/>
    <w:p w:rsidR="00E326F9" w:rsidRPr="00CE76CF" w:rsidRDefault="00B41206" w:rsidP="00BF0AA6">
      <w:pPr>
        <w:ind w:firstLine="708"/>
        <w:rPr>
          <w:szCs w:val="28"/>
        </w:rPr>
      </w:pPr>
      <w:r w:rsidRPr="00CE76CF">
        <w:rPr>
          <w:szCs w:val="28"/>
        </w:rPr>
        <w:t xml:space="preserve">1. </w:t>
      </w:r>
      <w:r w:rsidR="00BF0AA6">
        <w:rPr>
          <w:szCs w:val="28"/>
        </w:rPr>
        <w:t>У</w:t>
      </w:r>
      <w:r w:rsidR="005A7687" w:rsidRPr="00CE76CF">
        <w:t>читывая пространст</w:t>
      </w:r>
      <w:r w:rsidR="00E326F9" w:rsidRPr="00CE76CF">
        <w:t>венную неравномерность в распре</w:t>
      </w:r>
      <w:r w:rsidR="005A7687" w:rsidRPr="00CE76CF">
        <w:t>делении образова</w:t>
      </w:r>
      <w:r w:rsidR="00BF0AA6">
        <w:t>тельных организаций, приводящую</w:t>
      </w:r>
      <w:r w:rsidR="005A7687" w:rsidRPr="00CE76CF">
        <w:t xml:space="preserve"> к обострению дефицита школьных мест в отдельных муниципальных образованиях, а также то, что фактическая наполня</w:t>
      </w:r>
      <w:r w:rsidR="00BF0AA6">
        <w:t>емость школ в ряде случаев ниже</w:t>
      </w:r>
      <w:r w:rsidR="005A7687" w:rsidRPr="00CE76CF">
        <w:t xml:space="preserve"> проектной вместимости, принят </w:t>
      </w:r>
      <w:r w:rsidR="00BF0AA6">
        <w:rPr>
          <w:szCs w:val="28"/>
        </w:rPr>
        <w:t>м</w:t>
      </w:r>
      <w:r w:rsidR="00BF0AA6" w:rsidRPr="0067148D">
        <w:rPr>
          <w:szCs w:val="28"/>
        </w:rPr>
        <w:t>инимально допустимый уровень обеспеченности общеобразовательными организациями, за исключением специализированных</w:t>
      </w:r>
      <w:r w:rsidR="00BF0AA6">
        <w:t>:</w:t>
      </w:r>
      <w:r w:rsidR="00E326F9" w:rsidRPr="00CE76CF">
        <w:rPr>
          <w:szCs w:val="28"/>
        </w:rPr>
        <w:t xml:space="preserve"> </w:t>
      </w:r>
    </w:p>
    <w:p w:rsidR="00E326F9" w:rsidRPr="00CE76CF" w:rsidRDefault="001633D8" w:rsidP="00E326F9">
      <w:pPr>
        <w:widowControl w:val="0"/>
        <w:autoSpaceDE w:val="0"/>
        <w:autoSpaceDN w:val="0"/>
        <w:adjustRightInd w:val="0"/>
        <w:ind w:firstLine="709"/>
        <w:rPr>
          <w:szCs w:val="28"/>
        </w:rPr>
      </w:pPr>
      <w:r>
        <w:rPr>
          <w:szCs w:val="28"/>
        </w:rPr>
        <w:t>91</w:t>
      </w:r>
      <w:r w:rsidR="00E326F9" w:rsidRPr="00CE76CF">
        <w:rPr>
          <w:szCs w:val="28"/>
        </w:rPr>
        <w:t xml:space="preserve"> место с радиусом обслуживания:</w:t>
      </w:r>
    </w:p>
    <w:p w:rsidR="00E326F9" w:rsidRPr="00CE76CF" w:rsidRDefault="00E326F9" w:rsidP="00E326F9">
      <w:pPr>
        <w:widowControl w:val="0"/>
        <w:autoSpaceDE w:val="0"/>
        <w:autoSpaceDN w:val="0"/>
        <w:adjustRightInd w:val="0"/>
        <w:ind w:firstLine="709"/>
        <w:rPr>
          <w:szCs w:val="28"/>
        </w:rPr>
      </w:pPr>
      <w:r w:rsidRPr="00CE76CF">
        <w:rPr>
          <w:szCs w:val="28"/>
        </w:rPr>
        <w:t xml:space="preserve">не более 2 км пешеходной и не более 15 минут (в одну сторону) транспортной доступности (для общеобразовательных организаций </w:t>
      </w:r>
      <w:r w:rsidRPr="00CE76CF">
        <w:rPr>
          <w:szCs w:val="28"/>
          <w:lang w:val="en-US"/>
        </w:rPr>
        <w:t>I</w:t>
      </w:r>
      <w:r w:rsidRPr="00CE76CF">
        <w:rPr>
          <w:szCs w:val="28"/>
        </w:rPr>
        <w:t xml:space="preserve"> ступени обучения), </w:t>
      </w:r>
    </w:p>
    <w:p w:rsidR="00BF0AA6" w:rsidRDefault="00E326F9" w:rsidP="00E326F9">
      <w:pPr>
        <w:widowControl w:val="0"/>
        <w:autoSpaceDE w:val="0"/>
        <w:autoSpaceDN w:val="0"/>
        <w:adjustRightInd w:val="0"/>
        <w:ind w:firstLine="709"/>
        <w:rPr>
          <w:szCs w:val="28"/>
        </w:rPr>
      </w:pPr>
      <w:r w:rsidRPr="00CE76CF">
        <w:rPr>
          <w:szCs w:val="28"/>
        </w:rPr>
        <w:t xml:space="preserve">не более 4 км пешеходной и не более 30 минут (в одну сторону) транспортной доступности (для общеобразовательных организаций </w:t>
      </w:r>
      <w:r w:rsidRPr="00CE76CF">
        <w:rPr>
          <w:szCs w:val="28"/>
          <w:lang w:val="en-US"/>
        </w:rPr>
        <w:t>II</w:t>
      </w:r>
      <w:r w:rsidRPr="00CE76CF">
        <w:rPr>
          <w:szCs w:val="28"/>
        </w:rPr>
        <w:t xml:space="preserve"> и </w:t>
      </w:r>
      <w:r w:rsidRPr="00CE76CF">
        <w:rPr>
          <w:szCs w:val="28"/>
          <w:lang w:val="en-US"/>
        </w:rPr>
        <w:t>III</w:t>
      </w:r>
      <w:r w:rsidRPr="00CE76CF">
        <w:rPr>
          <w:szCs w:val="28"/>
        </w:rPr>
        <w:t xml:space="preserve"> ступеней обучения), предельный радиус обслуживания обучающихся II и III сту</w:t>
      </w:r>
      <w:r w:rsidR="00BF0AA6">
        <w:rPr>
          <w:szCs w:val="28"/>
        </w:rPr>
        <w:t>пеней не должен превышать 15 км;</w:t>
      </w:r>
    </w:p>
    <w:p w:rsidR="00E326F9" w:rsidRPr="00CE76CF" w:rsidRDefault="00BF0AA6" w:rsidP="00E326F9">
      <w:pPr>
        <w:widowControl w:val="0"/>
        <w:autoSpaceDE w:val="0"/>
        <w:autoSpaceDN w:val="0"/>
        <w:adjustRightInd w:val="0"/>
        <w:ind w:firstLine="709"/>
        <w:rPr>
          <w:szCs w:val="28"/>
        </w:rPr>
      </w:pPr>
      <w:r w:rsidRPr="0067148D">
        <w:rPr>
          <w:szCs w:val="28"/>
        </w:rPr>
        <w:t xml:space="preserve">минимально допустимый размер земельного участка в зависимости от </w:t>
      </w:r>
      <w:r>
        <w:rPr>
          <w:szCs w:val="28"/>
        </w:rPr>
        <w:t xml:space="preserve">вместимости объекта составляет </w:t>
      </w:r>
      <w:r w:rsidRPr="0067148D">
        <w:rPr>
          <w:szCs w:val="28"/>
        </w:rPr>
        <w:t>при вместимости</w:t>
      </w:r>
      <w:r>
        <w:rPr>
          <w:szCs w:val="28"/>
        </w:rPr>
        <w:t xml:space="preserve"> </w:t>
      </w:r>
      <w:r w:rsidRPr="0067148D">
        <w:rPr>
          <w:szCs w:val="28"/>
        </w:rPr>
        <w:t>до 400 мест – 55 кв</w:t>
      </w:r>
      <w:r>
        <w:rPr>
          <w:szCs w:val="28"/>
        </w:rPr>
        <w:t>.</w:t>
      </w:r>
      <w:r w:rsidRPr="0067148D">
        <w:rPr>
          <w:szCs w:val="28"/>
        </w:rPr>
        <w:t xml:space="preserve"> м на 1 место, свыше 400 до 500 мест – 66 кв</w:t>
      </w:r>
      <w:r>
        <w:rPr>
          <w:szCs w:val="28"/>
        </w:rPr>
        <w:t xml:space="preserve">. м </w:t>
      </w:r>
      <w:r w:rsidRPr="0067148D">
        <w:rPr>
          <w:szCs w:val="28"/>
        </w:rPr>
        <w:t>на 1 место</w:t>
      </w:r>
      <w:r>
        <w:rPr>
          <w:szCs w:val="28"/>
        </w:rPr>
        <w:t>.</w:t>
      </w:r>
    </w:p>
    <w:p w:rsidR="00E326F9" w:rsidRPr="00CE76CF" w:rsidRDefault="00E326F9" w:rsidP="00E326F9">
      <w:pPr>
        <w:widowControl w:val="0"/>
        <w:autoSpaceDE w:val="0"/>
        <w:autoSpaceDN w:val="0"/>
        <w:adjustRightInd w:val="0"/>
        <w:ind w:firstLine="709"/>
        <w:rPr>
          <w:szCs w:val="28"/>
        </w:rPr>
      </w:pPr>
      <w:r w:rsidRPr="00CE76CF">
        <w:rPr>
          <w:szCs w:val="28"/>
        </w:rPr>
        <w:t>Размеры земельных участков могут быть уменьшены: на 10 % при условии обоснования возможности размещения объектов с учетом инженерно-строительных условий, на 15 % – в условиях реконструкции сложившейся застройки.</w:t>
      </w:r>
    </w:p>
    <w:p w:rsidR="00BF0AA6" w:rsidRDefault="00BF0AA6" w:rsidP="00BF0AA6">
      <w:pPr>
        <w:ind w:firstLine="708"/>
        <w:rPr>
          <w:szCs w:val="28"/>
        </w:rPr>
      </w:pPr>
      <w:r>
        <w:rPr>
          <w:lang w:eastAsia="ru-RU"/>
        </w:rPr>
        <w:t>2</w:t>
      </w:r>
      <w:r w:rsidRPr="00CE76CF">
        <w:rPr>
          <w:lang w:eastAsia="ru-RU"/>
        </w:rPr>
        <w:t xml:space="preserve">. </w:t>
      </w:r>
      <w:r>
        <w:rPr>
          <w:lang w:eastAsia="ru-RU"/>
        </w:rPr>
        <w:t xml:space="preserve">При фактическом </w:t>
      </w:r>
      <w:r>
        <w:t>количестве населения 1513</w:t>
      </w:r>
      <w:r w:rsidRPr="00CE76CF">
        <w:t xml:space="preserve"> человек</w:t>
      </w:r>
      <w:r>
        <w:t xml:space="preserve"> по состоянию на 1.01.</w:t>
      </w:r>
      <w:r w:rsidRPr="00CE76CF">
        <w:t>201</w:t>
      </w:r>
      <w:r>
        <w:t>7</w:t>
      </w:r>
      <w:r w:rsidRPr="00CE76CF">
        <w:t xml:space="preserve"> г.</w:t>
      </w:r>
      <w:r>
        <w:t>, м</w:t>
      </w:r>
      <w:r>
        <w:rPr>
          <w:szCs w:val="28"/>
        </w:rPr>
        <w:t xml:space="preserve">инимально </w:t>
      </w:r>
      <w:r w:rsidRPr="00CE76CF">
        <w:rPr>
          <w:szCs w:val="28"/>
        </w:rPr>
        <w:t xml:space="preserve">допустимый уровень обеспеченности </w:t>
      </w:r>
      <w:r w:rsidRPr="0067148D">
        <w:rPr>
          <w:szCs w:val="28"/>
        </w:rPr>
        <w:t xml:space="preserve">общеобразовательными </w:t>
      </w:r>
      <w:r w:rsidRPr="0067148D">
        <w:rPr>
          <w:szCs w:val="28"/>
        </w:rPr>
        <w:lastRenderedPageBreak/>
        <w:t>организациями, за исключением специализированных</w:t>
      </w:r>
      <w:r w:rsidRPr="00CE76CF">
        <w:rPr>
          <w:szCs w:val="28"/>
        </w:rPr>
        <w:t xml:space="preserve">, при нормативном значении </w:t>
      </w:r>
      <w:r w:rsidR="001633D8">
        <w:rPr>
          <w:szCs w:val="28"/>
        </w:rPr>
        <w:t>9</w:t>
      </w:r>
      <w:r>
        <w:rPr>
          <w:szCs w:val="28"/>
        </w:rPr>
        <w:t>1</w:t>
      </w:r>
      <w:r w:rsidRPr="00CE76CF">
        <w:rPr>
          <w:szCs w:val="28"/>
        </w:rPr>
        <w:t xml:space="preserve"> мест</w:t>
      </w:r>
      <w:r w:rsidR="001633D8">
        <w:rPr>
          <w:szCs w:val="28"/>
        </w:rPr>
        <w:t>о</w:t>
      </w:r>
      <w:r w:rsidRPr="00CE76CF">
        <w:rPr>
          <w:szCs w:val="28"/>
        </w:rPr>
        <w:t xml:space="preserve"> на 1000 человек населения, должен составлять </w:t>
      </w:r>
      <w:r w:rsidR="001633D8">
        <w:rPr>
          <w:szCs w:val="28"/>
        </w:rPr>
        <w:t>138</w:t>
      </w:r>
      <w:r>
        <w:rPr>
          <w:szCs w:val="28"/>
        </w:rPr>
        <w:t xml:space="preserve"> места</w:t>
      </w:r>
      <w:r w:rsidRPr="00CE76CF">
        <w:rPr>
          <w:szCs w:val="28"/>
        </w:rPr>
        <w:t xml:space="preserve">. </w:t>
      </w:r>
    </w:p>
    <w:p w:rsidR="00BF0AA6" w:rsidRDefault="00BF0AA6" w:rsidP="00B41206">
      <w:pPr>
        <w:ind w:firstLine="708"/>
        <w:rPr>
          <w:lang w:eastAsia="ru-RU"/>
        </w:rPr>
      </w:pPr>
    </w:p>
    <w:p w:rsidR="00B41206" w:rsidRPr="001633D8" w:rsidRDefault="00B41206" w:rsidP="001633D8">
      <w:pPr>
        <w:ind w:firstLine="708"/>
      </w:pPr>
      <w:r w:rsidRPr="00CE76CF">
        <w:rPr>
          <w:lang w:eastAsia="ru-RU"/>
        </w:rPr>
        <w:t>3.</w:t>
      </w:r>
      <w:r w:rsidRPr="00CE76CF">
        <w:rPr>
          <w:szCs w:val="28"/>
        </w:rPr>
        <w:t xml:space="preserve"> </w:t>
      </w:r>
      <w:r w:rsidR="00BF0AA6">
        <w:t>МАОУ "Средняя школа пос. Большая Вишера"</w:t>
      </w:r>
      <w:r w:rsidR="00BF0AA6" w:rsidRPr="00BF0AA6">
        <w:t xml:space="preserve"> </w:t>
      </w:r>
      <w:r w:rsidR="00BF0AA6">
        <w:t xml:space="preserve">рассчитана на 640 мест. </w:t>
      </w:r>
      <w:r w:rsidR="001633D8">
        <w:t>В 2017 году</w:t>
      </w:r>
      <w:r w:rsidR="00BF0AA6">
        <w:t xml:space="preserve"> в школе обуча</w:t>
      </w:r>
      <w:r w:rsidR="001633D8">
        <w:t>ю</w:t>
      </w:r>
      <w:r w:rsidR="00BF0AA6">
        <w:t>тся 124 учащихся. В 1-4 классах (49 учащихся) обучение строится по программе развивающего обучения «Школа-2100». В 5-9 классах (68 учащихся) осуществляется подготовка к профильному обучению за счет введения элективных курсов в 9 классе. В 10-11 классах (7 учащихся) осуществляется обучение по одному из профилей: с</w:t>
      </w:r>
      <w:r w:rsidR="001633D8">
        <w:t>оциально-гуманитарному, химико-</w:t>
      </w:r>
      <w:r w:rsidR="00BF0AA6">
        <w:t>математическому, естественно-научному</w:t>
      </w:r>
      <w:r w:rsidR="001633D8">
        <w:t xml:space="preserve">. </w:t>
      </w:r>
      <w:r w:rsidR="00BF0AA6">
        <w:t>С 2009 года в структуру школы входит филиал «Начальная школа – детский сад станции Гряды», в котором посещают дошкольную группу 5 детей. Филиал рассчитан на 12 учащихся и 10 воспитанников дошкольной группы.</w:t>
      </w:r>
    </w:p>
    <w:p w:rsidR="001633D8" w:rsidRPr="00CE76CF" w:rsidRDefault="001633D8" w:rsidP="001633D8">
      <w:pPr>
        <w:ind w:firstLine="708"/>
        <w:rPr>
          <w:szCs w:val="28"/>
        </w:rPr>
      </w:pPr>
      <w:r w:rsidRPr="00CE76CF">
        <w:rPr>
          <w:szCs w:val="28"/>
        </w:rPr>
        <w:t xml:space="preserve">Таким образом </w:t>
      </w:r>
      <w:r>
        <w:rPr>
          <w:szCs w:val="28"/>
        </w:rPr>
        <w:t>по состоянию на 2017 год</w:t>
      </w:r>
      <w:r w:rsidRPr="00CE76CF">
        <w:rPr>
          <w:szCs w:val="28"/>
        </w:rPr>
        <w:t xml:space="preserve"> </w:t>
      </w:r>
      <w:r w:rsidRPr="00CE76CF">
        <w:t>м</w:t>
      </w:r>
      <w:r w:rsidRPr="00CE76CF">
        <w:rPr>
          <w:szCs w:val="28"/>
        </w:rPr>
        <w:t>инимально допустим</w:t>
      </w:r>
      <w:r>
        <w:rPr>
          <w:szCs w:val="28"/>
        </w:rPr>
        <w:t>ый</w:t>
      </w:r>
      <w:r w:rsidRPr="00CE76CF">
        <w:rPr>
          <w:szCs w:val="28"/>
        </w:rPr>
        <w:t xml:space="preserve"> уровень обеспеченности </w:t>
      </w:r>
      <w:r w:rsidRPr="0067148D">
        <w:rPr>
          <w:szCs w:val="28"/>
        </w:rPr>
        <w:t>общеобразовательными организациями, за исключением специализированных</w:t>
      </w:r>
      <w:r w:rsidRPr="00CE76CF">
        <w:t>, которы</w:t>
      </w:r>
      <w:r>
        <w:t>й</w:t>
      </w:r>
      <w:r w:rsidRPr="00CE76CF">
        <w:t xml:space="preserve"> включен в </w:t>
      </w:r>
      <w:r w:rsidRPr="00CE76CF">
        <w:rPr>
          <w:szCs w:val="28"/>
        </w:rPr>
        <w:t xml:space="preserve">перечень показателей, обеспечивающих комфортность проживания в населенных пунктах </w:t>
      </w:r>
      <w:r>
        <w:rPr>
          <w:szCs w:val="28"/>
        </w:rPr>
        <w:t>Новгородской области,</w:t>
      </w:r>
      <w:r w:rsidRPr="00CE76CF">
        <w:rPr>
          <w:szCs w:val="28"/>
        </w:rPr>
        <w:t xml:space="preserve"> соблюдаются</w:t>
      </w:r>
      <w:r>
        <w:rPr>
          <w:szCs w:val="28"/>
        </w:rPr>
        <w:t>.</w:t>
      </w:r>
    </w:p>
    <w:p w:rsidR="0074484B" w:rsidRPr="00CE76CF" w:rsidRDefault="00B41206" w:rsidP="005E4186">
      <w:pPr>
        <w:pStyle w:val="1"/>
        <w:keepLines w:val="0"/>
        <w:numPr>
          <w:ilvl w:val="2"/>
          <w:numId w:val="28"/>
        </w:numPr>
        <w:ind w:left="0" w:hanging="142"/>
      </w:pPr>
      <w:bookmarkStart w:id="87" w:name="_Toc485335020"/>
      <w:r w:rsidRPr="00CE76CF">
        <w:t xml:space="preserve">Сведения </w:t>
      </w:r>
      <w:r w:rsidR="00120A09">
        <w:t>о существующем</w:t>
      </w:r>
      <w:r w:rsidR="00120A09" w:rsidRPr="00120A09">
        <w:t xml:space="preserve"> </w:t>
      </w:r>
      <w:r w:rsidR="00120A09" w:rsidRPr="00CE76CF">
        <w:t>уровн</w:t>
      </w:r>
      <w:r w:rsidR="00120A09">
        <w:t>е</w:t>
      </w:r>
      <w:r w:rsidR="00120A09" w:rsidRPr="00CE76CF">
        <w:t xml:space="preserve"> обеспеченности</w:t>
      </w:r>
      <w:r w:rsidR="00120A09">
        <w:t xml:space="preserve"> </w:t>
      </w:r>
      <w:r w:rsidR="00120A09" w:rsidRPr="00CE76CF">
        <w:t xml:space="preserve">объектами </w:t>
      </w:r>
      <w:r w:rsidRPr="00CE76CF">
        <w:t>з</w:t>
      </w:r>
      <w:r w:rsidR="0074484B" w:rsidRPr="00CE76CF">
        <w:t>дравоохранения</w:t>
      </w:r>
      <w:bookmarkEnd w:id="87"/>
    </w:p>
    <w:p w:rsidR="001633D8" w:rsidRDefault="001633D8" w:rsidP="00CE05CD">
      <w:pPr>
        <w:ind w:firstLine="708"/>
        <w:rPr>
          <w:lang w:eastAsia="ru-RU"/>
        </w:rPr>
      </w:pPr>
      <w:r w:rsidRPr="001633D8">
        <w:rPr>
          <w:lang w:eastAsia="ru-RU"/>
        </w:rPr>
        <w:t xml:space="preserve">В ходе анализа фактического состояния уровня обеспеченности объектами местного значения в области </w:t>
      </w:r>
      <w:r w:rsidRPr="00CE76CF">
        <w:rPr>
          <w:szCs w:val="28"/>
        </w:rPr>
        <w:t>здравоохранения</w:t>
      </w:r>
      <w:r w:rsidRPr="00CE76CF">
        <w:t xml:space="preserve"> </w:t>
      </w:r>
      <w:r w:rsidRPr="001633D8">
        <w:rPr>
          <w:lang w:eastAsia="ru-RU"/>
        </w:rPr>
        <w:t xml:space="preserve">и соответствия их минимально допустимому уровню обеспеченности объектами местного значения в области </w:t>
      </w:r>
      <w:r w:rsidRPr="00CE76CF">
        <w:rPr>
          <w:szCs w:val="28"/>
        </w:rPr>
        <w:t>здравоохранения</w:t>
      </w:r>
      <w:r w:rsidRPr="00CE76CF">
        <w:t xml:space="preserve"> </w:t>
      </w:r>
      <w:r w:rsidRPr="001633D8">
        <w:rPr>
          <w:lang w:eastAsia="ru-RU"/>
        </w:rPr>
        <w:t>установлено следующее:</w:t>
      </w:r>
    </w:p>
    <w:p w:rsidR="00967F98" w:rsidRPr="00CE76CF" w:rsidRDefault="00CE05CD" w:rsidP="001633D8">
      <w:pPr>
        <w:ind w:firstLine="708"/>
        <w:rPr>
          <w:lang w:eastAsia="ru-RU"/>
        </w:rPr>
      </w:pPr>
      <w:r w:rsidRPr="00CE76CF">
        <w:rPr>
          <w:szCs w:val="28"/>
        </w:rPr>
        <w:t>1.</w:t>
      </w:r>
      <w:r w:rsidR="001633D8">
        <w:rPr>
          <w:szCs w:val="28"/>
        </w:rPr>
        <w:t xml:space="preserve"> </w:t>
      </w:r>
      <w:r w:rsidR="00967F98" w:rsidRPr="00CE76CF">
        <w:rPr>
          <w:lang w:eastAsia="ru-RU"/>
        </w:rPr>
        <w:t>Минимальная обеспеченность и максимальная доступность объектов здравоохранения принята с учетом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w:t>
      </w:r>
      <w:r w:rsidR="007975CC" w:rsidRPr="00CE76CF">
        <w:rPr>
          <w:lang w:eastAsia="ru-RU"/>
        </w:rPr>
        <w:t xml:space="preserve">ития Российской Федерации от 15.05.2012 </w:t>
      </w:r>
      <w:r w:rsidR="001633D8">
        <w:rPr>
          <w:lang w:eastAsia="ru-RU"/>
        </w:rPr>
        <w:t>№ 543н , при этом п</w:t>
      </w:r>
      <w:r w:rsidR="00967F98" w:rsidRPr="00CE76CF">
        <w:t xml:space="preserve">редельные значения расчетных показателей минимально допустимого уровня обеспеченности </w:t>
      </w:r>
      <w:r w:rsidR="00967F98" w:rsidRPr="00CE76CF">
        <w:rPr>
          <w:szCs w:val="28"/>
        </w:rPr>
        <w:t xml:space="preserve">населения </w:t>
      </w:r>
      <w:r w:rsidR="006E2204">
        <w:rPr>
          <w:szCs w:val="28"/>
        </w:rPr>
        <w:t>Новгородской области</w:t>
      </w:r>
      <w:r w:rsidR="00967F98" w:rsidRPr="00CE76CF">
        <w:rPr>
          <w:szCs w:val="28"/>
        </w:rPr>
        <w:t xml:space="preserve"> учреждениями здравоохранения</w:t>
      </w:r>
      <w:r w:rsidR="00967F98" w:rsidRPr="00CE76CF">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6E2204">
        <w:t>Новгородской области</w:t>
      </w:r>
      <w:r w:rsidR="00967F98" w:rsidRPr="00CE76CF">
        <w:t xml:space="preserve"> на период до 2025 года исходя из норматива на 1000 жителей составляют:</w:t>
      </w:r>
    </w:p>
    <w:p w:rsidR="00CE05CD" w:rsidRPr="00CE76CF" w:rsidRDefault="00CE05CD" w:rsidP="00CE05CD">
      <w:pPr>
        <w:widowControl w:val="0"/>
        <w:autoSpaceDE w:val="0"/>
        <w:autoSpaceDN w:val="0"/>
        <w:adjustRightInd w:val="0"/>
        <w:ind w:firstLine="709"/>
        <w:rPr>
          <w:szCs w:val="28"/>
        </w:rPr>
      </w:pPr>
      <w:r w:rsidRPr="00CE76CF">
        <w:rPr>
          <w:szCs w:val="28"/>
        </w:rPr>
        <w:t>1) стационарами для взрослых и детей, проживающих в городских и сельских населенных пунктах, расположенных:</w:t>
      </w:r>
    </w:p>
    <w:p w:rsidR="00CE05CD" w:rsidRPr="00CE76CF" w:rsidRDefault="00CE05CD" w:rsidP="00CE05CD">
      <w:pPr>
        <w:widowControl w:val="0"/>
        <w:autoSpaceDE w:val="0"/>
        <w:autoSpaceDN w:val="0"/>
        <w:adjustRightInd w:val="0"/>
        <w:ind w:firstLine="709"/>
        <w:rPr>
          <w:szCs w:val="28"/>
        </w:rPr>
      </w:pPr>
      <w:r w:rsidRPr="00CE76CF">
        <w:rPr>
          <w:szCs w:val="28"/>
        </w:rPr>
        <w:t>в зоне незначительной урбанизации (зоне В) – 7 коек с транспортной доступностью до 150 минут;</w:t>
      </w:r>
    </w:p>
    <w:p w:rsidR="00CE05CD" w:rsidRPr="00CE76CF" w:rsidRDefault="00CE05CD" w:rsidP="00CE05CD">
      <w:pPr>
        <w:widowControl w:val="0"/>
        <w:autoSpaceDE w:val="0"/>
        <w:autoSpaceDN w:val="0"/>
        <w:adjustRightInd w:val="0"/>
        <w:ind w:firstLine="709"/>
        <w:rPr>
          <w:szCs w:val="28"/>
        </w:rPr>
      </w:pPr>
      <w:r w:rsidRPr="00CE76CF">
        <w:rPr>
          <w:szCs w:val="28"/>
        </w:rPr>
        <w:t>2) амбулаторно-поликлиническими учреждениями – 18,5 посещения в смену с радиусом обслуживания:</w:t>
      </w:r>
    </w:p>
    <w:p w:rsidR="00CE05CD" w:rsidRPr="00CE76CF" w:rsidRDefault="00CE05CD" w:rsidP="00CE05CD">
      <w:pPr>
        <w:widowControl w:val="0"/>
        <w:autoSpaceDE w:val="0"/>
        <w:autoSpaceDN w:val="0"/>
        <w:adjustRightInd w:val="0"/>
        <w:ind w:firstLine="709"/>
        <w:rPr>
          <w:szCs w:val="28"/>
        </w:rPr>
      </w:pPr>
      <w:r w:rsidRPr="00CE76CF">
        <w:rPr>
          <w:szCs w:val="28"/>
        </w:rPr>
        <w:t xml:space="preserve">не более 30 минут транспортной доступности для остальных сельских населенных </w:t>
      </w:r>
      <w:r w:rsidRPr="00CE76CF">
        <w:rPr>
          <w:szCs w:val="28"/>
        </w:rPr>
        <w:lastRenderedPageBreak/>
        <w:t>пунктов;</w:t>
      </w:r>
    </w:p>
    <w:p w:rsidR="00CE05CD" w:rsidRPr="00CE76CF" w:rsidRDefault="00CE05CD" w:rsidP="00CE05CD">
      <w:pPr>
        <w:widowControl w:val="0"/>
        <w:autoSpaceDE w:val="0"/>
        <w:autoSpaceDN w:val="0"/>
        <w:adjustRightInd w:val="0"/>
        <w:ind w:firstLine="709"/>
        <w:rPr>
          <w:szCs w:val="28"/>
        </w:rPr>
      </w:pPr>
      <w:r w:rsidRPr="00CE76CF">
        <w:rPr>
          <w:szCs w:val="28"/>
        </w:rPr>
        <w:t>3) фельдшерско-акушерскими пунктами – 1 объект на сельский населенный пункт с транспортной доступностью не более 30 минут:</w:t>
      </w:r>
    </w:p>
    <w:p w:rsidR="00CE05CD" w:rsidRPr="00CE76CF" w:rsidRDefault="00CE05CD" w:rsidP="00CE05CD">
      <w:pPr>
        <w:widowControl w:val="0"/>
        <w:autoSpaceDE w:val="0"/>
        <w:autoSpaceDN w:val="0"/>
        <w:adjustRightInd w:val="0"/>
        <w:ind w:firstLine="709"/>
        <w:rPr>
          <w:szCs w:val="28"/>
        </w:rPr>
      </w:pPr>
      <w:r w:rsidRPr="00CE76CF">
        <w:rPr>
          <w:szCs w:val="28"/>
        </w:rPr>
        <w:t>с численностью населения менее 300 человек – при удаленности от других лечебно-профилактических медицинских организаций 6 км;</w:t>
      </w:r>
    </w:p>
    <w:p w:rsidR="00CE05CD" w:rsidRPr="00CE76CF" w:rsidRDefault="00CE05CD" w:rsidP="00CE05CD">
      <w:pPr>
        <w:widowControl w:val="0"/>
        <w:autoSpaceDE w:val="0"/>
        <w:autoSpaceDN w:val="0"/>
        <w:adjustRightInd w:val="0"/>
        <w:ind w:firstLine="709"/>
        <w:rPr>
          <w:szCs w:val="28"/>
        </w:rPr>
      </w:pPr>
      <w:r w:rsidRPr="00CE76CF">
        <w:rPr>
          <w:szCs w:val="28"/>
        </w:rPr>
        <w:t>с численностью населения от 300 до 700 человек – при удаленности от других лечебно-профилактических медицинских организаций 4 км;</w:t>
      </w:r>
    </w:p>
    <w:p w:rsidR="00CE05CD" w:rsidRPr="00CE76CF" w:rsidRDefault="00CE05CD" w:rsidP="00CE05CD">
      <w:pPr>
        <w:widowControl w:val="0"/>
        <w:autoSpaceDE w:val="0"/>
        <w:autoSpaceDN w:val="0"/>
        <w:adjustRightInd w:val="0"/>
        <w:ind w:firstLine="709"/>
        <w:rPr>
          <w:szCs w:val="28"/>
        </w:rPr>
      </w:pPr>
      <w:r w:rsidRPr="00CE76CF">
        <w:rPr>
          <w:szCs w:val="28"/>
        </w:rPr>
        <w:t>с численностью населения более 700 человек – при удаленности от других лечебно-профилактических медицинских организаций 2 км;</w:t>
      </w:r>
    </w:p>
    <w:p w:rsidR="00CE05CD" w:rsidRPr="00CE76CF" w:rsidRDefault="00CE05CD" w:rsidP="00CE05CD">
      <w:pPr>
        <w:widowControl w:val="0"/>
        <w:autoSpaceDE w:val="0"/>
        <w:autoSpaceDN w:val="0"/>
        <w:adjustRightInd w:val="0"/>
        <w:ind w:firstLine="709"/>
        <w:rPr>
          <w:szCs w:val="28"/>
        </w:rPr>
      </w:pPr>
      <w:r w:rsidRPr="00CE76CF">
        <w:rPr>
          <w:szCs w:val="28"/>
        </w:rPr>
        <w:t>4) скорой медицинской помощью (станциями, подстанциями, отделениями) – 0,1 автомобиля с транспортной доступностью санитарного автомобиля до 15 минут</w:t>
      </w:r>
      <w:r w:rsidR="00967F98" w:rsidRPr="00CE76CF">
        <w:rPr>
          <w:szCs w:val="28"/>
        </w:rPr>
        <w:t>.</w:t>
      </w:r>
    </w:p>
    <w:p w:rsidR="00967F98" w:rsidRPr="001633D8" w:rsidRDefault="001633D8" w:rsidP="001633D8">
      <w:pPr>
        <w:ind w:firstLine="708"/>
        <w:rPr>
          <w:lang w:eastAsia="ru-RU"/>
        </w:rPr>
      </w:pPr>
      <w:r>
        <w:rPr>
          <w:lang w:eastAsia="ru-RU"/>
        </w:rPr>
        <w:t>2</w:t>
      </w:r>
      <w:r w:rsidRPr="00CE76CF">
        <w:rPr>
          <w:lang w:eastAsia="ru-RU"/>
        </w:rPr>
        <w:t xml:space="preserve">. </w:t>
      </w:r>
      <w:r>
        <w:rPr>
          <w:lang w:eastAsia="ru-RU"/>
        </w:rPr>
        <w:t xml:space="preserve">При фактическом </w:t>
      </w:r>
      <w:r>
        <w:t>количестве населения 1513</w:t>
      </w:r>
      <w:r w:rsidRPr="00CE76CF">
        <w:t xml:space="preserve"> человек</w:t>
      </w:r>
      <w:r>
        <w:t xml:space="preserve"> по состоянию на 1.01.</w:t>
      </w:r>
      <w:r w:rsidRPr="00CE76CF">
        <w:t>201</w:t>
      </w:r>
      <w:r>
        <w:t>7</w:t>
      </w:r>
      <w:r w:rsidRPr="00CE76CF">
        <w:t xml:space="preserve"> г.</w:t>
      </w:r>
      <w:r>
        <w:t>, м</w:t>
      </w:r>
      <w:r w:rsidR="00967F98" w:rsidRPr="00CE76CF">
        <w:rPr>
          <w:szCs w:val="28"/>
        </w:rPr>
        <w:t>инимально допустимый уровень обеспеченности учреждениями здравоохранения должен составлять:</w:t>
      </w:r>
    </w:p>
    <w:p w:rsidR="001633D8" w:rsidRPr="00CE76CF" w:rsidRDefault="001633D8" w:rsidP="001633D8">
      <w:pPr>
        <w:widowControl w:val="0"/>
        <w:autoSpaceDE w:val="0"/>
        <w:autoSpaceDN w:val="0"/>
        <w:adjustRightInd w:val="0"/>
        <w:ind w:firstLine="709"/>
        <w:rPr>
          <w:szCs w:val="28"/>
        </w:rPr>
      </w:pPr>
      <w:r w:rsidRPr="00CE76CF">
        <w:rPr>
          <w:szCs w:val="28"/>
        </w:rPr>
        <w:t>1) стационарами для взрослых и детей, проживающих в городских и сельских населенных пунктах, расположенных:</w:t>
      </w:r>
    </w:p>
    <w:p w:rsidR="001633D8" w:rsidRPr="00CE76CF" w:rsidRDefault="001633D8" w:rsidP="009A2791">
      <w:pPr>
        <w:widowControl w:val="0"/>
        <w:autoSpaceDE w:val="0"/>
        <w:autoSpaceDN w:val="0"/>
        <w:adjustRightInd w:val="0"/>
        <w:ind w:firstLine="709"/>
        <w:rPr>
          <w:szCs w:val="28"/>
        </w:rPr>
      </w:pPr>
      <w:r w:rsidRPr="00CE76CF">
        <w:rPr>
          <w:szCs w:val="28"/>
        </w:rPr>
        <w:t>в зоне незначительной урбанизации (зоне В) – 7 коек с транспо</w:t>
      </w:r>
      <w:r w:rsidR="009A2791">
        <w:rPr>
          <w:szCs w:val="28"/>
        </w:rPr>
        <w:t xml:space="preserve">ртной доступностью до 150 минут – 10 коек должно быть предусмотрено в </w:t>
      </w:r>
      <w:r w:rsidR="009A2791" w:rsidRPr="009A2791">
        <w:rPr>
          <w:szCs w:val="28"/>
        </w:rPr>
        <w:t>ГОБУЗ «Маловишерская ЦРБ»</w:t>
      </w:r>
      <w:r w:rsidR="009A2791">
        <w:rPr>
          <w:szCs w:val="28"/>
        </w:rPr>
        <w:t xml:space="preserve"> (заявленные характеристики:</w:t>
      </w:r>
      <w:r w:rsidR="009A2791">
        <w:t xml:space="preserve"> </w:t>
      </w:r>
      <w:r w:rsidR="009A2791" w:rsidRPr="009A2791">
        <w:rPr>
          <w:szCs w:val="28"/>
        </w:rPr>
        <w:t xml:space="preserve">круглосуточный стационар </w:t>
      </w:r>
      <w:r w:rsidR="009A2791">
        <w:rPr>
          <w:szCs w:val="28"/>
        </w:rPr>
        <w:t>на 52 койки;</w:t>
      </w:r>
      <w:r w:rsidR="009A2791" w:rsidRPr="009A2791">
        <w:rPr>
          <w:szCs w:val="28"/>
        </w:rPr>
        <w:t xml:space="preserve"> дневной стационар на 36 коек</w:t>
      </w:r>
      <w:r w:rsidR="009A2791">
        <w:rPr>
          <w:szCs w:val="28"/>
        </w:rPr>
        <w:t>); транспортная доступность соответствует;</w:t>
      </w:r>
      <w:r w:rsidR="002568BA">
        <w:rPr>
          <w:szCs w:val="28"/>
        </w:rPr>
        <w:t xml:space="preserve"> в целом по муниципальному району, по расчетам, количество коек должно быть увеличено до 110;</w:t>
      </w:r>
    </w:p>
    <w:p w:rsidR="001633D8" w:rsidRPr="00CE76CF" w:rsidRDefault="001633D8" w:rsidP="001633D8">
      <w:pPr>
        <w:widowControl w:val="0"/>
        <w:autoSpaceDE w:val="0"/>
        <w:autoSpaceDN w:val="0"/>
        <w:adjustRightInd w:val="0"/>
        <w:ind w:firstLine="709"/>
        <w:rPr>
          <w:szCs w:val="28"/>
        </w:rPr>
      </w:pPr>
      <w:r w:rsidRPr="00CE76CF">
        <w:rPr>
          <w:szCs w:val="28"/>
        </w:rPr>
        <w:t>2) амбулаторно-поликлиническими учреждениями – 18,5 посещения в смену с радиусом обслуживания:</w:t>
      </w:r>
    </w:p>
    <w:p w:rsidR="001633D8" w:rsidRPr="00CE76CF" w:rsidRDefault="001633D8" w:rsidP="001633D8">
      <w:pPr>
        <w:widowControl w:val="0"/>
        <w:autoSpaceDE w:val="0"/>
        <w:autoSpaceDN w:val="0"/>
        <w:adjustRightInd w:val="0"/>
        <w:ind w:firstLine="709"/>
        <w:rPr>
          <w:szCs w:val="28"/>
        </w:rPr>
      </w:pPr>
      <w:r w:rsidRPr="00CE76CF">
        <w:rPr>
          <w:szCs w:val="28"/>
        </w:rPr>
        <w:t>не более 30 минут транспортной доступности для осталь</w:t>
      </w:r>
      <w:r w:rsidR="009A2791">
        <w:rPr>
          <w:szCs w:val="28"/>
        </w:rPr>
        <w:t xml:space="preserve">ных сельских населенных пунктов - </w:t>
      </w:r>
      <w:r>
        <w:rPr>
          <w:szCs w:val="28"/>
        </w:rPr>
        <w:t>Г</w:t>
      </w:r>
      <w:r w:rsidRPr="001633D8">
        <w:rPr>
          <w:szCs w:val="28"/>
        </w:rPr>
        <w:t>осударственное областное бюджетн</w:t>
      </w:r>
      <w:r>
        <w:rPr>
          <w:szCs w:val="28"/>
        </w:rPr>
        <w:t>ое учреждение здравоохранения "Б</w:t>
      </w:r>
      <w:r w:rsidRPr="001633D8">
        <w:rPr>
          <w:szCs w:val="28"/>
        </w:rPr>
        <w:t>ольшевишерский центр общей врачебной (семейной) практики"</w:t>
      </w:r>
      <w:r w:rsidR="009A2791">
        <w:rPr>
          <w:szCs w:val="28"/>
        </w:rPr>
        <w:t>; транспортная доступность соответствует;</w:t>
      </w:r>
    </w:p>
    <w:p w:rsidR="001633D8" w:rsidRPr="00CE76CF" w:rsidRDefault="001633D8" w:rsidP="001633D8">
      <w:pPr>
        <w:widowControl w:val="0"/>
        <w:autoSpaceDE w:val="0"/>
        <w:autoSpaceDN w:val="0"/>
        <w:adjustRightInd w:val="0"/>
        <w:ind w:firstLine="709"/>
        <w:rPr>
          <w:szCs w:val="28"/>
        </w:rPr>
      </w:pPr>
      <w:r w:rsidRPr="00CE76CF">
        <w:rPr>
          <w:szCs w:val="28"/>
        </w:rPr>
        <w:t>3) фельдшерско-акушерскими пунктами – 1 объект на сельский населенный пункт с транспортной доступностью не более 30 минут:</w:t>
      </w:r>
    </w:p>
    <w:p w:rsidR="009A2791" w:rsidRPr="00CE76CF" w:rsidRDefault="001633D8" w:rsidP="009A2791">
      <w:pPr>
        <w:widowControl w:val="0"/>
        <w:autoSpaceDE w:val="0"/>
        <w:autoSpaceDN w:val="0"/>
        <w:adjustRightInd w:val="0"/>
        <w:ind w:firstLine="709"/>
        <w:rPr>
          <w:szCs w:val="28"/>
        </w:rPr>
      </w:pPr>
      <w:r w:rsidRPr="00CE76CF">
        <w:rPr>
          <w:szCs w:val="28"/>
        </w:rPr>
        <w:t>с численностью населения менее 300 человек – при удаленности от других лечебно-профилактическ</w:t>
      </w:r>
      <w:r w:rsidR="009A2791">
        <w:rPr>
          <w:szCs w:val="28"/>
        </w:rPr>
        <w:t>их медицинских организаций 6 км -</w:t>
      </w:r>
      <w:r w:rsidR="009A2791" w:rsidRPr="009A2791">
        <w:t xml:space="preserve"> </w:t>
      </w:r>
      <w:proofErr w:type="spellStart"/>
      <w:r w:rsidR="009A2791" w:rsidRPr="009A2791">
        <w:rPr>
          <w:szCs w:val="28"/>
        </w:rPr>
        <w:t>Грядский</w:t>
      </w:r>
      <w:proofErr w:type="spellEnd"/>
      <w:r w:rsidR="009A2791" w:rsidRPr="009A2791">
        <w:rPr>
          <w:szCs w:val="28"/>
        </w:rPr>
        <w:t xml:space="preserve"> фельдшерско-акушерский пункт</w:t>
      </w:r>
      <w:r w:rsidR="009A2791">
        <w:rPr>
          <w:szCs w:val="28"/>
        </w:rPr>
        <w:t xml:space="preserve"> (ФАП); транспортная доступность соответствует;</w:t>
      </w:r>
    </w:p>
    <w:p w:rsidR="001633D8" w:rsidRPr="00CE76CF" w:rsidRDefault="001633D8" w:rsidP="001633D8">
      <w:pPr>
        <w:widowControl w:val="0"/>
        <w:autoSpaceDE w:val="0"/>
        <w:autoSpaceDN w:val="0"/>
        <w:adjustRightInd w:val="0"/>
        <w:ind w:firstLine="709"/>
        <w:rPr>
          <w:szCs w:val="28"/>
        </w:rPr>
      </w:pPr>
      <w:r w:rsidRPr="00CE76CF">
        <w:rPr>
          <w:szCs w:val="28"/>
        </w:rPr>
        <w:t>с численностью населения от 300 до 700 человек – при удаленности от других лечебно-профилактических медицинских организаций 4 км;</w:t>
      </w:r>
    </w:p>
    <w:p w:rsidR="001633D8" w:rsidRPr="00CE76CF" w:rsidRDefault="001633D8" w:rsidP="001633D8">
      <w:pPr>
        <w:widowControl w:val="0"/>
        <w:autoSpaceDE w:val="0"/>
        <w:autoSpaceDN w:val="0"/>
        <w:adjustRightInd w:val="0"/>
        <w:ind w:firstLine="709"/>
        <w:rPr>
          <w:szCs w:val="28"/>
        </w:rPr>
      </w:pPr>
      <w:r w:rsidRPr="00CE76CF">
        <w:rPr>
          <w:szCs w:val="28"/>
        </w:rPr>
        <w:t>с численностью населения более 700 человек – при удаленности от других лечебно-профилактических медицинских организаций 2 км;</w:t>
      </w:r>
    </w:p>
    <w:p w:rsidR="001633D8" w:rsidRPr="00CE76CF" w:rsidRDefault="001633D8" w:rsidP="001633D8">
      <w:pPr>
        <w:widowControl w:val="0"/>
        <w:autoSpaceDE w:val="0"/>
        <w:autoSpaceDN w:val="0"/>
        <w:adjustRightInd w:val="0"/>
        <w:ind w:firstLine="709"/>
        <w:rPr>
          <w:szCs w:val="28"/>
        </w:rPr>
      </w:pPr>
      <w:r w:rsidRPr="00CE76CF">
        <w:rPr>
          <w:szCs w:val="28"/>
        </w:rPr>
        <w:t>4) скорой медицинской помощью (станциями, подстанциями, отделениями) – 0,1 автомобиля с транспортной доступностью санитарного автомобиля до 15 минут</w:t>
      </w:r>
      <w:r w:rsidR="009A2791">
        <w:rPr>
          <w:szCs w:val="28"/>
        </w:rPr>
        <w:t xml:space="preserve"> - транспортная доступность не соответствует.</w:t>
      </w:r>
    </w:p>
    <w:p w:rsidR="00967F98" w:rsidRPr="00CE76CF" w:rsidRDefault="009A2791" w:rsidP="00967F98">
      <w:pPr>
        <w:ind w:firstLine="708"/>
        <w:rPr>
          <w:lang w:eastAsia="ru-RU"/>
        </w:rPr>
      </w:pPr>
      <w:r>
        <w:rPr>
          <w:szCs w:val="28"/>
        </w:rPr>
        <w:lastRenderedPageBreak/>
        <w:t>3</w:t>
      </w:r>
      <w:r w:rsidR="00967F98" w:rsidRPr="00CE76CF">
        <w:rPr>
          <w:szCs w:val="28"/>
        </w:rPr>
        <w:t>. Так как данны</w:t>
      </w:r>
      <w:r w:rsidR="00784F6F" w:rsidRPr="00CE76CF">
        <w:rPr>
          <w:szCs w:val="28"/>
        </w:rPr>
        <w:t>е</w:t>
      </w:r>
      <w:r w:rsidR="00967F98" w:rsidRPr="00CE76CF">
        <w:rPr>
          <w:szCs w:val="28"/>
        </w:rPr>
        <w:t xml:space="preserve"> объект</w:t>
      </w:r>
      <w:r w:rsidR="003C64CF" w:rsidRPr="00CE76CF">
        <w:rPr>
          <w:szCs w:val="28"/>
        </w:rPr>
        <w:t>ы</w:t>
      </w:r>
      <w:r w:rsidR="00967F98" w:rsidRPr="00CE76CF">
        <w:rPr>
          <w:szCs w:val="28"/>
        </w:rPr>
        <w:t xml:space="preserve"> относ</w:t>
      </w:r>
      <w:r w:rsidR="00784F6F" w:rsidRPr="00CE76CF">
        <w:rPr>
          <w:szCs w:val="28"/>
        </w:rPr>
        <w:t>я</w:t>
      </w:r>
      <w:r w:rsidR="00967F98" w:rsidRPr="00CE76CF">
        <w:rPr>
          <w:szCs w:val="28"/>
        </w:rPr>
        <w:t>тся к объект</w:t>
      </w:r>
      <w:r w:rsidR="00784F6F" w:rsidRPr="00CE76CF">
        <w:rPr>
          <w:szCs w:val="28"/>
        </w:rPr>
        <w:t>ам</w:t>
      </w:r>
      <w:r w:rsidR="00967F98" w:rsidRPr="00CE76CF">
        <w:rPr>
          <w:szCs w:val="28"/>
        </w:rPr>
        <w:t xml:space="preserve"> </w:t>
      </w:r>
      <w:r w:rsidR="00C2260F" w:rsidRPr="00CE76CF">
        <w:rPr>
          <w:szCs w:val="28"/>
        </w:rPr>
        <w:t>регионального</w:t>
      </w:r>
      <w:r w:rsidR="00967F98" w:rsidRPr="00CE76CF">
        <w:rPr>
          <w:szCs w:val="28"/>
        </w:rPr>
        <w:t xml:space="preserve"> значения следует учесть </w:t>
      </w:r>
      <w:r w:rsidR="003C64CF" w:rsidRPr="00CE76CF">
        <w:rPr>
          <w:szCs w:val="28"/>
        </w:rPr>
        <w:t xml:space="preserve">данные расчеты </w:t>
      </w:r>
      <w:r w:rsidR="00967F98" w:rsidRPr="00CE76CF">
        <w:rPr>
          <w:szCs w:val="28"/>
        </w:rPr>
        <w:t xml:space="preserve">и направить предложения </w:t>
      </w:r>
      <w:r w:rsidR="003C64CF" w:rsidRPr="00CE76CF">
        <w:rPr>
          <w:szCs w:val="28"/>
        </w:rPr>
        <w:t>по созданию</w:t>
      </w:r>
      <w:r w:rsidR="00784F6F" w:rsidRPr="00CE76CF">
        <w:rPr>
          <w:szCs w:val="28"/>
        </w:rPr>
        <w:t xml:space="preserve"> таких</w:t>
      </w:r>
      <w:r w:rsidR="003C64CF" w:rsidRPr="00CE76CF">
        <w:rPr>
          <w:szCs w:val="28"/>
        </w:rPr>
        <w:t xml:space="preserve"> </w:t>
      </w:r>
      <w:r w:rsidR="00967F98" w:rsidRPr="00CE76CF">
        <w:rPr>
          <w:szCs w:val="28"/>
        </w:rPr>
        <w:t xml:space="preserve">объектов для внесения изменений в схему территориального планирования </w:t>
      </w:r>
      <w:r w:rsidR="006E2204">
        <w:rPr>
          <w:szCs w:val="28"/>
        </w:rPr>
        <w:t>Новгородской области</w:t>
      </w:r>
      <w:r w:rsidR="00967F98" w:rsidRPr="00CE76CF">
        <w:rPr>
          <w:szCs w:val="28"/>
        </w:rPr>
        <w:t>.</w:t>
      </w:r>
    </w:p>
    <w:p w:rsidR="00C957EE" w:rsidRPr="00CE76CF" w:rsidRDefault="00120A09" w:rsidP="00120A09">
      <w:pPr>
        <w:pStyle w:val="1"/>
        <w:keepLines w:val="0"/>
        <w:numPr>
          <w:ilvl w:val="2"/>
          <w:numId w:val="28"/>
        </w:numPr>
        <w:ind w:left="0" w:hanging="142"/>
      </w:pPr>
      <w:bookmarkStart w:id="88" w:name="_Toc485335021"/>
      <w:r>
        <w:t>Сведения о существующем</w:t>
      </w:r>
      <w:r w:rsidRPr="00120A09">
        <w:t xml:space="preserve"> </w:t>
      </w:r>
      <w:r w:rsidRPr="00CE76CF">
        <w:t>уровн</w:t>
      </w:r>
      <w:r>
        <w:t>е</w:t>
      </w:r>
      <w:r w:rsidRPr="00CE76CF">
        <w:t xml:space="preserve"> обеспеченности</w:t>
      </w:r>
      <w:r>
        <w:t xml:space="preserve"> </w:t>
      </w:r>
      <w:r w:rsidRPr="00CE76CF">
        <w:t xml:space="preserve">объектами </w:t>
      </w:r>
      <w:r w:rsidR="00C957EE" w:rsidRPr="00CE76CF">
        <w:t>культуры</w:t>
      </w:r>
      <w:bookmarkEnd w:id="88"/>
    </w:p>
    <w:p w:rsidR="00B04849" w:rsidRDefault="00B04849" w:rsidP="00C957EE">
      <w:pPr>
        <w:ind w:firstLine="708"/>
        <w:rPr>
          <w:lang w:eastAsia="ru-RU"/>
        </w:rPr>
      </w:pPr>
      <w:r w:rsidRPr="00B04849">
        <w:rPr>
          <w:lang w:eastAsia="ru-RU"/>
        </w:rPr>
        <w:t xml:space="preserve">В ходе анализа фактического состояния уровня обеспеченности объектами местного значения в области </w:t>
      </w:r>
      <w:r w:rsidRPr="00CE76CF">
        <w:t xml:space="preserve">культуры и искусства </w:t>
      </w:r>
      <w:r w:rsidRPr="00B04849">
        <w:rPr>
          <w:lang w:eastAsia="ru-RU"/>
        </w:rPr>
        <w:t xml:space="preserve">и соответствия их минимально допустимому уровню обеспеченности объектами местного значения в области </w:t>
      </w:r>
      <w:r w:rsidRPr="00CE76CF">
        <w:t xml:space="preserve">культуры и искусства </w:t>
      </w:r>
      <w:r w:rsidRPr="00B04849">
        <w:rPr>
          <w:lang w:eastAsia="ru-RU"/>
        </w:rPr>
        <w:t>установлено следующее:</w:t>
      </w:r>
    </w:p>
    <w:p w:rsidR="00C957EE" w:rsidRPr="00CE76CF" w:rsidRDefault="00C957EE" w:rsidP="00C957EE">
      <w:pPr>
        <w:ind w:firstLine="708"/>
        <w:rPr>
          <w:lang w:eastAsia="ru-RU"/>
        </w:rPr>
      </w:pPr>
      <w:r w:rsidRPr="00CE76CF">
        <w:rPr>
          <w:lang w:eastAsia="ru-RU"/>
        </w:rPr>
        <w:t xml:space="preserve">1. </w:t>
      </w:r>
      <w:r w:rsidRPr="00CE76CF">
        <w:t xml:space="preserve">Предельные значения </w:t>
      </w:r>
      <w:r w:rsidRPr="00CE76CF">
        <w:rPr>
          <w:szCs w:val="28"/>
        </w:rPr>
        <w:t xml:space="preserve">расчетных показателей минимально допустимого уровня обеспеченности объектами культуры и искусства </w:t>
      </w:r>
      <w:r w:rsidRPr="00CE76CF">
        <w:t xml:space="preserve">для населения муниципальных образований </w:t>
      </w:r>
      <w:r w:rsidR="006E2204">
        <w:t>Новгородской области</w:t>
      </w:r>
      <w:r w:rsidRPr="00CE76CF">
        <w:t xml:space="preserve"> на период до 2025 года исходя из норматива на 1000 жителей составляют:</w:t>
      </w:r>
    </w:p>
    <w:p w:rsidR="00C957EE" w:rsidRPr="00CE76CF" w:rsidRDefault="00C957EE" w:rsidP="00C957EE">
      <w:pPr>
        <w:ind w:firstLine="708"/>
        <w:rPr>
          <w:lang w:eastAsia="ru-RU"/>
        </w:rPr>
      </w:pPr>
      <w:r w:rsidRPr="00CE76CF">
        <w:rPr>
          <w:lang w:eastAsia="ru-RU"/>
        </w:rPr>
        <w:t>помещения для культурно- массовой работы, досуга и любительской деятельности – 50 – 60 кв. м общей площади;</w:t>
      </w:r>
    </w:p>
    <w:p w:rsidR="00C957EE" w:rsidRPr="00CE76CF" w:rsidRDefault="00C957EE" w:rsidP="00C957EE">
      <w:pPr>
        <w:ind w:firstLine="708"/>
      </w:pPr>
      <w:r w:rsidRPr="00CE76CF">
        <w:t>учреждения культуры клубного типа сельских поселений:</w:t>
      </w:r>
    </w:p>
    <w:p w:rsidR="00C957EE" w:rsidRPr="00CE76CF" w:rsidRDefault="00B04849" w:rsidP="00C957EE">
      <w:pPr>
        <w:ind w:firstLine="708"/>
        <w:rPr>
          <w:lang w:eastAsia="ru-RU"/>
        </w:rPr>
      </w:pPr>
      <w:r>
        <w:rPr>
          <w:lang w:eastAsia="ru-RU"/>
        </w:rPr>
        <w:t>п</w:t>
      </w:r>
      <w:r w:rsidR="00C957EE" w:rsidRPr="00CE76CF">
        <w:rPr>
          <w:lang w:eastAsia="ru-RU"/>
        </w:rPr>
        <w:t>ри численности населения (человек):</w:t>
      </w:r>
    </w:p>
    <w:p w:rsidR="00C957EE" w:rsidRPr="00CE76CF" w:rsidRDefault="00C957EE" w:rsidP="00C957EE">
      <w:pPr>
        <w:ind w:firstLine="708"/>
        <w:rPr>
          <w:lang w:eastAsia="ru-RU"/>
        </w:rPr>
      </w:pPr>
      <w:r w:rsidRPr="00CE76CF">
        <w:rPr>
          <w:lang w:eastAsia="ru-RU"/>
        </w:rPr>
        <w:t>до 500 – 20 зрительских мест на 100 человек;</w:t>
      </w:r>
    </w:p>
    <w:p w:rsidR="00C957EE" w:rsidRPr="00CE76CF" w:rsidRDefault="00C957EE" w:rsidP="00C957EE">
      <w:pPr>
        <w:ind w:firstLine="708"/>
        <w:rPr>
          <w:lang w:eastAsia="ru-RU"/>
        </w:rPr>
      </w:pPr>
      <w:r w:rsidRPr="00CE76CF">
        <w:rPr>
          <w:lang w:eastAsia="ru-RU"/>
        </w:rPr>
        <w:t>от 500 до 2000 – 150 зрительских мест;</w:t>
      </w:r>
    </w:p>
    <w:p w:rsidR="00C957EE" w:rsidRPr="00CE76CF" w:rsidRDefault="00C957EE" w:rsidP="00C957EE">
      <w:pPr>
        <w:ind w:firstLine="708"/>
        <w:rPr>
          <w:lang w:eastAsia="ru-RU"/>
        </w:rPr>
      </w:pPr>
      <w:r w:rsidRPr="00CE76CF">
        <w:rPr>
          <w:lang w:eastAsia="ru-RU"/>
        </w:rPr>
        <w:t>в населенных пунктах с числом жителей до 100 человек – передвижная форма обслуживания;</w:t>
      </w:r>
    </w:p>
    <w:p w:rsidR="00C957EE" w:rsidRPr="00CE76CF" w:rsidRDefault="00C957EE" w:rsidP="00C957EE">
      <w:pPr>
        <w:ind w:firstLine="708"/>
      </w:pPr>
      <w:r w:rsidRPr="00CE76CF">
        <w:t>сельские массовые библиотеки в сельских поселениях:</w:t>
      </w:r>
    </w:p>
    <w:p w:rsidR="00C957EE" w:rsidRPr="00CE76CF" w:rsidRDefault="00C957EE" w:rsidP="00C957EE">
      <w:pPr>
        <w:ind w:firstLine="708"/>
        <w:rPr>
          <w:lang w:eastAsia="ru-RU"/>
        </w:rPr>
      </w:pPr>
      <w:r w:rsidRPr="00CE76CF">
        <w:rPr>
          <w:lang w:eastAsia="ru-RU"/>
        </w:rPr>
        <w:t>при численности населения (человек):</w:t>
      </w:r>
    </w:p>
    <w:p w:rsidR="00C957EE" w:rsidRPr="00CE76CF" w:rsidRDefault="00C957EE" w:rsidP="00C957EE">
      <w:pPr>
        <w:ind w:right="5" w:firstLine="708"/>
      </w:pPr>
      <w:r w:rsidRPr="00CE76CF">
        <w:t>свыше 1 до 2: 6 – 7,5 тыс. единиц хранения, 5 – 6 читательских мест;</w:t>
      </w:r>
    </w:p>
    <w:p w:rsidR="00C957EE" w:rsidRPr="00CE76CF" w:rsidRDefault="00B04849" w:rsidP="00C957EE">
      <w:pPr>
        <w:ind w:firstLine="708"/>
        <w:rPr>
          <w:lang w:eastAsia="ru-RU"/>
        </w:rPr>
      </w:pPr>
      <w:r>
        <w:t>м</w:t>
      </w:r>
      <w:r w:rsidR="00C957EE" w:rsidRPr="00CE76CF">
        <w:t>аксимально допустимый уровень территориальной доступности сельских массовых библиотек – 30 минут транспортной доступности.</w:t>
      </w:r>
    </w:p>
    <w:p w:rsidR="00C957EE" w:rsidRPr="00CE76CF" w:rsidRDefault="00C957EE" w:rsidP="00C957EE">
      <w:pPr>
        <w:ind w:firstLine="708"/>
        <w:rPr>
          <w:szCs w:val="28"/>
        </w:rPr>
      </w:pPr>
      <w:r w:rsidRPr="00CE76CF">
        <w:rPr>
          <w:lang w:eastAsia="ru-RU"/>
        </w:rPr>
        <w:t xml:space="preserve">2. </w:t>
      </w:r>
      <w:r w:rsidR="00B04849">
        <w:rPr>
          <w:lang w:eastAsia="ru-RU"/>
        </w:rPr>
        <w:t xml:space="preserve">При фактическом </w:t>
      </w:r>
      <w:r w:rsidR="00B04849">
        <w:t>количестве населения 1513</w:t>
      </w:r>
      <w:r w:rsidR="00B04849" w:rsidRPr="00CE76CF">
        <w:t xml:space="preserve"> человек</w:t>
      </w:r>
      <w:r w:rsidR="00B04849">
        <w:t xml:space="preserve"> по состоянию на 1.01.</w:t>
      </w:r>
      <w:r w:rsidR="00B04849" w:rsidRPr="00CE76CF">
        <w:t>201</w:t>
      </w:r>
      <w:r w:rsidR="00B04849">
        <w:t>7</w:t>
      </w:r>
      <w:r w:rsidR="00B04849" w:rsidRPr="00CE76CF">
        <w:t xml:space="preserve"> г.</w:t>
      </w:r>
      <w:r w:rsidR="00B04849">
        <w:t>, м</w:t>
      </w:r>
      <w:r w:rsidR="00B04849" w:rsidRPr="00CE76CF">
        <w:rPr>
          <w:szCs w:val="28"/>
        </w:rPr>
        <w:t>инимально допустимый уровень обеспеченности</w:t>
      </w:r>
      <w:r w:rsidR="00B04849">
        <w:rPr>
          <w:szCs w:val="28"/>
        </w:rPr>
        <w:t xml:space="preserve"> м</w:t>
      </w:r>
      <w:r w:rsidRPr="00CE76CF">
        <w:rPr>
          <w:szCs w:val="28"/>
        </w:rPr>
        <w:t xml:space="preserve">инимально допустимый уровень обеспеченности </w:t>
      </w:r>
      <w:r w:rsidRPr="00CE76CF">
        <w:rPr>
          <w:rFonts w:eastAsia="Times New Roman"/>
        </w:rPr>
        <w:t>объектами культуры</w:t>
      </w:r>
      <w:r w:rsidRPr="00CE76CF">
        <w:rPr>
          <w:szCs w:val="28"/>
        </w:rPr>
        <w:t xml:space="preserve"> должен составлять:</w:t>
      </w:r>
    </w:p>
    <w:p w:rsidR="00C957EE" w:rsidRPr="00CE76CF" w:rsidRDefault="00C957EE" w:rsidP="00C957EE">
      <w:pPr>
        <w:ind w:firstLine="708"/>
      </w:pPr>
      <w:r w:rsidRPr="00CE76CF">
        <w:rPr>
          <w:lang w:eastAsia="ru-RU"/>
        </w:rPr>
        <w:t xml:space="preserve">помещения для культурно-массовой работы, досуга и </w:t>
      </w:r>
      <w:r w:rsidR="007C0CB6">
        <w:rPr>
          <w:lang w:eastAsia="ru-RU"/>
        </w:rPr>
        <w:t>любительской деятельности –</w:t>
      </w:r>
      <w:r w:rsidR="00B04849">
        <w:rPr>
          <w:lang w:eastAsia="ru-RU"/>
        </w:rPr>
        <w:t xml:space="preserve"> 90</w:t>
      </w:r>
      <w:r w:rsidRPr="00CE76CF">
        <w:rPr>
          <w:lang w:eastAsia="ru-RU"/>
        </w:rPr>
        <w:t xml:space="preserve"> </w:t>
      </w:r>
      <w:r w:rsidR="007C0CB6">
        <w:rPr>
          <w:lang w:eastAsia="ru-RU"/>
        </w:rPr>
        <w:t>м</w:t>
      </w:r>
      <w:r w:rsidR="007C0CB6">
        <w:rPr>
          <w:vertAlign w:val="superscript"/>
          <w:lang w:eastAsia="ru-RU"/>
        </w:rPr>
        <w:t>2</w:t>
      </w:r>
      <w:r w:rsidRPr="00CE76CF">
        <w:rPr>
          <w:lang w:eastAsia="ru-RU"/>
        </w:rPr>
        <w:t>;</w:t>
      </w:r>
    </w:p>
    <w:p w:rsidR="00C957EE" w:rsidRPr="00CE76CF" w:rsidRDefault="00C957EE" w:rsidP="00C957EE">
      <w:pPr>
        <w:ind w:firstLine="708"/>
      </w:pPr>
      <w:r w:rsidRPr="00CE76CF">
        <w:t xml:space="preserve">учреждения культуры клубного типа сельских поселений: </w:t>
      </w:r>
    </w:p>
    <w:p w:rsidR="00C957EE" w:rsidRPr="00CE76CF" w:rsidRDefault="00C957EE" w:rsidP="008D6593">
      <w:pPr>
        <w:ind w:firstLine="708"/>
      </w:pPr>
      <w:r w:rsidRPr="00CE76CF">
        <w:t xml:space="preserve">для п. </w:t>
      </w:r>
      <w:r w:rsidR="00B04849">
        <w:t>Большая Вишера</w:t>
      </w:r>
      <w:r w:rsidR="008D6593">
        <w:t xml:space="preserve">, </w:t>
      </w:r>
      <w:proofErr w:type="spellStart"/>
      <w:r w:rsidR="008D6593">
        <w:t>д.Гряды</w:t>
      </w:r>
      <w:proofErr w:type="spellEnd"/>
      <w:r w:rsidRPr="00CE76CF">
        <w:t xml:space="preserve"> – </w:t>
      </w:r>
      <w:r w:rsidR="008D6593">
        <w:rPr>
          <w:lang w:eastAsia="ru-RU"/>
        </w:rPr>
        <w:t xml:space="preserve">150 зрительских мест – обеспечивается </w:t>
      </w:r>
      <w:r w:rsidR="008D6593">
        <w:t xml:space="preserve">МБУК </w:t>
      </w:r>
      <w:proofErr w:type="spellStart"/>
      <w:r w:rsidR="008D6593">
        <w:t>ММЦННТиКДД</w:t>
      </w:r>
      <w:proofErr w:type="spellEnd"/>
      <w:r w:rsidR="008D6593">
        <w:t xml:space="preserve"> "Большевишерский дом культуры" и МБУК </w:t>
      </w:r>
      <w:proofErr w:type="spellStart"/>
      <w:r w:rsidR="008D6593">
        <w:t>ММЦННТиКДД</w:t>
      </w:r>
      <w:proofErr w:type="spellEnd"/>
      <w:r w:rsidR="008D6593">
        <w:t xml:space="preserve"> "</w:t>
      </w:r>
      <w:proofErr w:type="spellStart"/>
      <w:r w:rsidR="008D6593">
        <w:t>Грядский</w:t>
      </w:r>
      <w:proofErr w:type="spellEnd"/>
      <w:r w:rsidR="008D6593">
        <w:t xml:space="preserve"> дом культуры"</w:t>
      </w:r>
    </w:p>
    <w:p w:rsidR="00C957EE" w:rsidRPr="00CE76CF" w:rsidRDefault="00B04849" w:rsidP="00B04849">
      <w:pPr>
        <w:ind w:firstLine="708"/>
      </w:pPr>
      <w:r>
        <w:t>для остальных населенных пунктов -</w:t>
      </w:r>
      <w:r w:rsidRPr="00B04849">
        <w:rPr>
          <w:lang w:eastAsia="ru-RU"/>
        </w:rPr>
        <w:t xml:space="preserve"> </w:t>
      </w:r>
      <w:r w:rsidRPr="00CE76CF">
        <w:rPr>
          <w:lang w:eastAsia="ru-RU"/>
        </w:rPr>
        <w:t>передвижная форма обслуживания</w:t>
      </w:r>
      <w:r>
        <w:rPr>
          <w:lang w:eastAsia="ru-RU"/>
        </w:rPr>
        <w:t>;</w:t>
      </w:r>
    </w:p>
    <w:p w:rsidR="00C957EE" w:rsidRPr="00CE76CF" w:rsidRDefault="00C957EE" w:rsidP="00C957EE">
      <w:pPr>
        <w:ind w:firstLine="708"/>
      </w:pPr>
      <w:r w:rsidRPr="00CE76CF">
        <w:t>сельские массовые библиотеки:</w:t>
      </w:r>
    </w:p>
    <w:p w:rsidR="00C957EE" w:rsidRPr="00CE76CF" w:rsidRDefault="008D6593" w:rsidP="00C957EE">
      <w:pPr>
        <w:ind w:right="5" w:firstLine="708"/>
      </w:pPr>
      <w:r w:rsidRPr="00CE76CF">
        <w:t xml:space="preserve">для п. </w:t>
      </w:r>
      <w:r>
        <w:t>Большая Вишера</w:t>
      </w:r>
      <w:r w:rsidRPr="00CE76CF">
        <w:t xml:space="preserve"> </w:t>
      </w:r>
      <w:r w:rsidR="00C957EE" w:rsidRPr="00CE76CF">
        <w:t xml:space="preserve">– </w:t>
      </w:r>
      <w:r>
        <w:t xml:space="preserve">9 читательских мест </w:t>
      </w:r>
      <w:r>
        <w:rPr>
          <w:lang w:eastAsia="ru-RU"/>
        </w:rPr>
        <w:t xml:space="preserve">– обеспечивается </w:t>
      </w:r>
      <w:r>
        <w:t>МБУК "Межпоселенческая библиотечная система Маловишерского района"</w:t>
      </w:r>
      <w:r w:rsidRPr="008D6593">
        <w:t xml:space="preserve"> </w:t>
      </w:r>
      <w:r>
        <w:t>(Большевишерский филиал);</w:t>
      </w:r>
    </w:p>
    <w:p w:rsidR="00C957EE" w:rsidRDefault="008D6593" w:rsidP="00C957EE">
      <w:pPr>
        <w:ind w:firstLine="708"/>
        <w:rPr>
          <w:lang w:eastAsia="ru-RU"/>
        </w:rPr>
      </w:pPr>
      <w:r>
        <w:lastRenderedPageBreak/>
        <w:t>для остальных населенных пунктов</w:t>
      </w:r>
      <w:r w:rsidR="00C957EE" w:rsidRPr="00CE76CF">
        <w:t xml:space="preserve"> – </w:t>
      </w:r>
      <w:r>
        <w:rPr>
          <w:lang w:eastAsia="ru-RU"/>
        </w:rPr>
        <w:t>не нормируется.</w:t>
      </w:r>
    </w:p>
    <w:p w:rsidR="008D6593" w:rsidRPr="00CE76CF" w:rsidRDefault="008D6593" w:rsidP="008D6593">
      <w:pPr>
        <w:ind w:firstLine="708"/>
        <w:rPr>
          <w:szCs w:val="28"/>
        </w:rPr>
      </w:pPr>
      <w:r w:rsidRPr="00CE76CF">
        <w:rPr>
          <w:szCs w:val="28"/>
        </w:rPr>
        <w:t xml:space="preserve">Таким образом </w:t>
      </w:r>
      <w:r>
        <w:rPr>
          <w:szCs w:val="28"/>
        </w:rPr>
        <w:t>по состоянию на 2017 год</w:t>
      </w:r>
      <w:r w:rsidRPr="00CE76CF">
        <w:rPr>
          <w:szCs w:val="28"/>
        </w:rPr>
        <w:t xml:space="preserve"> нормативы</w:t>
      </w:r>
      <w:r w:rsidRPr="00CE76CF">
        <w:t xml:space="preserve"> м</w:t>
      </w:r>
      <w:r w:rsidRPr="00CE76CF">
        <w:rPr>
          <w:szCs w:val="28"/>
        </w:rPr>
        <w:t xml:space="preserve">инимально допустимого уровня обеспеченности </w:t>
      </w:r>
      <w:r w:rsidRPr="00CE76CF">
        <w:rPr>
          <w:rFonts w:eastAsia="Times New Roman"/>
        </w:rPr>
        <w:t>объектами культуры</w:t>
      </w:r>
      <w:r w:rsidRPr="00CE76CF">
        <w:t xml:space="preserve">, которые включены в </w:t>
      </w:r>
      <w:r w:rsidRPr="00CE76CF">
        <w:rPr>
          <w:szCs w:val="28"/>
        </w:rPr>
        <w:t xml:space="preserve">перечень показателей, обеспечивающих комфортность проживания в населенных пунктах </w:t>
      </w:r>
      <w:r>
        <w:rPr>
          <w:szCs w:val="28"/>
        </w:rPr>
        <w:t>Новгородской области,</w:t>
      </w:r>
      <w:r w:rsidRPr="00CE76CF">
        <w:rPr>
          <w:szCs w:val="28"/>
        </w:rPr>
        <w:t xml:space="preserve"> соблюдаются</w:t>
      </w:r>
      <w:r>
        <w:rPr>
          <w:szCs w:val="28"/>
        </w:rPr>
        <w:t>.</w:t>
      </w:r>
    </w:p>
    <w:p w:rsidR="0074484B" w:rsidRPr="00CE76CF" w:rsidRDefault="00120A09" w:rsidP="00120A09">
      <w:pPr>
        <w:pStyle w:val="1"/>
        <w:keepLines w:val="0"/>
        <w:numPr>
          <w:ilvl w:val="2"/>
          <w:numId w:val="28"/>
        </w:numPr>
        <w:ind w:left="0" w:hanging="142"/>
      </w:pPr>
      <w:bookmarkStart w:id="89" w:name="_Toc485335022"/>
      <w:r>
        <w:t>Сведения о существующем</w:t>
      </w:r>
      <w:r w:rsidRPr="00120A09">
        <w:t xml:space="preserve"> </w:t>
      </w:r>
      <w:r w:rsidRPr="00CE76CF">
        <w:t>уровн</w:t>
      </w:r>
      <w:r>
        <w:t>е</w:t>
      </w:r>
      <w:r w:rsidRPr="00CE76CF">
        <w:t xml:space="preserve"> обеспеченности</w:t>
      </w:r>
      <w:r>
        <w:t xml:space="preserve"> </w:t>
      </w:r>
      <w:r w:rsidRPr="00CE76CF">
        <w:t xml:space="preserve">объектами </w:t>
      </w:r>
      <w:r w:rsidR="0074484B" w:rsidRPr="00CE76CF">
        <w:t>физической культуры и спорта</w:t>
      </w:r>
      <w:bookmarkEnd w:id="89"/>
    </w:p>
    <w:p w:rsidR="008D6593" w:rsidRDefault="008D6593" w:rsidP="00E3674C">
      <w:pPr>
        <w:ind w:firstLine="708"/>
        <w:rPr>
          <w:lang w:eastAsia="ru-RU"/>
        </w:rPr>
      </w:pPr>
      <w:r w:rsidRPr="008D6593">
        <w:rPr>
          <w:lang w:eastAsia="ru-RU"/>
        </w:rPr>
        <w:t>В ходе анализа фактического состояния уровня обеспеченности объектами местного значения в области культуры и искусства и соответствия их минимально допустимому уровню обеспеченности объектами местного значения в области культуры и искусства установлено следующее:</w:t>
      </w:r>
    </w:p>
    <w:p w:rsidR="00E3674C" w:rsidRPr="00CE76CF" w:rsidRDefault="00E3674C" w:rsidP="00E3674C">
      <w:pPr>
        <w:ind w:firstLine="708"/>
        <w:rPr>
          <w:lang w:eastAsia="ru-RU"/>
        </w:rPr>
      </w:pPr>
      <w:r w:rsidRPr="00CE76CF">
        <w:rPr>
          <w:lang w:eastAsia="ru-RU"/>
        </w:rPr>
        <w:t xml:space="preserve">В ходе проверки фактического состояния </w:t>
      </w:r>
      <w:r w:rsidRPr="00CE76CF">
        <w:t xml:space="preserve">уровня обеспеченности </w:t>
      </w:r>
      <w:r w:rsidRPr="00CE76CF">
        <w:rPr>
          <w:szCs w:val="28"/>
        </w:rPr>
        <w:t xml:space="preserve">населения поселения </w:t>
      </w:r>
      <w:r w:rsidR="008D6593">
        <w:rPr>
          <w:szCs w:val="28"/>
        </w:rPr>
        <w:t>объектами</w:t>
      </w:r>
      <w:r w:rsidRPr="00CE76CF">
        <w:rPr>
          <w:szCs w:val="28"/>
        </w:rPr>
        <w:t xml:space="preserve"> </w:t>
      </w:r>
      <w:r w:rsidR="008D6593" w:rsidRPr="00CE76CF">
        <w:t xml:space="preserve">физической культуры и спорта </w:t>
      </w:r>
      <w:r w:rsidRPr="00CE76CF">
        <w:t xml:space="preserve">и </w:t>
      </w:r>
      <w:r w:rsidRPr="00CE76CF">
        <w:rPr>
          <w:lang w:eastAsia="ru-RU"/>
        </w:rPr>
        <w:t xml:space="preserve">соответствия их </w:t>
      </w:r>
      <w:r w:rsidRPr="00CE76CF">
        <w:t xml:space="preserve">минимально допустимому уровню обеспеченности объектами местного значения в области </w:t>
      </w:r>
      <w:r w:rsidR="008D6593" w:rsidRPr="00CE76CF">
        <w:t xml:space="preserve">физической культуры и спорта </w:t>
      </w:r>
      <w:r w:rsidRPr="00CE76CF">
        <w:rPr>
          <w:lang w:eastAsia="ru-RU"/>
        </w:rPr>
        <w:t>установлено следующее:</w:t>
      </w:r>
    </w:p>
    <w:p w:rsidR="005E4186" w:rsidRPr="00CE76CF" w:rsidRDefault="00E3674C" w:rsidP="008D6593">
      <w:pPr>
        <w:ind w:firstLine="708"/>
        <w:rPr>
          <w:lang w:eastAsia="ru-RU"/>
        </w:rPr>
      </w:pPr>
      <w:r w:rsidRPr="00CE76CF">
        <w:rPr>
          <w:szCs w:val="28"/>
        </w:rPr>
        <w:t xml:space="preserve">1. </w:t>
      </w:r>
      <w:r w:rsidR="008D6593">
        <w:rPr>
          <w:szCs w:val="28"/>
        </w:rPr>
        <w:t>В</w:t>
      </w:r>
      <w:r w:rsidR="00531D4C" w:rsidRPr="00CE76CF">
        <w:rPr>
          <w:szCs w:val="28"/>
        </w:rPr>
        <w:t xml:space="preserve"> соответствии с распоряжением Правительства Российской Федерации от 3</w:t>
      </w:r>
      <w:r w:rsidR="007975CC" w:rsidRPr="00CE76CF">
        <w:rPr>
          <w:szCs w:val="28"/>
        </w:rPr>
        <w:t>.07.</w:t>
      </w:r>
      <w:r w:rsidR="00531D4C" w:rsidRPr="00CE76CF">
        <w:rPr>
          <w:szCs w:val="28"/>
        </w:rPr>
        <w:t>1996 № 1063-р, Методикой определения нормативной потребности субъектов Российской Федерации в объектах социальной инфраструктуры, одобренной распоряж</w:t>
      </w:r>
      <w:r w:rsidR="008D6593">
        <w:rPr>
          <w:szCs w:val="28"/>
        </w:rPr>
        <w:t>ением</w:t>
      </w:r>
      <w:r w:rsidR="00531D4C" w:rsidRPr="00CE76CF">
        <w:rPr>
          <w:szCs w:val="28"/>
        </w:rPr>
        <w:t xml:space="preserve"> Правительства Российской Федерации от 19</w:t>
      </w:r>
      <w:r w:rsidR="007D66E5" w:rsidRPr="00CE76CF">
        <w:rPr>
          <w:szCs w:val="28"/>
        </w:rPr>
        <w:t>.10.</w:t>
      </w:r>
      <w:r w:rsidR="00531D4C" w:rsidRPr="00CE76CF">
        <w:rPr>
          <w:szCs w:val="28"/>
        </w:rPr>
        <w:t xml:space="preserve">1999 № 1683-р, СП 42.13330.2011 </w:t>
      </w:r>
      <w:r w:rsidR="004708A2">
        <w:rPr>
          <w:szCs w:val="28"/>
        </w:rPr>
        <w:t>«</w:t>
      </w:r>
      <w:r w:rsidR="00531D4C" w:rsidRPr="00CE76CF">
        <w:rPr>
          <w:szCs w:val="28"/>
        </w:rPr>
        <w:t>Градостроительство. Планировка и застройка городских и сельских поселений</w:t>
      </w:r>
      <w:r w:rsidR="004708A2">
        <w:rPr>
          <w:szCs w:val="28"/>
        </w:rPr>
        <w:t>»</w:t>
      </w:r>
      <w:r w:rsidR="00531D4C" w:rsidRPr="00CE76CF">
        <w:rPr>
          <w:szCs w:val="28"/>
        </w:rPr>
        <w:t xml:space="preserve"> определен минимально допустимый уровень </w:t>
      </w:r>
      <w:r w:rsidRPr="00CE76CF">
        <w:rPr>
          <w:szCs w:val="28"/>
        </w:rPr>
        <w:t>обеспеченности населения</w:t>
      </w:r>
      <w:r w:rsidR="00531D4C" w:rsidRPr="00CE76CF">
        <w:rPr>
          <w:szCs w:val="28"/>
        </w:rPr>
        <w:t xml:space="preserve"> </w:t>
      </w:r>
      <w:r w:rsidR="006E2204">
        <w:rPr>
          <w:szCs w:val="28"/>
        </w:rPr>
        <w:t>Новгородской области</w:t>
      </w:r>
      <w:r w:rsidR="00531D4C" w:rsidRPr="00CE76CF">
        <w:rPr>
          <w:szCs w:val="28"/>
        </w:rPr>
        <w:t xml:space="preserve"> объектами и максимальная доступность объектов</w:t>
      </w:r>
      <w:r w:rsidR="008D6593">
        <w:rPr>
          <w:szCs w:val="28"/>
        </w:rPr>
        <w:t>, при этом</w:t>
      </w:r>
      <w:r w:rsidR="008D6593">
        <w:rPr>
          <w:lang w:eastAsia="ru-RU"/>
        </w:rPr>
        <w:t xml:space="preserve"> п</w:t>
      </w:r>
      <w:r w:rsidR="00531D4C" w:rsidRPr="00CE76CF">
        <w:t xml:space="preserve">редельные значения расчетных показателей минимально допустимого уровня обеспеченности </w:t>
      </w:r>
      <w:r w:rsidR="00531D4C" w:rsidRPr="00CE76CF">
        <w:rPr>
          <w:szCs w:val="28"/>
        </w:rPr>
        <w:t xml:space="preserve">населения </w:t>
      </w:r>
      <w:r w:rsidR="00531D4C" w:rsidRPr="00CE76CF">
        <w:rPr>
          <w:rFonts w:eastAsia="Times New Roman"/>
        </w:rPr>
        <w:t xml:space="preserve">спортивными сооружениями (объектами физкультуры и спорта) </w:t>
      </w:r>
      <w:r w:rsidR="00531D4C" w:rsidRPr="00CE76CF">
        <w:t>и предельные значения расчетных показателей максимально допустимого уровня территориальной доступности таких объектов для населения на период до 2025 года исходя из норматива на 1000 жителей составляют:</w:t>
      </w:r>
    </w:p>
    <w:p w:rsidR="00531D4C" w:rsidRPr="00CE76CF" w:rsidRDefault="00531D4C" w:rsidP="00531D4C">
      <w:pPr>
        <w:ind w:firstLine="708"/>
        <w:rPr>
          <w:rFonts w:eastAsia="Times New Roman"/>
        </w:rPr>
      </w:pPr>
      <w:r w:rsidRPr="00CE76CF">
        <w:rPr>
          <w:rFonts w:eastAsia="Times New Roman"/>
        </w:rPr>
        <w:t>плоскостные спортивные сооружения – 1950 кв. м с радиусом обслуживания 1500 м;</w:t>
      </w:r>
    </w:p>
    <w:p w:rsidR="00531D4C" w:rsidRPr="00CE76CF" w:rsidRDefault="00531D4C" w:rsidP="00531D4C">
      <w:pPr>
        <w:ind w:firstLine="708"/>
        <w:rPr>
          <w:rFonts w:eastAsia="Times New Roman"/>
        </w:rPr>
      </w:pPr>
      <w:r w:rsidRPr="00CE76CF">
        <w:rPr>
          <w:rFonts w:eastAsia="Times New Roman"/>
        </w:rPr>
        <w:t>спортивные залы – 350 кв. м с транспортной доступностью до 30 минут;</w:t>
      </w:r>
    </w:p>
    <w:p w:rsidR="00531D4C" w:rsidRPr="00CE76CF" w:rsidRDefault="00531D4C" w:rsidP="00531D4C">
      <w:pPr>
        <w:ind w:firstLine="709"/>
        <w:rPr>
          <w:rFonts w:eastAsia="Times New Roman"/>
        </w:rPr>
      </w:pPr>
      <w:r w:rsidRPr="00CE76CF">
        <w:rPr>
          <w:rFonts w:eastAsia="Times New Roman"/>
        </w:rPr>
        <w:t>плавательные бассейны – 75 кв. м зеркала воды с транспортной доступностью до 30 минут.</w:t>
      </w:r>
    </w:p>
    <w:p w:rsidR="00E3674C" w:rsidRPr="00CE76CF" w:rsidRDefault="008D6593" w:rsidP="00E3674C">
      <w:pPr>
        <w:ind w:firstLine="708"/>
        <w:rPr>
          <w:szCs w:val="28"/>
        </w:rPr>
      </w:pPr>
      <w:r w:rsidRPr="00CE76CF">
        <w:rPr>
          <w:lang w:eastAsia="ru-RU"/>
        </w:rPr>
        <w:t xml:space="preserve">2. </w:t>
      </w:r>
      <w:r>
        <w:rPr>
          <w:lang w:eastAsia="ru-RU"/>
        </w:rPr>
        <w:t xml:space="preserve">При фактическом </w:t>
      </w:r>
      <w:r>
        <w:t>количестве населения 1513</w:t>
      </w:r>
      <w:r w:rsidRPr="00CE76CF">
        <w:t xml:space="preserve"> человек</w:t>
      </w:r>
      <w:r>
        <w:t xml:space="preserve"> по состоянию на 1.01.</w:t>
      </w:r>
      <w:r w:rsidRPr="00CE76CF">
        <w:t>201</w:t>
      </w:r>
      <w:r>
        <w:t>7</w:t>
      </w:r>
      <w:r w:rsidRPr="00CE76CF">
        <w:t xml:space="preserve"> г.</w:t>
      </w:r>
      <w:r>
        <w:t xml:space="preserve">, </w:t>
      </w:r>
      <w:r w:rsidR="002508AE">
        <w:t>м</w:t>
      </w:r>
      <w:r w:rsidR="00E3674C" w:rsidRPr="00CE76CF">
        <w:rPr>
          <w:szCs w:val="28"/>
        </w:rPr>
        <w:t xml:space="preserve">инимально допустимый уровень обеспеченности </w:t>
      </w:r>
      <w:r w:rsidR="00E3674C" w:rsidRPr="00CE76CF">
        <w:rPr>
          <w:rFonts w:eastAsia="Times New Roman"/>
        </w:rPr>
        <w:t xml:space="preserve">муниципальных образований </w:t>
      </w:r>
      <w:r w:rsidR="006E2204">
        <w:rPr>
          <w:rFonts w:eastAsia="Times New Roman"/>
        </w:rPr>
        <w:t>Новгородской области</w:t>
      </w:r>
      <w:r w:rsidR="00E3674C" w:rsidRPr="00CE76CF">
        <w:rPr>
          <w:rFonts w:eastAsia="Times New Roman"/>
        </w:rPr>
        <w:t xml:space="preserve"> спортивными сооружениями (объектами физкультуры и спорта)</w:t>
      </w:r>
      <w:r w:rsidR="00E3674C" w:rsidRPr="00CE76CF">
        <w:rPr>
          <w:szCs w:val="28"/>
        </w:rPr>
        <w:t>, при нормативных значениях на 1000 человек, должен составлять:</w:t>
      </w:r>
    </w:p>
    <w:p w:rsidR="00E3674C" w:rsidRPr="00CE76CF" w:rsidRDefault="00E3674C" w:rsidP="00E3674C">
      <w:pPr>
        <w:ind w:firstLine="708"/>
        <w:rPr>
          <w:rFonts w:eastAsia="Times New Roman"/>
        </w:rPr>
      </w:pPr>
      <w:r w:rsidRPr="00CE76CF">
        <w:rPr>
          <w:rFonts w:eastAsia="Times New Roman"/>
        </w:rPr>
        <w:t xml:space="preserve">плоскостные спортивные сооружения – </w:t>
      </w:r>
      <w:r w:rsidR="002508AE">
        <w:rPr>
          <w:rFonts w:eastAsia="Times New Roman"/>
        </w:rPr>
        <w:t>2950</w:t>
      </w:r>
      <w:r w:rsidRPr="00CE76CF">
        <w:rPr>
          <w:rFonts w:eastAsia="Times New Roman"/>
        </w:rPr>
        <w:t xml:space="preserve"> кв. м с радиусом обслуж</w:t>
      </w:r>
      <w:r w:rsidR="002508AE">
        <w:rPr>
          <w:rFonts w:eastAsia="Times New Roman"/>
        </w:rPr>
        <w:t>ивания 1500 м – обеспечивает требования 7 ед. плоскостных</w:t>
      </w:r>
      <w:r w:rsidR="002508AE" w:rsidRPr="002508AE">
        <w:rPr>
          <w:rFonts w:eastAsia="Times New Roman"/>
        </w:rPr>
        <w:t xml:space="preserve"> </w:t>
      </w:r>
      <w:r w:rsidR="002508AE">
        <w:rPr>
          <w:rFonts w:eastAsia="Times New Roman"/>
        </w:rPr>
        <w:t>спортивных</w:t>
      </w:r>
      <w:r w:rsidR="002508AE" w:rsidRPr="00CE76CF">
        <w:rPr>
          <w:rFonts w:eastAsia="Times New Roman"/>
        </w:rPr>
        <w:t xml:space="preserve"> сооружени</w:t>
      </w:r>
      <w:r w:rsidR="002508AE">
        <w:rPr>
          <w:rFonts w:eastAsia="Times New Roman"/>
        </w:rPr>
        <w:t>й;</w:t>
      </w:r>
    </w:p>
    <w:p w:rsidR="00E3674C" w:rsidRPr="00CE76CF" w:rsidRDefault="00E3674C" w:rsidP="00E3674C">
      <w:pPr>
        <w:ind w:firstLine="708"/>
        <w:rPr>
          <w:rFonts w:eastAsia="Times New Roman"/>
        </w:rPr>
      </w:pPr>
      <w:r w:rsidRPr="00CE76CF">
        <w:rPr>
          <w:rFonts w:eastAsia="Times New Roman"/>
        </w:rPr>
        <w:lastRenderedPageBreak/>
        <w:t xml:space="preserve">спортивные залы – </w:t>
      </w:r>
      <w:r w:rsidR="002508AE">
        <w:rPr>
          <w:rFonts w:eastAsia="Times New Roman"/>
        </w:rPr>
        <w:t>530</w:t>
      </w:r>
      <w:r w:rsidRPr="00CE76CF">
        <w:rPr>
          <w:rFonts w:eastAsia="Times New Roman"/>
        </w:rPr>
        <w:t xml:space="preserve"> кв. м с транспортной доступностью до 30 минут</w:t>
      </w:r>
      <w:r w:rsidR="002508AE" w:rsidRPr="002508AE">
        <w:rPr>
          <w:rFonts w:eastAsia="Times New Roman"/>
        </w:rPr>
        <w:t xml:space="preserve"> </w:t>
      </w:r>
      <w:r w:rsidR="002508AE">
        <w:rPr>
          <w:rFonts w:eastAsia="Times New Roman"/>
        </w:rPr>
        <w:t>обеспечивает требования 9 ед. спортивных</w:t>
      </w:r>
      <w:r w:rsidR="002508AE" w:rsidRPr="00CE76CF">
        <w:rPr>
          <w:rFonts w:eastAsia="Times New Roman"/>
        </w:rPr>
        <w:t xml:space="preserve"> </w:t>
      </w:r>
      <w:r w:rsidR="002508AE">
        <w:rPr>
          <w:rFonts w:eastAsia="Times New Roman"/>
        </w:rPr>
        <w:t>залов</w:t>
      </w:r>
      <w:r w:rsidRPr="00CE76CF">
        <w:rPr>
          <w:rFonts w:eastAsia="Times New Roman"/>
        </w:rPr>
        <w:t>;</w:t>
      </w:r>
    </w:p>
    <w:p w:rsidR="00E3674C" w:rsidRPr="00CE76CF" w:rsidRDefault="00E3674C" w:rsidP="00E3674C">
      <w:pPr>
        <w:ind w:firstLine="709"/>
        <w:rPr>
          <w:rFonts w:eastAsia="Times New Roman"/>
        </w:rPr>
      </w:pPr>
      <w:r w:rsidRPr="00CE76CF">
        <w:rPr>
          <w:rFonts w:eastAsia="Times New Roman"/>
        </w:rPr>
        <w:t>плават</w:t>
      </w:r>
      <w:r w:rsidR="007C0CB6">
        <w:rPr>
          <w:rFonts w:eastAsia="Times New Roman"/>
        </w:rPr>
        <w:t xml:space="preserve">ельные бассейны – </w:t>
      </w:r>
      <w:r w:rsidR="002508AE">
        <w:rPr>
          <w:rFonts w:eastAsia="Times New Roman"/>
        </w:rPr>
        <w:t>113</w:t>
      </w:r>
      <w:r w:rsidRPr="00CE76CF">
        <w:rPr>
          <w:rFonts w:eastAsia="Times New Roman"/>
        </w:rPr>
        <w:t xml:space="preserve"> кв. м зеркала воды с трансп</w:t>
      </w:r>
      <w:r w:rsidR="002508AE">
        <w:rPr>
          <w:rFonts w:eastAsia="Times New Roman"/>
        </w:rPr>
        <w:t>ортной доступностью до 30 минут - норматив не соблюдается.</w:t>
      </w:r>
    </w:p>
    <w:p w:rsidR="00E3674C" w:rsidRPr="00CE76CF" w:rsidRDefault="00E3674C" w:rsidP="00E3674C">
      <w:pPr>
        <w:ind w:firstLine="709"/>
        <w:rPr>
          <w:rFonts w:eastAsia="Times New Roman"/>
        </w:rPr>
      </w:pPr>
      <w:r w:rsidRPr="00CE76CF">
        <w:rPr>
          <w:rFonts w:eastAsia="Times New Roman"/>
        </w:rPr>
        <w:t xml:space="preserve">При учете фактических площадей вышеперечисленных нормативов это составит: </w:t>
      </w:r>
    </w:p>
    <w:p w:rsidR="00784F6F" w:rsidRPr="00CE76CF" w:rsidRDefault="00784F6F" w:rsidP="001E5CEE">
      <w:pPr>
        <w:ind w:firstLine="709"/>
        <w:rPr>
          <w:rFonts w:eastAsia="Times New Roman"/>
        </w:rPr>
      </w:pPr>
      <w:r w:rsidRPr="00CE76CF">
        <w:rPr>
          <w:rFonts w:eastAsia="Times New Roman"/>
        </w:rPr>
        <w:t xml:space="preserve">плавательные бассейны: при нормативном значении </w:t>
      </w:r>
      <w:r w:rsidR="002508AE">
        <w:rPr>
          <w:rFonts w:eastAsia="Times New Roman"/>
        </w:rPr>
        <w:t>113</w:t>
      </w:r>
      <w:r w:rsidRPr="00CE76CF">
        <w:rPr>
          <w:rFonts w:eastAsia="Times New Roman"/>
        </w:rPr>
        <w:t xml:space="preserve"> кв. м потребуется создание </w:t>
      </w:r>
      <w:r w:rsidR="002508AE">
        <w:rPr>
          <w:rFonts w:eastAsia="Times New Roman"/>
        </w:rPr>
        <w:t>1</w:t>
      </w:r>
      <w:r w:rsidRPr="00CE76CF">
        <w:rPr>
          <w:rFonts w:eastAsia="Times New Roman"/>
        </w:rPr>
        <w:t xml:space="preserve"> объект</w:t>
      </w:r>
      <w:r w:rsidR="002508AE">
        <w:rPr>
          <w:rFonts w:eastAsia="Times New Roman"/>
        </w:rPr>
        <w:t>а</w:t>
      </w:r>
      <w:r w:rsidRPr="00CE76CF">
        <w:rPr>
          <w:rFonts w:eastAsia="Times New Roman"/>
        </w:rPr>
        <w:t xml:space="preserve"> площадью не менее </w:t>
      </w:r>
      <w:r w:rsidR="002508AE">
        <w:rPr>
          <w:rFonts w:eastAsia="Times New Roman"/>
        </w:rPr>
        <w:t>190</w:t>
      </w:r>
      <w:r w:rsidRPr="00CE76CF">
        <w:rPr>
          <w:rFonts w:eastAsia="Times New Roman"/>
        </w:rPr>
        <w:t xml:space="preserve"> кв. м (из расчета </w:t>
      </w:r>
      <w:r w:rsidR="002508AE">
        <w:rPr>
          <w:rFonts w:eastAsia="Times New Roman"/>
        </w:rPr>
        <w:t>5</w:t>
      </w:r>
      <w:r w:rsidRPr="00CE76CF">
        <w:rPr>
          <w:rFonts w:eastAsia="Times New Roman"/>
        </w:rPr>
        <w:t xml:space="preserve"> дорожек по </w:t>
      </w:r>
      <w:r w:rsidR="002508AE">
        <w:rPr>
          <w:rFonts w:eastAsia="Times New Roman"/>
        </w:rPr>
        <w:t>25</w:t>
      </w:r>
      <w:r w:rsidRPr="00CE76CF">
        <w:rPr>
          <w:rFonts w:eastAsia="Times New Roman"/>
        </w:rPr>
        <w:t xml:space="preserve"> м).</w:t>
      </w:r>
    </w:p>
    <w:p w:rsidR="00784F6F" w:rsidRPr="00CE76CF" w:rsidRDefault="002508AE" w:rsidP="00784F6F">
      <w:pPr>
        <w:ind w:firstLine="708"/>
        <w:rPr>
          <w:szCs w:val="28"/>
        </w:rPr>
      </w:pPr>
      <w:r>
        <w:rPr>
          <w:szCs w:val="28"/>
        </w:rPr>
        <w:t>3</w:t>
      </w:r>
      <w:r w:rsidR="00784F6F" w:rsidRPr="00CE76CF">
        <w:rPr>
          <w:szCs w:val="28"/>
        </w:rPr>
        <w:t>. Данные объекты относится к объектам местного значения поселения, следовательно, данные расчеты подлежат учету при обоснованиях количества объектов местного значения.</w:t>
      </w:r>
    </w:p>
    <w:p w:rsidR="00AA67A2" w:rsidRPr="00CE76CF" w:rsidRDefault="004D39CA" w:rsidP="00467EFC">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90" w:name="_Toc485335023"/>
      <w:r w:rsidR="00467EFC" w:rsidRPr="00CE76CF">
        <w:rPr>
          <w:rFonts w:eastAsia="Times New Roman" w:cs="Times New Roman"/>
          <w:b/>
          <w:bCs/>
          <w:kern w:val="32"/>
          <w:szCs w:val="32"/>
        </w:rPr>
        <w:t>Сведения об</w:t>
      </w:r>
      <w:r w:rsidR="00DC34C4" w:rsidRPr="00CE76CF">
        <w:rPr>
          <w:rFonts w:eastAsia="Times New Roman" w:cs="Times New Roman"/>
          <w:b/>
          <w:bCs/>
          <w:kern w:val="32"/>
          <w:szCs w:val="32"/>
        </w:rPr>
        <w:t xml:space="preserve"> </w:t>
      </w:r>
      <w:r w:rsidR="00C4249B" w:rsidRPr="00CE76CF">
        <w:rPr>
          <w:rFonts w:eastAsia="Times New Roman" w:cs="Times New Roman"/>
          <w:b/>
          <w:bCs/>
          <w:kern w:val="32"/>
          <w:szCs w:val="32"/>
        </w:rPr>
        <w:t>установлени</w:t>
      </w:r>
      <w:r w:rsidR="00467EFC" w:rsidRPr="00CE76CF">
        <w:rPr>
          <w:rFonts w:eastAsia="Times New Roman" w:cs="Times New Roman"/>
          <w:b/>
          <w:bCs/>
          <w:kern w:val="32"/>
          <w:szCs w:val="32"/>
        </w:rPr>
        <w:t>и</w:t>
      </w:r>
      <w:r w:rsidR="00DC34C4" w:rsidRPr="00CE76CF">
        <w:rPr>
          <w:rFonts w:eastAsia="Times New Roman" w:cs="Times New Roman"/>
          <w:b/>
          <w:bCs/>
          <w:kern w:val="32"/>
          <w:szCs w:val="32"/>
        </w:rPr>
        <w:t xml:space="preserve"> границ населенных пунктов</w:t>
      </w:r>
      <w:r w:rsidR="00467EFC" w:rsidRPr="00CE76CF">
        <w:rPr>
          <w:b/>
        </w:rPr>
        <w:t xml:space="preserve"> и </w:t>
      </w:r>
      <w:r w:rsidR="00467EFC" w:rsidRPr="00CE76CF">
        <w:rPr>
          <w:rFonts w:eastAsia="Times New Roman" w:cs="Times New Roman"/>
          <w:b/>
          <w:bCs/>
          <w:kern w:val="32"/>
          <w:szCs w:val="32"/>
        </w:rPr>
        <w:t xml:space="preserve">переводе земель </w:t>
      </w:r>
      <w:r w:rsidR="00BF20E1">
        <w:rPr>
          <w:rFonts w:eastAsia="Times New Roman" w:cs="Times New Roman"/>
          <w:b/>
          <w:bCs/>
          <w:kern w:val="32"/>
          <w:szCs w:val="32"/>
        </w:rPr>
        <w:t>и (</w:t>
      </w:r>
      <w:r w:rsidR="00467EFC" w:rsidRPr="00CE76CF">
        <w:rPr>
          <w:rFonts w:eastAsia="Times New Roman" w:cs="Times New Roman"/>
          <w:b/>
          <w:bCs/>
          <w:kern w:val="32"/>
          <w:szCs w:val="32"/>
        </w:rPr>
        <w:t>или</w:t>
      </w:r>
      <w:r w:rsidR="00BF20E1">
        <w:rPr>
          <w:rFonts w:eastAsia="Times New Roman" w:cs="Times New Roman"/>
          <w:b/>
          <w:bCs/>
          <w:kern w:val="32"/>
          <w:szCs w:val="32"/>
        </w:rPr>
        <w:t>)</w:t>
      </w:r>
      <w:r w:rsidR="00467EFC" w:rsidRPr="00CE76CF">
        <w:rPr>
          <w:rFonts w:eastAsia="Times New Roman" w:cs="Times New Roman"/>
          <w:b/>
          <w:bCs/>
          <w:kern w:val="32"/>
          <w:szCs w:val="32"/>
        </w:rPr>
        <w:t xml:space="preserve"> земельных участков из одной категории в другую</w:t>
      </w:r>
      <w:bookmarkEnd w:id="90"/>
    </w:p>
    <w:p w:rsidR="00AA35D3" w:rsidRDefault="00AA35D3" w:rsidP="00C75ACC">
      <w:pPr>
        <w:ind w:firstLine="709"/>
      </w:pPr>
      <w:r>
        <w:t>При внесении изменений в г</w:t>
      </w:r>
      <w:r w:rsidR="00C4249B" w:rsidRPr="00CE76CF">
        <w:t>енеральны</w:t>
      </w:r>
      <w:r>
        <w:t>й план</w:t>
      </w:r>
      <w:r w:rsidR="00C4249B" w:rsidRPr="00CE76CF">
        <w:t xml:space="preserve"> </w:t>
      </w:r>
      <w:r>
        <w:rPr>
          <w:lang w:eastAsia="ru-RU"/>
        </w:rPr>
        <w:t>Большевишерского городского</w:t>
      </w:r>
      <w:r w:rsidR="00C4249B" w:rsidRPr="00CE76CF">
        <w:rPr>
          <w:lang w:eastAsia="ru-RU"/>
        </w:rPr>
        <w:t xml:space="preserve"> поселения </w:t>
      </w:r>
      <w:r w:rsidR="00BF20E1">
        <w:rPr>
          <w:lang w:eastAsia="ru-RU"/>
        </w:rPr>
        <w:t>при</w:t>
      </w:r>
      <w:r w:rsidR="0045453E" w:rsidRPr="00CE76CF">
        <w:rPr>
          <w:lang w:eastAsia="ru-RU"/>
        </w:rPr>
        <w:t xml:space="preserve"> </w:t>
      </w:r>
      <w:r w:rsidR="00BF20E1">
        <w:rPr>
          <w:lang w:eastAsia="ru-RU"/>
        </w:rPr>
        <w:t>определении</w:t>
      </w:r>
      <w:r w:rsidR="0045453E" w:rsidRPr="00CE76CF">
        <w:rPr>
          <w:lang w:eastAsia="ru-RU"/>
        </w:rPr>
        <w:t xml:space="preserve"> площади</w:t>
      </w:r>
      <w:r w:rsidR="00C4249B" w:rsidRPr="00CE76CF">
        <w:rPr>
          <w:lang w:eastAsia="ru-RU"/>
        </w:rPr>
        <w:t xml:space="preserve"> </w:t>
      </w:r>
      <w:r w:rsidR="0045453E" w:rsidRPr="00CE76CF">
        <w:t xml:space="preserve">населенных пунктов для позиции «современное положение» были </w:t>
      </w:r>
      <w:r w:rsidR="00BF20E1">
        <w:t>приняты площади</w:t>
      </w:r>
      <w:r w:rsidR="0045453E" w:rsidRPr="00CE76CF">
        <w:t xml:space="preserve"> </w:t>
      </w:r>
      <w:r w:rsidR="00C4249B" w:rsidRPr="00CE76CF">
        <w:t>населенных пунктов</w:t>
      </w:r>
      <w:r w:rsidR="004B6A29" w:rsidRPr="00CE76CF">
        <w:t xml:space="preserve">, </w:t>
      </w:r>
      <w:r w:rsidR="00467EFC" w:rsidRPr="00CE76CF">
        <w:t xml:space="preserve">в векторной форме </w:t>
      </w:r>
      <w:r w:rsidR="004B6A29" w:rsidRPr="00CE76CF">
        <w:t>в местной системе координат</w:t>
      </w:r>
      <w:r w:rsidR="00BF20E1">
        <w:t xml:space="preserve">, по площадям </w:t>
      </w:r>
      <w:r w:rsidR="00BF20E1" w:rsidRPr="00CE76CF">
        <w:t>населенных пунктов</w:t>
      </w:r>
      <w:r w:rsidR="00BF20E1">
        <w:t xml:space="preserve"> поставленным на кадастровый учет.</w:t>
      </w:r>
    </w:p>
    <w:p w:rsidR="00036951" w:rsidRDefault="00036951" w:rsidP="00036951">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0FF0">
        <w:rPr>
          <w:b w:val="0"/>
          <w:noProof/>
          <w:sz w:val="28"/>
          <w:szCs w:val="28"/>
        </w:rPr>
        <w:t>9.3.5</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0FF0">
        <w:rPr>
          <w:b w:val="0"/>
          <w:noProof/>
          <w:sz w:val="28"/>
          <w:szCs w:val="28"/>
        </w:rPr>
        <w:t>2</w:t>
      </w:r>
      <w:r w:rsidR="005A0FF0">
        <w:rPr>
          <w:b w:val="0"/>
          <w:sz w:val="28"/>
          <w:szCs w:val="28"/>
        </w:rPr>
        <w:fldChar w:fldCharType="end"/>
      </w:r>
    </w:p>
    <w:p w:rsidR="007C0CB6" w:rsidRPr="00BF20E1" w:rsidRDefault="00BF20E1" w:rsidP="00BF20E1">
      <w:pPr>
        <w:spacing w:after="240"/>
        <w:jc w:val="center"/>
        <w:rPr>
          <w:vertAlign w:val="superscript"/>
          <w:lang w:eastAsia="ru-RU"/>
        </w:rPr>
      </w:pPr>
      <w:r>
        <w:t>П</w:t>
      </w:r>
      <w:r w:rsidR="007C0CB6" w:rsidRPr="00CE76CF">
        <w:t>лощад</w:t>
      </w:r>
      <w:r>
        <w:t>и</w:t>
      </w:r>
      <w:r w:rsidR="007C0CB6" w:rsidRPr="00CE76CF">
        <w:t xml:space="preserve"> населенных пунктов (современное положение)</w:t>
      </w:r>
      <w:r w:rsidR="007C0CB6">
        <w:t xml:space="preserve">, </w:t>
      </w:r>
      <w:r>
        <w:t>м</w:t>
      </w:r>
      <w:r>
        <w:rPr>
          <w:vertAlign w:val="superscript"/>
        </w:rPr>
        <w:t>2</w:t>
      </w:r>
    </w:p>
    <w:tbl>
      <w:tblPr>
        <w:tblStyle w:val="af"/>
        <w:tblW w:w="10529" w:type="dxa"/>
        <w:jc w:val="center"/>
        <w:tblLook w:val="04A0" w:firstRow="1" w:lastRow="0" w:firstColumn="1" w:lastColumn="0" w:noHBand="0" w:noVBand="1"/>
      </w:tblPr>
      <w:tblGrid>
        <w:gridCol w:w="5264"/>
        <w:gridCol w:w="5265"/>
      </w:tblGrid>
      <w:tr w:rsidR="007C0CB6" w:rsidRPr="00CE76CF" w:rsidTr="002508AE">
        <w:trPr>
          <w:jc w:val="center"/>
        </w:trPr>
        <w:tc>
          <w:tcPr>
            <w:tcW w:w="5264" w:type="dxa"/>
            <w:vAlign w:val="center"/>
          </w:tcPr>
          <w:p w:rsidR="007C0CB6" w:rsidRPr="00CE76CF" w:rsidRDefault="007C0CB6" w:rsidP="00886338">
            <w:pPr>
              <w:jc w:val="center"/>
            </w:pPr>
            <w:r w:rsidRPr="00CE76CF">
              <w:t xml:space="preserve">Наименование </w:t>
            </w:r>
          </w:p>
        </w:tc>
        <w:tc>
          <w:tcPr>
            <w:tcW w:w="5265" w:type="dxa"/>
            <w:vAlign w:val="center"/>
          </w:tcPr>
          <w:p w:rsidR="007C0CB6" w:rsidRPr="00CE76CF" w:rsidRDefault="007C0CB6" w:rsidP="00886338">
            <w:pPr>
              <w:jc w:val="center"/>
            </w:pPr>
            <w:r w:rsidRPr="00CE76CF">
              <w:t xml:space="preserve">Площадь </w:t>
            </w:r>
            <w:r w:rsidR="00BF20E1" w:rsidRPr="00CE76CF">
              <w:t>населенного пункта</w:t>
            </w:r>
          </w:p>
        </w:tc>
      </w:tr>
      <w:tr w:rsidR="002508AE" w:rsidRPr="00CE76CF" w:rsidTr="002508AE">
        <w:trPr>
          <w:jc w:val="center"/>
        </w:trPr>
        <w:tc>
          <w:tcPr>
            <w:tcW w:w="5264" w:type="dxa"/>
            <w:vAlign w:val="center"/>
          </w:tcPr>
          <w:p w:rsidR="002508AE" w:rsidRPr="00CE76CF" w:rsidRDefault="002508AE" w:rsidP="002508AE">
            <w:r>
              <w:t>деревня Горнешно</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690192,</w:t>
            </w:r>
            <w:r w:rsidRPr="0053436B">
              <w:rPr>
                <w:color w:val="000000"/>
                <w:szCs w:val="28"/>
              </w:rPr>
              <w:t>6802</w:t>
            </w:r>
          </w:p>
        </w:tc>
      </w:tr>
      <w:tr w:rsidR="002508AE" w:rsidRPr="00CE76CF" w:rsidTr="002508AE">
        <w:trPr>
          <w:jc w:val="center"/>
        </w:trPr>
        <w:tc>
          <w:tcPr>
            <w:tcW w:w="5264" w:type="dxa"/>
            <w:vAlign w:val="center"/>
          </w:tcPr>
          <w:p w:rsidR="002508AE" w:rsidRPr="00CE76CF" w:rsidRDefault="002508AE" w:rsidP="002508AE">
            <w:r>
              <w:t>деревня Гряды</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508303,</w:t>
            </w:r>
            <w:r w:rsidRPr="0053436B">
              <w:rPr>
                <w:color w:val="000000"/>
                <w:szCs w:val="28"/>
              </w:rPr>
              <w:t>1713</w:t>
            </w:r>
          </w:p>
        </w:tc>
      </w:tr>
      <w:tr w:rsidR="002508AE" w:rsidRPr="00CE76CF" w:rsidTr="002508AE">
        <w:trPr>
          <w:jc w:val="center"/>
        </w:trPr>
        <w:tc>
          <w:tcPr>
            <w:tcW w:w="5264" w:type="dxa"/>
            <w:vAlign w:val="center"/>
          </w:tcPr>
          <w:p w:rsidR="002508AE" w:rsidRPr="00CE76CF" w:rsidRDefault="002508AE" w:rsidP="002508AE">
            <w:r>
              <w:t>деревня Луга</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732187,</w:t>
            </w:r>
            <w:r w:rsidRPr="0053436B">
              <w:rPr>
                <w:color w:val="000000"/>
                <w:szCs w:val="28"/>
              </w:rPr>
              <w:t>4596</w:t>
            </w:r>
          </w:p>
        </w:tc>
      </w:tr>
      <w:tr w:rsidR="002508AE" w:rsidRPr="00CE76CF" w:rsidTr="002508AE">
        <w:trPr>
          <w:jc w:val="center"/>
        </w:trPr>
        <w:tc>
          <w:tcPr>
            <w:tcW w:w="5264" w:type="dxa"/>
            <w:vAlign w:val="center"/>
          </w:tcPr>
          <w:p w:rsidR="002508AE" w:rsidRPr="00CE76CF" w:rsidRDefault="002508AE" w:rsidP="002508AE">
            <w:r>
              <w:t>деревня Папоротно</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100960,</w:t>
            </w:r>
            <w:r w:rsidRPr="0053436B">
              <w:rPr>
                <w:color w:val="000000"/>
                <w:szCs w:val="28"/>
              </w:rPr>
              <w:t>9651</w:t>
            </w:r>
          </w:p>
        </w:tc>
      </w:tr>
      <w:tr w:rsidR="002508AE" w:rsidRPr="00CE76CF" w:rsidTr="002508AE">
        <w:trPr>
          <w:jc w:val="center"/>
        </w:trPr>
        <w:tc>
          <w:tcPr>
            <w:tcW w:w="5264" w:type="dxa"/>
            <w:vAlign w:val="center"/>
          </w:tcPr>
          <w:p w:rsidR="002508AE" w:rsidRPr="00CE76CF" w:rsidRDefault="002508AE" w:rsidP="002508AE">
            <w:r>
              <w:t>железнодорожная станция Гряды</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1253930,</w:t>
            </w:r>
            <w:r w:rsidRPr="0053436B">
              <w:rPr>
                <w:color w:val="000000"/>
                <w:szCs w:val="28"/>
              </w:rPr>
              <w:t>6298</w:t>
            </w:r>
          </w:p>
        </w:tc>
      </w:tr>
      <w:tr w:rsidR="002508AE" w:rsidRPr="00CE76CF" w:rsidTr="002508AE">
        <w:trPr>
          <w:jc w:val="center"/>
        </w:trPr>
        <w:tc>
          <w:tcPr>
            <w:tcW w:w="5264" w:type="dxa"/>
            <w:vAlign w:val="center"/>
          </w:tcPr>
          <w:p w:rsidR="002508AE" w:rsidRPr="00CE76CF" w:rsidRDefault="002508AE" w:rsidP="002508AE">
            <w:r>
              <w:t>посёлок Дачный</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315990,</w:t>
            </w:r>
            <w:r w:rsidRPr="0053436B">
              <w:rPr>
                <w:color w:val="000000"/>
                <w:szCs w:val="28"/>
              </w:rPr>
              <w:t>2228</w:t>
            </w:r>
          </w:p>
        </w:tc>
      </w:tr>
      <w:tr w:rsidR="002508AE" w:rsidRPr="00CE76CF" w:rsidTr="002508AE">
        <w:trPr>
          <w:jc w:val="center"/>
        </w:trPr>
        <w:tc>
          <w:tcPr>
            <w:tcW w:w="5264" w:type="dxa"/>
            <w:vAlign w:val="center"/>
          </w:tcPr>
          <w:p w:rsidR="002508AE" w:rsidRPr="00CE76CF" w:rsidRDefault="002508AE" w:rsidP="002508AE">
            <w:r>
              <w:t>посёлок Большая Вишера</w:t>
            </w:r>
          </w:p>
        </w:tc>
        <w:tc>
          <w:tcPr>
            <w:tcW w:w="5265" w:type="dxa"/>
            <w:tcBorders>
              <w:top w:val="single" w:sz="4" w:space="0" w:color="auto"/>
              <w:left w:val="single" w:sz="4" w:space="0" w:color="auto"/>
              <w:bottom w:val="single" w:sz="4" w:space="0" w:color="auto"/>
              <w:right w:val="single" w:sz="4" w:space="0" w:color="auto"/>
            </w:tcBorders>
            <w:vAlign w:val="center"/>
          </w:tcPr>
          <w:p w:rsidR="002508AE" w:rsidRDefault="0053436B" w:rsidP="002508AE">
            <w:pPr>
              <w:jc w:val="center"/>
              <w:rPr>
                <w:color w:val="000000"/>
                <w:szCs w:val="28"/>
              </w:rPr>
            </w:pPr>
            <w:r>
              <w:rPr>
                <w:color w:val="000000"/>
                <w:szCs w:val="28"/>
              </w:rPr>
              <w:t>4405381,</w:t>
            </w:r>
            <w:r w:rsidRPr="0053436B">
              <w:rPr>
                <w:color w:val="000000"/>
                <w:szCs w:val="28"/>
              </w:rPr>
              <w:t>404</w:t>
            </w:r>
          </w:p>
        </w:tc>
      </w:tr>
    </w:tbl>
    <w:p w:rsidR="00C4249B" w:rsidRPr="00CE76CF" w:rsidRDefault="004252BC" w:rsidP="0045453E">
      <w:pPr>
        <w:spacing w:before="240"/>
        <w:ind w:firstLine="709"/>
      </w:pPr>
      <w:r w:rsidRPr="00CE76CF">
        <w:t xml:space="preserve">Генеральным планом </w:t>
      </w:r>
      <w:r w:rsidR="00262897">
        <w:rPr>
          <w:lang w:eastAsia="ru-RU"/>
        </w:rPr>
        <w:t xml:space="preserve">Большевишерского городского </w:t>
      </w:r>
      <w:r w:rsidR="00C75ACC" w:rsidRPr="00CE76CF">
        <w:rPr>
          <w:lang w:eastAsia="ru-RU"/>
        </w:rPr>
        <w:t xml:space="preserve">поселения </w:t>
      </w:r>
      <w:r w:rsidRPr="00CE76CF">
        <w:t xml:space="preserve">предусмотрено развитие жилых, общественно-деловых, производственных, сельскохозяйственных и рекреационных </w:t>
      </w:r>
      <w:r w:rsidR="00842E97">
        <w:t>зон за счет существующих функциональных зон.</w:t>
      </w:r>
    </w:p>
    <w:p w:rsidR="004252BC" w:rsidRPr="00CE76CF" w:rsidRDefault="00842E97" w:rsidP="00C75ACC">
      <w:pPr>
        <w:ind w:firstLine="709"/>
      </w:pPr>
      <w:r>
        <w:t xml:space="preserve">При внесении изменений в </w:t>
      </w:r>
      <w:r w:rsidRPr="00CE76CF">
        <w:t>генеральн</w:t>
      </w:r>
      <w:r>
        <w:t>ый план</w:t>
      </w:r>
      <w:r w:rsidRPr="00CE76CF">
        <w:t xml:space="preserve"> </w:t>
      </w:r>
      <w:r>
        <w:t>при планировании</w:t>
      </w:r>
      <w:r w:rsidR="004252BC" w:rsidRPr="00CE76CF">
        <w:t xml:space="preserve"> градостроительного развития территории </w:t>
      </w:r>
      <w:r w:rsidR="00767038" w:rsidRPr="00CE76CF">
        <w:t xml:space="preserve">как в границах населенных пунктов, так и за границами населенных пунктов </w:t>
      </w:r>
      <w:r>
        <w:t xml:space="preserve">не </w:t>
      </w:r>
      <w:r w:rsidR="004252BC" w:rsidRPr="00CE76CF">
        <w:t>предполагается вовлечение земель с</w:t>
      </w:r>
      <w:r w:rsidR="00767038" w:rsidRPr="00CE76CF">
        <w:t xml:space="preserve">ельскохозяйственного назначения с последующим изменением категории земель в соответствии с </w:t>
      </w:r>
      <w:r w:rsidR="00767038" w:rsidRPr="00CE76CF">
        <w:rPr>
          <w:rFonts w:eastAsia="Calibri" w:cs="Times New Roman"/>
        </w:rPr>
        <w:t>Федеральным законом</w:t>
      </w:r>
      <w:r w:rsidR="007D66E5" w:rsidRPr="00CE76CF">
        <w:rPr>
          <w:rFonts w:eastAsia="Calibri" w:cs="Times New Roman"/>
        </w:rPr>
        <w:t xml:space="preserve"> от 21.12.</w:t>
      </w:r>
      <w:r w:rsidR="00767038" w:rsidRPr="00CE76CF">
        <w:rPr>
          <w:rFonts w:eastAsia="Calibri" w:cs="Times New Roman"/>
        </w:rPr>
        <w:t>2004 №</w:t>
      </w:r>
      <w:r w:rsidR="007D66E5" w:rsidRPr="00CE76CF">
        <w:rPr>
          <w:rFonts w:eastAsia="Calibri" w:cs="Times New Roman"/>
        </w:rPr>
        <w:t xml:space="preserve"> </w:t>
      </w:r>
      <w:r w:rsidR="00767038" w:rsidRPr="00CE76CF">
        <w:rPr>
          <w:rFonts w:eastAsia="Calibri" w:cs="Times New Roman"/>
        </w:rPr>
        <w:t>172-ФЗ «О переводе земель или земельных участков из одной категории в другую».</w:t>
      </w:r>
    </w:p>
    <w:p w:rsidR="00C4249B" w:rsidRPr="00CE76CF" w:rsidRDefault="00C4249B" w:rsidP="00C4249B">
      <w:pPr>
        <w:pStyle w:val="1"/>
        <w:keepLines w:val="0"/>
        <w:numPr>
          <w:ilvl w:val="1"/>
          <w:numId w:val="28"/>
        </w:numPr>
      </w:pPr>
      <w:bookmarkStart w:id="91" w:name="_Toc485335024"/>
      <w:r w:rsidRPr="00CE76CF">
        <w:lastRenderedPageBreak/>
        <w:t>Анализ предложений заинтересованных лиц</w:t>
      </w:r>
      <w:r w:rsidR="00DB49A5" w:rsidRPr="00CE76CF">
        <w:t xml:space="preserve"> по проекту генерального плана</w:t>
      </w:r>
      <w:bookmarkEnd w:id="91"/>
    </w:p>
    <w:p w:rsidR="0095756C" w:rsidRPr="00CE76CF" w:rsidRDefault="0095756C" w:rsidP="0095756C">
      <w:pPr>
        <w:ind w:firstLine="709"/>
      </w:pPr>
      <w:r w:rsidRPr="00CE76CF">
        <w:t>Согласно части 6 статьи 9 Градостроительного</w:t>
      </w:r>
      <w:r w:rsidR="00E9017D" w:rsidRPr="00CE76CF">
        <w:t xml:space="preserve"> кодекса</w:t>
      </w:r>
      <w:r w:rsidRPr="00CE76CF">
        <w:t xml:space="preserve"> Российской Федерации </w:t>
      </w:r>
      <w:r w:rsidR="00DB49A5" w:rsidRPr="00CE76CF">
        <w:t>п</w:t>
      </w:r>
      <w:r w:rsidRPr="00CE76CF">
        <w:t>одготовка документов территориального планирования осуществляется с учетом предложений заинтересованных лиц.</w:t>
      </w:r>
    </w:p>
    <w:p w:rsidR="0095756C" w:rsidRPr="00CE76CF" w:rsidRDefault="0095756C" w:rsidP="0095756C">
      <w:pPr>
        <w:ind w:firstLine="709"/>
      </w:pPr>
      <w:r w:rsidRPr="00CE76CF">
        <w:t>На основании части 3 и части 10 статьи 24 Градостроительного</w:t>
      </w:r>
      <w:r w:rsidR="00E9017D" w:rsidRPr="00CE76CF">
        <w:t xml:space="preserve"> кодекса</w:t>
      </w:r>
      <w:r w:rsidRPr="00CE76CF">
        <w:t xml:space="preserve"> Российской Федерации заинтересованные лица вправе представить свои предложения по проекту генерального плана в части изменений границ населенного пункта,</w:t>
      </w:r>
      <w:r w:rsidR="00DB49A5" w:rsidRPr="00CE76CF">
        <w:t xml:space="preserve"> в части изменения или установления функциональных зон,</w:t>
      </w:r>
      <w:r w:rsidRPr="00CE76CF">
        <w:t xml:space="preserve"> к которым предъявляются требования, определенные в статье 23 Градостроительного </w:t>
      </w:r>
      <w:r w:rsidR="00E9017D" w:rsidRPr="00CE76CF">
        <w:t xml:space="preserve">кодекса </w:t>
      </w:r>
      <w:r w:rsidRPr="00CE76CF">
        <w:t>Российской Федерации.</w:t>
      </w:r>
    </w:p>
    <w:p w:rsidR="00C4249B" w:rsidRPr="00CE76CF" w:rsidRDefault="0095756C" w:rsidP="0095756C">
      <w:pPr>
        <w:ind w:firstLine="708"/>
      </w:pPr>
      <w:r w:rsidRPr="00CE76CF">
        <w:t>Безусловно, что при включении в границы населен</w:t>
      </w:r>
      <w:r w:rsidR="00DB49A5" w:rsidRPr="00CE76CF">
        <w:t xml:space="preserve">ных пунктов земельных участков </w:t>
      </w:r>
      <w:r w:rsidRPr="00CE76CF">
        <w:t>из категории земель сельскохозяйственного назначения</w:t>
      </w:r>
      <w:r w:rsidR="00DB49A5" w:rsidRPr="00CE76CF">
        <w:t xml:space="preserve"> или изменени</w:t>
      </w:r>
      <w:r w:rsidR="00E73945" w:rsidRPr="00CE76CF">
        <w:t>и</w:t>
      </w:r>
      <w:r w:rsidR="00DB49A5" w:rsidRPr="00CE76CF">
        <w:t xml:space="preserve"> функциональной зоны на земельных участк</w:t>
      </w:r>
      <w:r w:rsidR="00C10FC4">
        <w:t>ах</w:t>
      </w:r>
      <w:r w:rsidR="00DB49A5" w:rsidRPr="00CE76CF">
        <w:t xml:space="preserve"> из категории земель сельскохозяйственного назначения которые приводят к последующим изменения категории земли</w:t>
      </w:r>
      <w:r w:rsidRPr="00CE76CF">
        <w:t>, только собственник земельного участка или лицо по доверенности имеет право предоставить свои предложения в генеральный план, так как принятие такого решения влечет за собой финансовые изменения (налоговая составляющая), правовые изменения (изменение статуса, переоформление документов), социальные изменения (возникновение обязательств по комплексному развитию территории</w:t>
      </w:r>
      <w:r w:rsidR="00E73945" w:rsidRPr="00CE76CF">
        <w:t xml:space="preserve"> по инициативе правообладателей земельных участков и (или) расположенных на них объектов недвижимого имущества</w:t>
      </w:r>
      <w:r w:rsidRPr="00CE76CF">
        <w:t>).</w:t>
      </w:r>
    </w:p>
    <w:p w:rsidR="00D354A1" w:rsidRPr="00CE76CF" w:rsidRDefault="00D354A1" w:rsidP="00D354A1">
      <w:pPr>
        <w:ind w:firstLine="708"/>
      </w:pPr>
      <w:r w:rsidRPr="00CE76CF">
        <w:t xml:space="preserve">В администрацию </w:t>
      </w:r>
      <w:r w:rsidR="00C10FC4">
        <w:t xml:space="preserve">могут </w:t>
      </w:r>
      <w:r w:rsidRPr="00CE76CF">
        <w:t>поступ</w:t>
      </w:r>
      <w:r w:rsidR="00C10FC4">
        <w:t>ать</w:t>
      </w:r>
      <w:r w:rsidRPr="00CE76CF">
        <w:t xml:space="preserve"> предложения</w:t>
      </w:r>
      <w:r w:rsidR="00AD2AA4" w:rsidRPr="00CE76CF">
        <w:t xml:space="preserve"> (заявления)</w:t>
      </w:r>
      <w:r w:rsidRPr="00CE76CF">
        <w:t xml:space="preserve"> </w:t>
      </w:r>
      <w:bookmarkStart w:id="92" w:name="_Hlk483329166"/>
      <w:r w:rsidRPr="00CE76CF">
        <w:t>от правообладателей земельных участков и (или) расположенных на них объектов недвижимого имущества (заинтересованных лиц) о включении в границы населенных пунктов земельных участков из категории земель сельскохозяйственного назначения</w:t>
      </w:r>
      <w:bookmarkEnd w:id="92"/>
      <w:r w:rsidRPr="00CE76CF">
        <w:t>.</w:t>
      </w:r>
    </w:p>
    <w:p w:rsidR="00D354A1" w:rsidRPr="00CE76CF" w:rsidRDefault="00D354A1" w:rsidP="00D354A1">
      <w:pPr>
        <w:ind w:firstLine="708"/>
      </w:pPr>
      <w:r w:rsidRPr="00CE76CF">
        <w:t xml:space="preserve">Все заявления </w:t>
      </w:r>
      <w:r w:rsidR="00C10FC4">
        <w:t>должны быть</w:t>
      </w:r>
      <w:r w:rsidRPr="00CE76CF">
        <w:t xml:space="preserve"> рассмотрены и проанализированы на предмет:</w:t>
      </w:r>
    </w:p>
    <w:p w:rsidR="00D354A1" w:rsidRPr="00CE76CF" w:rsidRDefault="00D354A1" w:rsidP="00A34C60">
      <w:pPr>
        <w:ind w:firstLine="708"/>
      </w:pPr>
      <w:r w:rsidRPr="00CE76CF">
        <w:t xml:space="preserve">а) наличия на заявлении (предложении) подписи правообладателя земельных участков или лица действующего по доверенности (копии документов, удостоверяющих личность заявителя (для заявителей - физических лиц), выписка из </w:t>
      </w:r>
      <w:r w:rsidR="00E06A77">
        <w:t>единого государственного реестра юридических лиц</w:t>
      </w:r>
      <w:r w:rsidRPr="00CE76CF">
        <w:t>, наличие доверенности, если лицо подписавшее заявление действует по доверенности) (основание:</w:t>
      </w:r>
      <w:r w:rsidRPr="00CE76CF">
        <w:rPr>
          <w:rFonts w:eastAsia="Calibri" w:cs="Times New Roman"/>
        </w:rPr>
        <w:t xml:space="preserve"> пункт 2 часть 4 статьи 2 Федерального закона от </w:t>
      </w:r>
      <w:r w:rsidR="007D66E5" w:rsidRPr="00CE76CF">
        <w:rPr>
          <w:rFonts w:eastAsia="Calibri" w:cs="Times New Roman"/>
        </w:rPr>
        <w:t xml:space="preserve">21.12.2004 </w:t>
      </w:r>
      <w:r w:rsidRPr="00CE76CF">
        <w:rPr>
          <w:rFonts w:eastAsia="Calibri" w:cs="Times New Roman"/>
        </w:rPr>
        <w:t>№ 172-ФЗ «О переводе земель или земельных участков из одной категории в другую»);</w:t>
      </w:r>
    </w:p>
    <w:p w:rsidR="00D354A1" w:rsidRPr="00CE76CF" w:rsidRDefault="00D354A1" w:rsidP="00D354A1">
      <w:pPr>
        <w:ind w:firstLine="708"/>
      </w:pPr>
      <w:r w:rsidRPr="00CE76CF">
        <w:t>б) наличия правоустанавливающих документов на земельные участки (основание:</w:t>
      </w:r>
      <w:r w:rsidRPr="00CE76CF">
        <w:rPr>
          <w:rFonts w:eastAsia="Calibri" w:cs="Times New Roman"/>
        </w:rPr>
        <w:t xml:space="preserve"> пункт 4 часть 3 статьи 2 Федерального закона от </w:t>
      </w:r>
      <w:r w:rsidR="007D66E5" w:rsidRPr="00CE76CF">
        <w:rPr>
          <w:rFonts w:eastAsia="Calibri" w:cs="Times New Roman"/>
        </w:rPr>
        <w:t xml:space="preserve">21.12.2004 </w:t>
      </w:r>
      <w:r w:rsidRPr="00CE76CF">
        <w:rPr>
          <w:rFonts w:eastAsia="Calibri" w:cs="Times New Roman"/>
        </w:rPr>
        <w:t>№ 172-ФЗ «О переводе земель или земельных участков из одной категории в другую»)</w:t>
      </w:r>
      <w:r w:rsidRPr="00CE76CF">
        <w:t>;</w:t>
      </w:r>
    </w:p>
    <w:p w:rsidR="00D354A1" w:rsidRPr="00CE76CF" w:rsidRDefault="00D354A1" w:rsidP="00D354A1">
      <w:pPr>
        <w:ind w:firstLine="708"/>
      </w:pPr>
      <w:r w:rsidRPr="00CE76CF">
        <w:t>в) наличие согласия правообладателя земельного участка на перевод земельного участка из состава земель одной категории в другую (основание:</w:t>
      </w:r>
      <w:r w:rsidRPr="00CE76CF">
        <w:rPr>
          <w:rFonts w:eastAsia="Calibri" w:cs="Times New Roman"/>
        </w:rPr>
        <w:t xml:space="preserve"> пункт 5 часть 4 статьи 2 Федерального закона от </w:t>
      </w:r>
      <w:r w:rsidR="007D66E5" w:rsidRPr="00CE76CF">
        <w:rPr>
          <w:rFonts w:eastAsia="Calibri" w:cs="Times New Roman"/>
        </w:rPr>
        <w:t xml:space="preserve">21.12.2004 </w:t>
      </w:r>
      <w:r w:rsidRPr="00CE76CF">
        <w:rPr>
          <w:rFonts w:eastAsia="Calibri" w:cs="Times New Roman"/>
        </w:rPr>
        <w:t>№ 172-ФЗ «О переводе земель или земельных участков из одной категории в другую»);</w:t>
      </w:r>
    </w:p>
    <w:p w:rsidR="00D354A1" w:rsidRPr="00CE76CF" w:rsidRDefault="00D354A1" w:rsidP="00D354A1">
      <w:pPr>
        <w:ind w:firstLine="708"/>
      </w:pPr>
      <w:r w:rsidRPr="00CE76CF">
        <w:lastRenderedPageBreak/>
        <w:t xml:space="preserve">г) наличия материалов по обоснованию предложений по включению земельных участков в границы населенного пункта или материалов по обоснованию изменений категории земель (основания: часть 6,7 статьи 23 Градостроительного </w:t>
      </w:r>
      <w:r w:rsidR="00E06A77">
        <w:t xml:space="preserve">кодекса </w:t>
      </w:r>
      <w:r w:rsidRPr="00CE76CF">
        <w:t xml:space="preserve">Российской Федерации; </w:t>
      </w:r>
      <w:r w:rsidRPr="00CE76CF">
        <w:rPr>
          <w:szCs w:val="28"/>
        </w:rPr>
        <w:t>статьи 83-85</w:t>
      </w:r>
      <w:r w:rsidRPr="00CE76CF">
        <w:t xml:space="preserve"> Земельного кодекса</w:t>
      </w:r>
      <w:r w:rsidRPr="00CE76CF">
        <w:rPr>
          <w:szCs w:val="28"/>
        </w:rPr>
        <w:t xml:space="preserve"> Российской Федерации</w:t>
      </w:r>
      <w:r w:rsidRPr="00CE76CF">
        <w:t xml:space="preserve">; пункт 11 Технического задания на </w:t>
      </w:r>
      <w:r w:rsidR="00AD2AA4" w:rsidRPr="00CE76CF">
        <w:t>до</w:t>
      </w:r>
      <w:r w:rsidRPr="00CE76CF">
        <w:t>работку генерального плана;</w:t>
      </w:r>
      <w:r w:rsidRPr="00CE76CF">
        <w:rPr>
          <w:rFonts w:eastAsia="Calibri" w:cs="Times New Roman"/>
        </w:rPr>
        <w:t xml:space="preserve"> пункт 3 часть 3 статьи 2 </w:t>
      </w:r>
      <w:bookmarkStart w:id="93" w:name="_Hlk483325914"/>
      <w:r w:rsidRPr="00CE76CF">
        <w:rPr>
          <w:rFonts w:eastAsia="Calibri" w:cs="Times New Roman"/>
        </w:rPr>
        <w:t xml:space="preserve">Федерального закона от </w:t>
      </w:r>
      <w:r w:rsidR="007D66E5" w:rsidRPr="00CE76CF">
        <w:rPr>
          <w:rFonts w:eastAsia="Calibri" w:cs="Times New Roman"/>
        </w:rPr>
        <w:t xml:space="preserve">21.12.2004 </w:t>
      </w:r>
      <w:r w:rsidRPr="00CE76CF">
        <w:rPr>
          <w:rFonts w:eastAsia="Calibri" w:cs="Times New Roman"/>
        </w:rPr>
        <w:t>№ 172-ФЗ «О переводе земель или земельных участков из одной категории в другую»</w:t>
      </w:r>
      <w:bookmarkEnd w:id="93"/>
      <w:r w:rsidRPr="00CE76CF">
        <w:t>);</w:t>
      </w:r>
    </w:p>
    <w:p w:rsidR="00D354A1" w:rsidRPr="00CE76CF" w:rsidRDefault="00D354A1" w:rsidP="00D354A1">
      <w:pPr>
        <w:ind w:firstLine="708"/>
      </w:pPr>
      <w:r w:rsidRPr="00CE76CF">
        <w:t>д) наличие мотивированного обоснования органов местного самоуправления поселения о положительном решении по включению земельных участков в границы населенного пункта;</w:t>
      </w:r>
    </w:p>
    <w:p w:rsidR="00D354A1" w:rsidRDefault="00D354A1" w:rsidP="00D354A1">
      <w:pPr>
        <w:ind w:firstLine="708"/>
      </w:pPr>
      <w:r w:rsidRPr="00CE76CF">
        <w:t xml:space="preserve">е) наличия согласия собственника о готовности заключения договора (соглашение в случае двух и более правообладателей) о комплексном развитии территории, заключаемого администрацией </w:t>
      </w:r>
      <w:r w:rsidR="00262897">
        <w:t xml:space="preserve">Большевишерского городского </w:t>
      </w:r>
      <w:r w:rsidRPr="00CE76CF">
        <w:t>поселения с правообладателями земельных участков на основании статьи 46.9 Градостроительного кодекса Российской Федерации, в срок не позднее утверждения генерального плана.</w:t>
      </w:r>
    </w:p>
    <w:p w:rsidR="00C4249B" w:rsidRPr="00CE76CF" w:rsidRDefault="00E73945" w:rsidP="00E73945">
      <w:pPr>
        <w:pStyle w:val="1"/>
        <w:keepLines w:val="0"/>
        <w:numPr>
          <w:ilvl w:val="2"/>
          <w:numId w:val="28"/>
        </w:numPr>
        <w:ind w:left="0" w:hanging="142"/>
      </w:pPr>
      <w:bookmarkStart w:id="94" w:name="_Toc485335025"/>
      <w:r w:rsidRPr="00CE76CF">
        <w:t>Предложения заинтересованных лиц о включении в границы населенных пунктов земельных участков из категории земель сельскохозяйственного назначения</w:t>
      </w:r>
      <w:r w:rsidR="00557969" w:rsidRPr="00CE76CF">
        <w:t xml:space="preserve"> и категории земли промышленности</w:t>
      </w:r>
      <w:bookmarkEnd w:id="94"/>
    </w:p>
    <w:p w:rsidR="00C10FC4" w:rsidRPr="00CE76CF" w:rsidRDefault="00C10FC4" w:rsidP="00C10FC4">
      <w:pPr>
        <w:ind w:firstLine="708"/>
      </w:pPr>
      <w:r>
        <w:t xml:space="preserve">При внесении изменений в </w:t>
      </w:r>
      <w:r w:rsidRPr="00CE76CF">
        <w:t>генеральн</w:t>
      </w:r>
      <w:r>
        <w:t>ый план</w:t>
      </w:r>
      <w:r w:rsidRPr="00CE76CF">
        <w:t xml:space="preserve"> </w:t>
      </w:r>
      <w:r>
        <w:t>не поступали</w:t>
      </w:r>
      <w:r w:rsidRPr="00CE76CF">
        <w:t xml:space="preserve"> предложения заинтересованных лиц, правообладателей земельных участков</w:t>
      </w:r>
      <w:r>
        <w:t xml:space="preserve"> о </w:t>
      </w:r>
      <w:r w:rsidRPr="00CE76CF">
        <w:t>включении в границы населенных пунктов земельных участков из категории земель сельскохозяйственного назначения.</w:t>
      </w:r>
    </w:p>
    <w:p w:rsidR="00C4249B" w:rsidRPr="00CE76CF" w:rsidRDefault="00E73945" w:rsidP="00E73945">
      <w:pPr>
        <w:pStyle w:val="1"/>
        <w:keepLines w:val="0"/>
        <w:numPr>
          <w:ilvl w:val="2"/>
          <w:numId w:val="28"/>
        </w:numPr>
        <w:ind w:left="0" w:hanging="142"/>
      </w:pPr>
      <w:bookmarkStart w:id="95" w:name="_Toc485335026"/>
      <w:r w:rsidRPr="00CE76CF">
        <w:t xml:space="preserve">Предложения заинтересованных лиц </w:t>
      </w:r>
      <w:bookmarkStart w:id="96" w:name="_Hlk483329271"/>
      <w:r w:rsidRPr="00CE76CF">
        <w:t xml:space="preserve">об изменении (установлении) функциональной зоны на земельных участках категории земель сельскохозяйственного </w:t>
      </w:r>
      <w:r w:rsidR="00437FD9">
        <w:t>назначения</w:t>
      </w:r>
      <w:bookmarkEnd w:id="95"/>
      <w:bookmarkEnd w:id="96"/>
    </w:p>
    <w:p w:rsidR="00C10FC4" w:rsidRPr="00CE76CF" w:rsidRDefault="00C10FC4" w:rsidP="00C10FC4">
      <w:pPr>
        <w:ind w:firstLine="708"/>
      </w:pPr>
      <w:r>
        <w:t xml:space="preserve">При внесении изменений в </w:t>
      </w:r>
      <w:r w:rsidRPr="00CE76CF">
        <w:t>генеральн</w:t>
      </w:r>
      <w:r>
        <w:t>ый план</w:t>
      </w:r>
      <w:r w:rsidRPr="00CE76CF">
        <w:t xml:space="preserve"> </w:t>
      </w:r>
      <w:r>
        <w:t>не поступали</w:t>
      </w:r>
      <w:r w:rsidRPr="00CE76CF">
        <w:t xml:space="preserve"> предложения заинтересованных лиц, правообладателей земельных участков</w:t>
      </w:r>
      <w:r>
        <w:t xml:space="preserve"> об</w:t>
      </w:r>
      <w:r w:rsidRPr="00CE76CF">
        <w:t xml:space="preserve"> изменении функциональной зоны на земельных участк</w:t>
      </w:r>
      <w:r>
        <w:t>ах</w:t>
      </w:r>
      <w:r w:rsidRPr="00CE76CF">
        <w:t xml:space="preserve"> из категории земель сельскохозяйственного назначения </w:t>
      </w:r>
      <w:r>
        <w:t>в целях изменения</w:t>
      </w:r>
      <w:r w:rsidRPr="00CE76CF">
        <w:t xml:space="preserve"> категории земель сельскохозяйственного назначения.</w:t>
      </w:r>
    </w:p>
    <w:p w:rsidR="00A31812" w:rsidRPr="00CE76CF" w:rsidRDefault="00A31812" w:rsidP="00A31812">
      <w:pPr>
        <w:pStyle w:val="1"/>
        <w:keepLines w:val="0"/>
        <w:numPr>
          <w:ilvl w:val="1"/>
          <w:numId w:val="28"/>
        </w:numPr>
      </w:pPr>
      <w:bookmarkStart w:id="97" w:name="_Toc431382065"/>
      <w:bookmarkStart w:id="98" w:name="_Toc465560019"/>
      <w:bookmarkStart w:id="99" w:name="_Toc485335027"/>
      <w:r w:rsidRPr="00CE76CF">
        <w:t xml:space="preserve">Перечень </w:t>
      </w:r>
      <w:bookmarkStart w:id="100" w:name="_Hlk483329472"/>
      <w:r w:rsidRPr="00CE76CF">
        <w:t>земельных участков, которые включаются в границы населенных пунктов</w:t>
      </w:r>
      <w:bookmarkEnd w:id="100"/>
      <w:r w:rsidRPr="00CE76CF">
        <w:t>, входящих в состав поселения</w:t>
      </w:r>
      <w:bookmarkEnd w:id="97"/>
      <w:bookmarkEnd w:id="98"/>
      <w:bookmarkEnd w:id="99"/>
      <w:r w:rsidRPr="00CE76CF">
        <w:t xml:space="preserve"> </w:t>
      </w:r>
    </w:p>
    <w:p w:rsidR="00A31812" w:rsidRPr="00CE76CF" w:rsidRDefault="00A31812" w:rsidP="006E6343">
      <w:pPr>
        <w:ind w:firstLine="709"/>
        <w:rPr>
          <w:rFonts w:eastAsia="Calibri" w:cs="Times New Roman"/>
        </w:rPr>
      </w:pPr>
      <w:r w:rsidRPr="00CE76CF">
        <w:rPr>
          <w:rFonts w:eastAsia="Calibri" w:cs="Times New Roman"/>
        </w:rPr>
        <w:t>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w:t>
      </w:r>
      <w:r w:rsidR="00E06A77">
        <w:rPr>
          <w:rFonts w:eastAsia="Calibri" w:cs="Times New Roman"/>
        </w:rPr>
        <w:t>с</w:t>
      </w:r>
      <w:r w:rsidRPr="00CE76CF">
        <w:rPr>
          <w:rFonts w:eastAsia="Calibri" w:cs="Times New Roman"/>
        </w:rPr>
        <w:t xml:space="preserve">а </w:t>
      </w:r>
      <w:r w:rsidR="00334576" w:rsidRPr="00CE76CF">
        <w:rPr>
          <w:rFonts w:eastAsia="Calibri" w:cs="Times New Roman"/>
        </w:rPr>
        <w:t xml:space="preserve">Российской Федерации </w:t>
      </w:r>
      <w:r w:rsidRPr="00CE76CF">
        <w:rPr>
          <w:rFonts w:eastAsia="Calibri" w:cs="Times New Roman"/>
        </w:rPr>
        <w:t>и др.), в части установления или изменения границ населенных пункто</w:t>
      </w:r>
      <w:r w:rsidR="00900E28" w:rsidRPr="00CE76CF">
        <w:rPr>
          <w:rFonts w:eastAsia="Calibri" w:cs="Times New Roman"/>
        </w:rPr>
        <w:t>в, входящих в состав поселения.</w:t>
      </w:r>
    </w:p>
    <w:p w:rsidR="00A31812" w:rsidRPr="00CE76CF" w:rsidRDefault="00A31812" w:rsidP="006E6343">
      <w:pPr>
        <w:ind w:firstLine="709"/>
        <w:rPr>
          <w:rFonts w:eastAsia="Calibri" w:cs="Times New Roman"/>
        </w:rPr>
      </w:pPr>
      <w:r w:rsidRPr="00CE76CF">
        <w:rPr>
          <w:rFonts w:eastAsia="Calibri" w:cs="Times New Roman"/>
        </w:rPr>
        <w:lastRenderedPageBreak/>
        <w:t>Согласно части 5 статьи 18 Градостроительного кодекса Российской Федерации установление или изменение границ населенных пунктов, входящих в состав поселения, осуществляется в границах таких поселения.</w:t>
      </w:r>
    </w:p>
    <w:p w:rsidR="00A31812" w:rsidRPr="00CE76CF" w:rsidRDefault="00A31812" w:rsidP="006E6343">
      <w:pPr>
        <w:ind w:firstLine="709"/>
        <w:rPr>
          <w:rFonts w:eastAsia="Calibri" w:cs="Times New Roman"/>
        </w:rPr>
      </w:pPr>
      <w:r w:rsidRPr="00CE76CF">
        <w:rPr>
          <w:rFonts w:eastAsia="Calibri" w:cs="Times New Roman"/>
        </w:rPr>
        <w:t>Данный раздел содержит перечень земельных участков (далее так же – ЗУ),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w:t>
      </w:r>
    </w:p>
    <w:p w:rsidR="00A31812" w:rsidRPr="00CE76CF" w:rsidRDefault="00A31812" w:rsidP="006E6343">
      <w:pPr>
        <w:ind w:firstLine="709"/>
        <w:rPr>
          <w:rFonts w:eastAsia="Calibri" w:cs="Times New Roman"/>
        </w:rPr>
      </w:pPr>
      <w:r w:rsidRPr="00CE76CF">
        <w:rPr>
          <w:rFonts w:eastAsia="Calibri" w:cs="Times New Roman"/>
        </w:rPr>
        <w:t>Порядок установления или изменения границ населенных пунктов определен в статье 84 Земельного кодекса.</w:t>
      </w:r>
    </w:p>
    <w:p w:rsidR="00A31812" w:rsidRPr="00CE76CF" w:rsidRDefault="00A31812" w:rsidP="006E6343">
      <w:pPr>
        <w:ind w:firstLine="709"/>
        <w:rPr>
          <w:rFonts w:eastAsia="Calibri" w:cs="Times New Roman"/>
        </w:rPr>
      </w:pPr>
      <w:r w:rsidRPr="00CE76CF">
        <w:rPr>
          <w:rFonts w:eastAsia="Calibri" w:cs="Times New Roman"/>
        </w:rPr>
        <w:t xml:space="preserve">Согласно части 1 статьи 8 Федерального закона от </w:t>
      </w:r>
      <w:r w:rsidR="007D66E5" w:rsidRPr="00CE76CF">
        <w:rPr>
          <w:rFonts w:eastAsia="Calibri" w:cs="Times New Roman"/>
        </w:rPr>
        <w:t xml:space="preserve">21.12.2004 </w:t>
      </w:r>
      <w:r w:rsidRPr="00CE76CF">
        <w:rPr>
          <w:rFonts w:eastAsia="Calibri" w:cs="Times New Roman"/>
        </w:rPr>
        <w:t>№</w:t>
      </w:r>
      <w:r w:rsidR="007D66E5" w:rsidRPr="00CE76CF">
        <w:rPr>
          <w:rFonts w:eastAsia="Calibri" w:cs="Times New Roman"/>
        </w:rPr>
        <w:t xml:space="preserve"> </w:t>
      </w:r>
      <w:r w:rsidRPr="00CE76CF">
        <w:rPr>
          <w:rFonts w:eastAsia="Calibri" w:cs="Times New Roman"/>
        </w:rPr>
        <w:t>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 Данная статья имеет правовые последствия, в части обязательного соблюдения требований, при выполнении процедуры включения земельных участков в границы населенных пунктов либо исключения земельных участков из границ населенных пунктов.</w:t>
      </w:r>
    </w:p>
    <w:p w:rsidR="00A31812" w:rsidRPr="00CE76CF" w:rsidRDefault="00A31812" w:rsidP="006E6343">
      <w:pPr>
        <w:ind w:firstLine="709"/>
        <w:rPr>
          <w:rFonts w:eastAsia="Calibri" w:cs="Times New Roman"/>
        </w:rPr>
      </w:pPr>
      <w:r w:rsidRPr="00CE76CF">
        <w:rPr>
          <w:rFonts w:eastAsia="Calibri" w:cs="Times New Roman"/>
        </w:rPr>
        <w:t xml:space="preserve">При подготовке генерального плана включение земельных участков в границы населенных пунктов, входящих в состав поселения, </w:t>
      </w:r>
      <w:r w:rsidR="00FE2C64">
        <w:rPr>
          <w:rFonts w:eastAsia="Calibri" w:cs="Times New Roman"/>
        </w:rPr>
        <w:t xml:space="preserve">должно быть </w:t>
      </w:r>
      <w:r w:rsidRPr="00CE76CF">
        <w:rPr>
          <w:rFonts w:eastAsia="Calibri" w:cs="Times New Roman"/>
        </w:rPr>
        <w:t xml:space="preserve">обосновано комплексными материалами. </w:t>
      </w:r>
    </w:p>
    <w:p w:rsidR="00A31812" w:rsidRPr="00CE76CF" w:rsidRDefault="00A31812" w:rsidP="006E6343">
      <w:pPr>
        <w:ind w:firstLine="708"/>
        <w:rPr>
          <w:rFonts w:eastAsia="Calibri" w:cs="Times New Roman"/>
        </w:rPr>
      </w:pPr>
      <w:r w:rsidRPr="00CE76CF">
        <w:rPr>
          <w:rFonts w:eastAsia="Calibri" w:cs="Times New Roman"/>
        </w:rPr>
        <w:t>Комплексные обоснования</w:t>
      </w:r>
      <w:r w:rsidR="00FE2C64">
        <w:rPr>
          <w:rFonts w:eastAsia="Calibri" w:cs="Times New Roman"/>
        </w:rPr>
        <w:t xml:space="preserve"> должны</w:t>
      </w:r>
      <w:r w:rsidRPr="00CE76CF">
        <w:rPr>
          <w:rFonts w:eastAsia="Calibri" w:cs="Times New Roman"/>
        </w:rPr>
        <w:t xml:space="preserve"> хранятся в архиве администрации поселения.</w:t>
      </w:r>
    </w:p>
    <w:p w:rsidR="00A31812" w:rsidRPr="00CE76CF" w:rsidRDefault="00A31812" w:rsidP="006E6343">
      <w:pPr>
        <w:ind w:firstLine="708"/>
        <w:rPr>
          <w:rFonts w:eastAsia="Calibri" w:cs="Times New Roman"/>
        </w:rPr>
      </w:pPr>
      <w:r w:rsidRPr="00CE76CF">
        <w:rPr>
          <w:rFonts w:eastAsia="Calibri" w:cs="Times New Roman"/>
        </w:rPr>
        <w:t>В связи с наличием в комплексных обоснованиях персональных данных (Федеральный закон от 27.07.2006 N 152-ФЗ (ред. от 04.06.2014) «О персональных данных») доступ к таким обоснованиям</w:t>
      </w:r>
      <w:r w:rsidRPr="00CE76CF">
        <w:t xml:space="preserve"> </w:t>
      </w:r>
      <w:r w:rsidRPr="00CE76CF">
        <w:rPr>
          <w:rFonts w:eastAsia="Calibri" w:cs="Times New Roman"/>
        </w:rPr>
        <w:t>и сведения о собственниках земельных участках представляется по отдельному запрос</w:t>
      </w:r>
      <w:r w:rsidR="00FE2C64">
        <w:rPr>
          <w:rFonts w:eastAsia="Calibri" w:cs="Times New Roman"/>
        </w:rPr>
        <w:t>у через администрацию поселения</w:t>
      </w:r>
      <w:r w:rsidRPr="00CE76CF">
        <w:rPr>
          <w:rFonts w:eastAsia="Calibri" w:cs="Times New Roman"/>
        </w:rPr>
        <w:t>.</w:t>
      </w:r>
    </w:p>
    <w:p w:rsidR="00A31812" w:rsidRPr="00CE76CF" w:rsidRDefault="00A31812" w:rsidP="00C80855">
      <w:pPr>
        <w:ind w:firstLine="708"/>
        <w:rPr>
          <w:rFonts w:eastAsia="Calibri" w:cs="Times New Roman"/>
        </w:rPr>
      </w:pPr>
      <w:r w:rsidRPr="00CE76CF">
        <w:rPr>
          <w:rFonts w:eastAsia="Calibri" w:cs="Times New Roman"/>
        </w:rPr>
        <w:t xml:space="preserve">Все включаемые земельные участки в границы населенных пунктов </w:t>
      </w:r>
      <w:r w:rsidR="00FE2C64">
        <w:rPr>
          <w:rFonts w:eastAsia="Calibri" w:cs="Times New Roman"/>
        </w:rPr>
        <w:t>должны иметь</w:t>
      </w:r>
      <w:r w:rsidRPr="00CE76CF">
        <w:rPr>
          <w:rFonts w:eastAsia="Calibri" w:cs="Times New Roman"/>
        </w:rPr>
        <w:t xml:space="preserve"> обосновани</w:t>
      </w:r>
      <w:r w:rsidR="00FE2C64">
        <w:rPr>
          <w:rFonts w:eastAsia="Calibri" w:cs="Times New Roman"/>
        </w:rPr>
        <w:t>я</w:t>
      </w:r>
      <w:r w:rsidRPr="00CE76CF">
        <w:rPr>
          <w:rFonts w:eastAsia="Calibri" w:cs="Times New Roman"/>
        </w:rPr>
        <w:t xml:space="preserve"> и </w:t>
      </w:r>
      <w:r w:rsidR="00FE2C64">
        <w:rPr>
          <w:rFonts w:eastAsia="Calibri" w:cs="Times New Roman"/>
        </w:rPr>
        <w:t xml:space="preserve">быть </w:t>
      </w:r>
      <w:r w:rsidRPr="00CE76CF">
        <w:rPr>
          <w:rFonts w:eastAsia="Calibri" w:cs="Times New Roman"/>
        </w:rPr>
        <w:t xml:space="preserve">согласованы действующей комиссией по рассмотрению предложений по подготовке </w:t>
      </w:r>
      <w:r w:rsidR="00FE2C64">
        <w:rPr>
          <w:rFonts w:eastAsia="Calibri" w:cs="Times New Roman"/>
        </w:rPr>
        <w:t xml:space="preserve">внесения изменений в </w:t>
      </w:r>
      <w:r w:rsidRPr="00CE76CF">
        <w:rPr>
          <w:rFonts w:eastAsia="Calibri" w:cs="Times New Roman"/>
        </w:rPr>
        <w:t>генеральн</w:t>
      </w:r>
      <w:r w:rsidR="00FE2C64">
        <w:rPr>
          <w:rFonts w:eastAsia="Calibri" w:cs="Times New Roman"/>
        </w:rPr>
        <w:t>ый план</w:t>
      </w:r>
      <w:r w:rsidRPr="00CE76CF">
        <w:rPr>
          <w:rFonts w:eastAsia="Calibri" w:cs="Times New Roman"/>
        </w:rPr>
        <w:t xml:space="preserve">, созданной в администрации </w:t>
      </w:r>
      <w:r w:rsidR="00295938">
        <w:rPr>
          <w:rFonts w:eastAsia="Calibri" w:cs="Times New Roman"/>
        </w:rPr>
        <w:t>Маловишерского</w:t>
      </w:r>
      <w:r w:rsidRPr="00CE76CF">
        <w:rPr>
          <w:rFonts w:eastAsia="Calibri" w:cs="Times New Roman"/>
        </w:rPr>
        <w:t xml:space="preserve"> муниципального района.</w:t>
      </w:r>
    </w:p>
    <w:p w:rsidR="00A31812" w:rsidRPr="00CE76CF" w:rsidRDefault="00FE2C64" w:rsidP="00C80855">
      <w:pPr>
        <w:ind w:firstLine="708"/>
        <w:rPr>
          <w:rFonts w:eastAsia="Calibri" w:cs="Times New Roman"/>
        </w:rPr>
      </w:pPr>
      <w:r>
        <w:rPr>
          <w:rFonts w:eastAsia="Calibri" w:cs="Times New Roman"/>
        </w:rPr>
        <w:t xml:space="preserve">При </w:t>
      </w:r>
      <w:r w:rsidRPr="00CE76CF">
        <w:rPr>
          <w:rFonts w:eastAsia="Calibri" w:cs="Times New Roman"/>
        </w:rPr>
        <w:t xml:space="preserve">подготовке </w:t>
      </w:r>
      <w:r>
        <w:rPr>
          <w:rFonts w:eastAsia="Calibri" w:cs="Times New Roman"/>
        </w:rPr>
        <w:t xml:space="preserve">внесения изменений в </w:t>
      </w:r>
      <w:r w:rsidRPr="00CE76CF">
        <w:rPr>
          <w:rFonts w:eastAsia="Calibri" w:cs="Times New Roman"/>
        </w:rPr>
        <w:t>генеральн</w:t>
      </w:r>
      <w:r>
        <w:rPr>
          <w:rFonts w:eastAsia="Calibri" w:cs="Times New Roman"/>
        </w:rPr>
        <w:t>ый план</w:t>
      </w:r>
      <w:r w:rsidRPr="00CE76CF">
        <w:rPr>
          <w:rFonts w:eastAsia="Calibri" w:cs="Times New Roman"/>
        </w:rPr>
        <w:t xml:space="preserve"> </w:t>
      </w:r>
      <w:r>
        <w:rPr>
          <w:rFonts w:eastAsia="Calibri" w:cs="Times New Roman"/>
        </w:rPr>
        <w:t>п</w:t>
      </w:r>
      <w:r w:rsidR="00A31812" w:rsidRPr="00CE76CF">
        <w:rPr>
          <w:rFonts w:eastAsia="Calibri" w:cs="Times New Roman"/>
        </w:rPr>
        <w:t>редложения по изме</w:t>
      </w:r>
      <w:r>
        <w:rPr>
          <w:rFonts w:eastAsia="Calibri" w:cs="Times New Roman"/>
        </w:rPr>
        <w:t>нению границ населенных пунктов не поступали</w:t>
      </w:r>
      <w:r w:rsidR="00A31812" w:rsidRPr="00CE76CF">
        <w:rPr>
          <w:rFonts w:eastAsia="Calibri" w:cs="Times New Roman"/>
        </w:rPr>
        <w:t>.</w:t>
      </w:r>
    </w:p>
    <w:p w:rsidR="00EF0058" w:rsidRDefault="00EF0058" w:rsidP="00EF0058">
      <w:pPr>
        <w:pStyle w:val="1"/>
        <w:keepLines w:val="0"/>
        <w:numPr>
          <w:ilvl w:val="1"/>
          <w:numId w:val="28"/>
        </w:numPr>
      </w:pPr>
      <w:bookmarkStart w:id="101" w:name="_Toc485335028"/>
      <w:r w:rsidRPr="00CE76CF">
        <w:lastRenderedPageBreak/>
        <w:t xml:space="preserve">Перечень земельных участков, на которые устанавливается функциональная зона </w:t>
      </w:r>
      <w:r w:rsidR="00CE76CF">
        <w:t xml:space="preserve">«Производственная зона» </w:t>
      </w:r>
      <w:r w:rsidRPr="00CE76CF">
        <w:t>в целях последующего изменения категории земель</w:t>
      </w:r>
      <w:bookmarkEnd w:id="101"/>
    </w:p>
    <w:p w:rsidR="00FC4BFA" w:rsidRDefault="00FE2C64" w:rsidP="003C082B">
      <w:pPr>
        <w:pStyle w:val="a7"/>
        <w:spacing w:before="240"/>
        <w:ind w:firstLine="709"/>
      </w:pPr>
      <w:r>
        <w:rPr>
          <w:rFonts w:eastAsia="Calibri" w:cs="Times New Roman"/>
        </w:rPr>
        <w:t xml:space="preserve">При </w:t>
      </w:r>
      <w:r w:rsidRPr="00CE76CF">
        <w:rPr>
          <w:rFonts w:eastAsia="Calibri" w:cs="Times New Roman"/>
        </w:rPr>
        <w:t xml:space="preserve">подготовке </w:t>
      </w:r>
      <w:r>
        <w:rPr>
          <w:rFonts w:eastAsia="Calibri" w:cs="Times New Roman"/>
        </w:rPr>
        <w:t xml:space="preserve">внесения изменений в </w:t>
      </w:r>
      <w:r w:rsidRPr="00CE76CF">
        <w:rPr>
          <w:rFonts w:eastAsia="Calibri" w:cs="Times New Roman"/>
        </w:rPr>
        <w:t>генеральн</w:t>
      </w:r>
      <w:r>
        <w:rPr>
          <w:rFonts w:eastAsia="Calibri" w:cs="Times New Roman"/>
        </w:rPr>
        <w:t>ый план</w:t>
      </w:r>
      <w:r w:rsidRPr="00CE76CF">
        <w:rPr>
          <w:rFonts w:eastAsia="Calibri" w:cs="Times New Roman"/>
        </w:rPr>
        <w:t xml:space="preserve"> </w:t>
      </w:r>
      <w:r>
        <w:rPr>
          <w:rFonts w:eastAsia="Calibri" w:cs="Times New Roman"/>
        </w:rPr>
        <w:t>п</w:t>
      </w:r>
      <w:r w:rsidRPr="00CE76CF">
        <w:rPr>
          <w:rFonts w:eastAsia="Calibri" w:cs="Times New Roman"/>
        </w:rPr>
        <w:t xml:space="preserve">редложения по </w:t>
      </w:r>
      <w:r>
        <w:rPr>
          <w:rFonts w:eastAsia="Calibri" w:cs="Times New Roman"/>
        </w:rPr>
        <w:t xml:space="preserve">установлению </w:t>
      </w:r>
      <w:r w:rsidRPr="00CE76CF">
        <w:t>функциональн</w:t>
      </w:r>
      <w:r>
        <w:t>ой</w:t>
      </w:r>
      <w:r w:rsidRPr="00CE76CF">
        <w:t xml:space="preserve"> зон</w:t>
      </w:r>
      <w:r>
        <w:t>ы</w:t>
      </w:r>
      <w:r w:rsidRPr="00CE76CF">
        <w:t xml:space="preserve"> «Производственная зона» в целях последующего изменения категории земель «земли сельскохозяйственного назначения» в категорию «земли промышленности» </w:t>
      </w:r>
      <w:r>
        <w:rPr>
          <w:rFonts w:eastAsia="Calibri" w:cs="Times New Roman"/>
        </w:rPr>
        <w:t>населенных пунктов не поступали</w:t>
      </w:r>
      <w:r w:rsidRPr="00CE76CF">
        <w:rPr>
          <w:rFonts w:eastAsia="Calibri" w:cs="Times New Roman"/>
        </w:rPr>
        <w:t>.</w:t>
      </w:r>
    </w:p>
    <w:p w:rsidR="00CE76CF" w:rsidRPr="00CE76CF" w:rsidRDefault="00CE76CF" w:rsidP="00CE76CF">
      <w:pPr>
        <w:pStyle w:val="1"/>
        <w:keepLines w:val="0"/>
        <w:numPr>
          <w:ilvl w:val="1"/>
          <w:numId w:val="28"/>
        </w:numPr>
      </w:pPr>
      <w:bookmarkStart w:id="102" w:name="_Toc485335029"/>
      <w:r>
        <w:t>Перечень земельных участков для которых</w:t>
      </w:r>
      <w:r w:rsidRPr="00CE76CF">
        <w:t xml:space="preserve"> устанавливается функциональная зона </w:t>
      </w:r>
      <w:r>
        <w:t>«</w:t>
      </w:r>
      <w:r w:rsidR="009D0A90">
        <w:rPr>
          <w:color w:val="000000"/>
        </w:rPr>
        <w:t>Зона ведения садоводства, огородничества и дачного хозяйства</w:t>
      </w:r>
      <w:r>
        <w:t>»</w:t>
      </w:r>
      <w:bookmarkEnd w:id="102"/>
    </w:p>
    <w:p w:rsidR="00CE76CF" w:rsidRPr="00CE76CF" w:rsidRDefault="00FE2C64" w:rsidP="003C082B">
      <w:pPr>
        <w:pStyle w:val="a7"/>
        <w:spacing w:before="240"/>
        <w:ind w:firstLine="709"/>
      </w:pPr>
      <w:r>
        <w:rPr>
          <w:rFonts w:eastAsia="Calibri" w:cs="Times New Roman"/>
        </w:rPr>
        <w:t xml:space="preserve">При </w:t>
      </w:r>
      <w:r w:rsidRPr="00CE76CF">
        <w:rPr>
          <w:rFonts w:eastAsia="Calibri" w:cs="Times New Roman"/>
        </w:rPr>
        <w:t xml:space="preserve">подготовке </w:t>
      </w:r>
      <w:r>
        <w:rPr>
          <w:rFonts w:eastAsia="Calibri" w:cs="Times New Roman"/>
        </w:rPr>
        <w:t xml:space="preserve">внесения изменений в </w:t>
      </w:r>
      <w:r w:rsidRPr="00CE76CF">
        <w:rPr>
          <w:rFonts w:eastAsia="Calibri" w:cs="Times New Roman"/>
        </w:rPr>
        <w:t>генеральн</w:t>
      </w:r>
      <w:r>
        <w:rPr>
          <w:rFonts w:eastAsia="Calibri" w:cs="Times New Roman"/>
        </w:rPr>
        <w:t>ый план</w:t>
      </w:r>
      <w:r w:rsidRPr="00CE76CF">
        <w:rPr>
          <w:rFonts w:eastAsia="Calibri" w:cs="Times New Roman"/>
        </w:rPr>
        <w:t xml:space="preserve"> </w:t>
      </w:r>
      <w:r>
        <w:rPr>
          <w:rFonts w:eastAsia="Calibri" w:cs="Times New Roman"/>
        </w:rPr>
        <w:t>п</w:t>
      </w:r>
      <w:r w:rsidRPr="00CE76CF">
        <w:rPr>
          <w:rFonts w:eastAsia="Calibri" w:cs="Times New Roman"/>
        </w:rPr>
        <w:t xml:space="preserve">редложения по </w:t>
      </w:r>
      <w:r>
        <w:rPr>
          <w:rFonts w:eastAsia="Calibri" w:cs="Times New Roman"/>
        </w:rPr>
        <w:t xml:space="preserve">установлению </w:t>
      </w:r>
      <w:r w:rsidRPr="00CE76CF">
        <w:t>функциональн</w:t>
      </w:r>
      <w:r>
        <w:t>ой</w:t>
      </w:r>
      <w:r w:rsidRPr="00CE76CF">
        <w:t xml:space="preserve"> зон</w:t>
      </w:r>
      <w:r>
        <w:t>ы</w:t>
      </w:r>
      <w:r w:rsidRPr="00CE76CF">
        <w:t xml:space="preserve"> </w:t>
      </w:r>
      <w:r w:rsidRPr="00FE2C64">
        <w:t>«Зона ведения садоводства, огородничества и дачного хозяйства» в целях последующего изменения вида разрешенного использования (без изменения категории земель сельскохозяйственного назначения)</w:t>
      </w:r>
      <w:r>
        <w:t xml:space="preserve"> </w:t>
      </w:r>
      <w:r>
        <w:rPr>
          <w:rFonts w:eastAsia="Calibri" w:cs="Times New Roman"/>
        </w:rPr>
        <w:t>не поступали</w:t>
      </w:r>
      <w:r w:rsidR="002C729F">
        <w:t>.</w:t>
      </w:r>
    </w:p>
    <w:p w:rsidR="00CE76CF" w:rsidRPr="00CE76CF" w:rsidRDefault="00CE76CF" w:rsidP="00CE76CF">
      <w:pPr>
        <w:pStyle w:val="1"/>
        <w:keepLines w:val="0"/>
        <w:numPr>
          <w:ilvl w:val="1"/>
          <w:numId w:val="28"/>
        </w:numPr>
      </w:pPr>
      <w:bookmarkStart w:id="103" w:name="_Toc485335030"/>
      <w:r w:rsidRPr="00CE76CF">
        <w:t>Перечень земельных участков, которые исключаются из границ населенных пунктов, входящих в состав поселения</w:t>
      </w:r>
      <w:bookmarkEnd w:id="103"/>
    </w:p>
    <w:p w:rsidR="00CE76CF" w:rsidRPr="00CE76CF" w:rsidRDefault="00FE2C64" w:rsidP="00CE76CF">
      <w:pPr>
        <w:ind w:firstLine="709"/>
        <w:rPr>
          <w:rFonts w:eastAsia="Calibri" w:cs="Times New Roman"/>
        </w:rPr>
      </w:pPr>
      <w:r>
        <w:rPr>
          <w:rFonts w:eastAsia="Calibri" w:cs="Times New Roman"/>
        </w:rPr>
        <w:t xml:space="preserve">При </w:t>
      </w:r>
      <w:r w:rsidRPr="00CE76CF">
        <w:rPr>
          <w:rFonts w:eastAsia="Calibri" w:cs="Times New Roman"/>
        </w:rPr>
        <w:t xml:space="preserve">подготовке </w:t>
      </w:r>
      <w:r>
        <w:rPr>
          <w:rFonts w:eastAsia="Calibri" w:cs="Times New Roman"/>
        </w:rPr>
        <w:t xml:space="preserve">внесения изменений в </w:t>
      </w:r>
      <w:r w:rsidRPr="00CE76CF">
        <w:rPr>
          <w:rFonts w:eastAsia="Calibri" w:cs="Times New Roman"/>
        </w:rPr>
        <w:t>генеральн</w:t>
      </w:r>
      <w:r>
        <w:rPr>
          <w:rFonts w:eastAsia="Calibri" w:cs="Times New Roman"/>
        </w:rPr>
        <w:t>ый план</w:t>
      </w:r>
      <w:r w:rsidRPr="00CE76CF">
        <w:rPr>
          <w:rFonts w:eastAsia="Calibri" w:cs="Times New Roman"/>
        </w:rPr>
        <w:t xml:space="preserve"> </w:t>
      </w:r>
      <w:r>
        <w:rPr>
          <w:rFonts w:eastAsia="Calibri" w:cs="Times New Roman"/>
        </w:rPr>
        <w:t>не поступали п</w:t>
      </w:r>
      <w:r w:rsidRPr="00CE76CF">
        <w:rPr>
          <w:rFonts w:eastAsia="Calibri" w:cs="Times New Roman"/>
        </w:rPr>
        <w:t>редложени</w:t>
      </w:r>
      <w:r>
        <w:rPr>
          <w:rFonts w:eastAsia="Calibri" w:cs="Times New Roman"/>
        </w:rPr>
        <w:t>я</w:t>
      </w:r>
      <w:r w:rsidRPr="00CE76CF">
        <w:rPr>
          <w:rFonts w:eastAsia="Calibri" w:cs="Times New Roman"/>
        </w:rPr>
        <w:t xml:space="preserve"> </w:t>
      </w:r>
      <w:r>
        <w:rPr>
          <w:rFonts w:eastAsia="Calibri" w:cs="Times New Roman"/>
        </w:rPr>
        <w:t xml:space="preserve">по </w:t>
      </w:r>
      <w:r w:rsidR="00CE76CF" w:rsidRPr="00CE76CF">
        <w:rPr>
          <w:rFonts w:eastAsia="Calibri" w:cs="Times New Roman"/>
        </w:rPr>
        <w:t>исключени</w:t>
      </w:r>
      <w:r>
        <w:rPr>
          <w:rFonts w:eastAsia="Calibri" w:cs="Times New Roman"/>
        </w:rPr>
        <w:t>ю</w:t>
      </w:r>
      <w:r w:rsidR="00CE76CF" w:rsidRPr="00CE76CF">
        <w:rPr>
          <w:rFonts w:eastAsia="Calibri" w:cs="Times New Roman"/>
        </w:rPr>
        <w:t xml:space="preserve"> земельных участков из границ населенных пунктов, входящих в состав поселения.</w:t>
      </w:r>
    </w:p>
    <w:p w:rsidR="00C4249B" w:rsidRPr="00CE76CF" w:rsidRDefault="0095756C" w:rsidP="00C4249B">
      <w:pPr>
        <w:pStyle w:val="1"/>
        <w:keepLines w:val="0"/>
        <w:numPr>
          <w:ilvl w:val="1"/>
          <w:numId w:val="28"/>
        </w:numPr>
      </w:pPr>
      <w:bookmarkStart w:id="104" w:name="_Toc485335031"/>
      <w:r w:rsidRPr="00CE76CF">
        <w:t>Соблюдение требования об установлении</w:t>
      </w:r>
      <w:r w:rsidR="00C4249B" w:rsidRPr="00CE76CF">
        <w:t xml:space="preserve"> минимальных разрывов между населенными пунктами</w:t>
      </w:r>
      <w:bookmarkEnd w:id="104"/>
    </w:p>
    <w:p w:rsidR="0045127B" w:rsidRPr="00CE76CF" w:rsidRDefault="00C75ACC" w:rsidP="00C75ACC">
      <w:pPr>
        <w:ind w:firstLine="708"/>
      </w:pPr>
      <w:r w:rsidRPr="00CE76CF">
        <w:t xml:space="preserve">При установлении границ населенных пунктов, </w:t>
      </w:r>
      <w:r w:rsidR="00D06DD8">
        <w:t>необходимо учитывать</w:t>
      </w:r>
      <w:r w:rsidRPr="00CE76CF">
        <w:t xml:space="preserve"> обоснования</w:t>
      </w:r>
      <w:r w:rsidR="00C4249B" w:rsidRPr="00CE76CF">
        <w:t xml:space="preserve"> </w:t>
      </w:r>
      <w:r w:rsidRPr="00CE76CF">
        <w:t>установления минимальных разрывов между населенными пунктами</w:t>
      </w:r>
      <w:r w:rsidR="00C4249B" w:rsidRPr="00CE76CF">
        <w:t xml:space="preserve"> для</w:t>
      </w:r>
      <w:r w:rsidRPr="00CE76CF">
        <w:t xml:space="preserve"> тех случа</w:t>
      </w:r>
      <w:r w:rsidR="00C4249B" w:rsidRPr="00CE76CF">
        <w:t>ев</w:t>
      </w:r>
      <w:r w:rsidRPr="00CE76CF">
        <w:t>, когда о</w:t>
      </w:r>
      <w:r w:rsidR="0045127B" w:rsidRPr="00CE76CF">
        <w:t xml:space="preserve">тдельные населенные пункты </w:t>
      </w:r>
      <w:r w:rsidR="0095756C" w:rsidRPr="00CE76CF">
        <w:t xml:space="preserve">могут </w:t>
      </w:r>
      <w:r w:rsidR="0045127B" w:rsidRPr="00CE76CF">
        <w:t>объедини</w:t>
      </w:r>
      <w:r w:rsidR="0095756C" w:rsidRPr="00CE76CF">
        <w:t>тся</w:t>
      </w:r>
      <w:r w:rsidR="0045127B" w:rsidRPr="00CE76CF">
        <w:t xml:space="preserve"> в сплошные массивы застроенной территории. </w:t>
      </w:r>
    </w:p>
    <w:p w:rsidR="004252BC" w:rsidRPr="00CE76CF" w:rsidRDefault="0045127B" w:rsidP="004252BC">
      <w:pPr>
        <w:ind w:firstLine="708"/>
      </w:pPr>
      <w:r w:rsidRPr="00CE76CF">
        <w:t xml:space="preserve">Ширина полосы разрыва между границами населенных пунктов является одним из параметров территории. </w:t>
      </w:r>
    </w:p>
    <w:p w:rsidR="009D06E5" w:rsidRPr="00CE76CF" w:rsidRDefault="0045127B" w:rsidP="004252BC">
      <w:pPr>
        <w:ind w:firstLine="708"/>
      </w:pPr>
      <w:r w:rsidRPr="00CE76CF">
        <w:t xml:space="preserve">Установление минимальных разрывов между населенными пунктами – это установление минимально допустимого уровня обеспеченности территорией, необходимой для размещения инфраструктурных объектов регионального и местного значения, обеспечения условий защиты населения при чрезвычайных ситуациях, </w:t>
      </w:r>
      <w:r w:rsidR="0095756C" w:rsidRPr="00CE76CF">
        <w:t>отдыха и оздоровления населения.</w:t>
      </w:r>
      <w:r w:rsidRPr="00CE76CF">
        <w:t xml:space="preserve"> </w:t>
      </w:r>
    </w:p>
    <w:p w:rsidR="0045127B" w:rsidRPr="00CE76CF" w:rsidRDefault="00D06DD8" w:rsidP="004252BC">
      <w:pPr>
        <w:ind w:firstLine="708"/>
      </w:pPr>
      <w:r>
        <w:t>Д</w:t>
      </w:r>
      <w:r w:rsidR="0095756C" w:rsidRPr="00CE76CF">
        <w:t xml:space="preserve">ля тех случаев, когда отдельные населенные пункты могут объединится в сплошные массивы застроенной территории </w:t>
      </w:r>
      <w:r w:rsidR="00C75ACC" w:rsidRPr="00CE76CF">
        <w:t>должна быть предусмотрена буферная зона из состава земель любых категорий, за исключе</w:t>
      </w:r>
      <w:r w:rsidR="007055A5" w:rsidRPr="00CE76CF">
        <w:t>нием земель населенных пунктов.</w:t>
      </w:r>
    </w:p>
    <w:p w:rsidR="004252BC" w:rsidRPr="00CE76CF" w:rsidRDefault="0045127B" w:rsidP="004252BC">
      <w:pPr>
        <w:ind w:firstLine="708"/>
      </w:pPr>
      <w:r w:rsidRPr="00CE76CF">
        <w:lastRenderedPageBreak/>
        <w:t xml:space="preserve">Данная норма ограничивает только изменение ранее установленных границ населенных пунктов путем включения земельных участков из состава иных категорий. </w:t>
      </w:r>
    </w:p>
    <w:p w:rsidR="0095756C" w:rsidRPr="00CE76CF" w:rsidRDefault="0045127B" w:rsidP="004252BC">
      <w:pPr>
        <w:ind w:firstLine="708"/>
      </w:pPr>
      <w:r w:rsidRPr="00CE76CF">
        <w:t>Новое строительство, реконструкция или капитальный ремонт объектов капитального строительства, расположенных в буферных зонах, не ограничивается.</w:t>
      </w:r>
    </w:p>
    <w:p w:rsidR="004252BC" w:rsidRPr="00CE76CF" w:rsidRDefault="0095756C" w:rsidP="004252BC">
      <w:pPr>
        <w:ind w:firstLine="708"/>
      </w:pPr>
      <w:r w:rsidRPr="00CE76CF">
        <w:t>Установлением буферной зоной</w:t>
      </w:r>
      <w:r w:rsidR="0045127B" w:rsidRPr="00CE76CF">
        <w:t xml:space="preserve"> не предполагается изменение правового статуса земельных участков, находящихся на территории буферной зоны, хозяйственная и предпринимательская деятельность также не ограничивается. </w:t>
      </w:r>
    </w:p>
    <w:p w:rsidR="0045127B" w:rsidRPr="00CE76CF" w:rsidRDefault="0045127B" w:rsidP="004252BC">
      <w:pPr>
        <w:ind w:firstLine="708"/>
      </w:pPr>
      <w:r w:rsidRPr="00CE76CF">
        <w:t>Возможность объединения муниципальных образований не ограничивается, так как при объединении двух и более муниципальных образований границы населенных пунктов не изменяются. Также данная норма не препятствует объединению двух и более населенных пунктов в один, так как расстояние между границами одного и того же населенного пункта, в том числе и многоконтурного, не регламентируется.</w:t>
      </w:r>
    </w:p>
    <w:p w:rsidR="009D06E5" w:rsidRPr="00CE76CF" w:rsidRDefault="0045127B" w:rsidP="00D06DD8">
      <w:pPr>
        <w:ind w:firstLine="709"/>
      </w:pPr>
      <w:r w:rsidRPr="00CE76CF">
        <w:t xml:space="preserve">Данная норма не распространяется на случаи установления границ населенных пунктов, ранее не установленных, образования новых населенных пунктов, изменения границ существующих населенных пунктов путем включения территорий соседних населенных пунктов полностью или </w:t>
      </w:r>
      <w:r w:rsidR="00C75ACC" w:rsidRPr="00CE76CF">
        <w:t>частично,</w:t>
      </w:r>
      <w:r w:rsidRPr="00CE76CF">
        <w:t xml:space="preserve"> или исключения части территорий населенных пунктов. Использование земельных участков вне границ населенных пунктов осуществляется в соответствии с законодат</w:t>
      </w:r>
      <w:r w:rsidR="00C75ACC" w:rsidRPr="00CE76CF">
        <w:t>ельством Российской Федерации.</w:t>
      </w:r>
    </w:p>
    <w:p w:rsidR="0095756C" w:rsidRPr="00CE76CF" w:rsidRDefault="0095756C" w:rsidP="0095756C">
      <w:pPr>
        <w:pStyle w:val="1"/>
        <w:keepLines w:val="0"/>
        <w:numPr>
          <w:ilvl w:val="1"/>
          <w:numId w:val="28"/>
        </w:numPr>
      </w:pPr>
      <w:bookmarkStart w:id="105" w:name="_Toc485335032"/>
      <w:bookmarkStart w:id="106" w:name="_Toc236643541"/>
      <w:bookmarkStart w:id="107" w:name="_Toc236717726"/>
      <w:bookmarkStart w:id="108" w:name="_Toc237671043"/>
      <w:bookmarkStart w:id="109" w:name="_Toc372894053"/>
      <w:bookmarkStart w:id="110" w:name="_Toc385508378"/>
      <w:bookmarkStart w:id="111" w:name="_Toc372894050"/>
      <w:bookmarkStart w:id="112" w:name="_Toc385508375"/>
      <w:r w:rsidRPr="00CE76CF">
        <w:t xml:space="preserve">Обоснование применения показателей минимально допустимого уровня обеспеченности территорией, </w:t>
      </w:r>
      <w:r w:rsidRPr="00CE76CF">
        <w:rPr>
          <w:rFonts w:eastAsia="Times New Roman"/>
        </w:rPr>
        <w:t>норматива жилищной обеспеченности</w:t>
      </w:r>
      <w:bookmarkEnd w:id="105"/>
    </w:p>
    <w:p w:rsidR="00687E4B" w:rsidRDefault="00687E4B" w:rsidP="0095756C">
      <w:pPr>
        <w:ind w:firstLine="708"/>
        <w:rPr>
          <w:szCs w:val="28"/>
        </w:rPr>
      </w:pPr>
    </w:p>
    <w:p w:rsidR="00687E4B" w:rsidRDefault="00687E4B" w:rsidP="00687E4B">
      <w:pPr>
        <w:ind w:firstLine="708"/>
      </w:pPr>
      <w:bookmarkStart w:id="113" w:name="_Hlk485208923"/>
      <w:r>
        <w:rPr>
          <w:lang w:eastAsia="ru-RU"/>
        </w:rPr>
        <w:t xml:space="preserve">Фактическое значение </w:t>
      </w:r>
      <w:r w:rsidRPr="00CE76CF">
        <w:t>показателя жилищной обеспеченности</w:t>
      </w:r>
      <w:r w:rsidRPr="00CE76CF">
        <w:rPr>
          <w:lang w:eastAsia="ru-RU"/>
        </w:rPr>
        <w:t xml:space="preserve"> из расчета </w:t>
      </w:r>
      <w:r w:rsidRPr="00CE76CF">
        <w:t xml:space="preserve">общей площади </w:t>
      </w:r>
      <w:r w:rsidRPr="00CE76CF">
        <w:rPr>
          <w:rFonts w:eastAsia="Times New Roman"/>
          <w:szCs w:val="28"/>
        </w:rPr>
        <w:t>жилых помещений</w:t>
      </w:r>
      <w:r w:rsidRPr="00CE76CF">
        <w:t xml:space="preserve"> на 1 человека</w:t>
      </w:r>
      <w:r>
        <w:t xml:space="preserve"> на территории Большевишерского городского поселения составляет 48,5 </w:t>
      </w:r>
      <w:r w:rsidRPr="00CE76CF">
        <w:t>м</w:t>
      </w:r>
      <w:r w:rsidRPr="00CE76CF">
        <w:rPr>
          <w:vertAlign w:val="superscript"/>
        </w:rPr>
        <w:t>2</w:t>
      </w:r>
      <w:r>
        <w:t xml:space="preserve">/чел. при среднем значении по Маловишерскому муниципальному району 42,4 </w:t>
      </w:r>
      <w:r w:rsidRPr="00CE76CF">
        <w:t>м</w:t>
      </w:r>
      <w:r w:rsidRPr="00CE76CF">
        <w:rPr>
          <w:vertAlign w:val="superscript"/>
        </w:rPr>
        <w:t>2</w:t>
      </w:r>
      <w:r>
        <w:t xml:space="preserve">/чел. Это прежде всего характеризуется с одной стороны </w:t>
      </w:r>
      <w:bookmarkEnd w:id="113"/>
      <w:r>
        <w:t>низкой плотностью населения</w:t>
      </w:r>
      <w:r w:rsidRPr="00250999">
        <w:t xml:space="preserve"> </w:t>
      </w:r>
      <w:r>
        <w:t>Маловишерского муниципального района, которое имеет значение 4,6 км</w:t>
      </w:r>
      <w:r>
        <w:rPr>
          <w:vertAlign w:val="superscript"/>
        </w:rPr>
        <w:t>2</w:t>
      </w:r>
      <w:r>
        <w:t>/чел. при площади территории муниципального района 3280,98 км</w:t>
      </w:r>
      <w:r>
        <w:rPr>
          <w:vertAlign w:val="superscript"/>
        </w:rPr>
        <w:t>2</w:t>
      </w:r>
      <w:r>
        <w:t>, с другой стороны снижением за последние 3 года (с 2015 по 2017 год) на 5 % численности населения Большевишерского городского поселения при постоянном значении площадей жилого фонда.</w:t>
      </w:r>
      <w:r w:rsidR="002B58E8">
        <w:t xml:space="preserve"> Увеличение площади жилого фонда является незначительным</w:t>
      </w:r>
    </w:p>
    <w:p w:rsidR="002B58E8" w:rsidRDefault="002B58E8" w:rsidP="002B58E8">
      <w:pPr>
        <w:rPr>
          <w:rFonts w:eastAsia="Times New Roman"/>
          <w:sz w:val="24"/>
          <w:szCs w:val="24"/>
        </w:rPr>
      </w:pPr>
    </w:p>
    <w:p w:rsidR="002B58E8" w:rsidRDefault="002B58E8" w:rsidP="002B58E8">
      <w:pPr>
        <w:jc w:val="center"/>
        <w:rPr>
          <w:rFonts w:eastAsia="Times New Roman"/>
        </w:rPr>
      </w:pPr>
      <w:r w:rsidRPr="002B58E8">
        <w:rPr>
          <w:rFonts w:eastAsia="Times New Roman"/>
          <w:bCs/>
        </w:rPr>
        <w:t>Строительство жилья,</w:t>
      </w:r>
      <w:r w:rsidRPr="002B58E8">
        <w:rPr>
          <w:rFonts w:eastAsia="Times New Roman"/>
        </w:rPr>
        <w:t xml:space="preserve"> м</w:t>
      </w:r>
      <w:r w:rsidRPr="002B58E8">
        <w:rPr>
          <w:rFonts w:eastAsia="Times New Roman"/>
          <w:vertAlign w:val="superscript"/>
        </w:rPr>
        <w:t>2</w:t>
      </w:r>
      <w:r w:rsidRPr="002B58E8">
        <w:rPr>
          <w:rFonts w:eastAsia="Times New Roman"/>
        </w:rPr>
        <w:t xml:space="preserve"> общей площади</w:t>
      </w:r>
    </w:p>
    <w:p w:rsidR="002B58E8" w:rsidRPr="002B58E8" w:rsidRDefault="002B58E8" w:rsidP="002B58E8">
      <w:pPr>
        <w:jc w:val="center"/>
        <w:rPr>
          <w:rFonts w:eastAsia="Times New Roman"/>
          <w:bCs/>
        </w:rPr>
      </w:pP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5"/>
        <w:gridCol w:w="1126"/>
        <w:gridCol w:w="1153"/>
        <w:gridCol w:w="1130"/>
        <w:gridCol w:w="1197"/>
        <w:gridCol w:w="1128"/>
      </w:tblGrid>
      <w:tr w:rsidR="002B58E8" w:rsidTr="002B58E8">
        <w:tc>
          <w:tcPr>
            <w:tcW w:w="227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Показатели</w:t>
            </w:r>
          </w:p>
        </w:tc>
        <w:tc>
          <w:tcPr>
            <w:tcW w:w="53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2011</w:t>
            </w:r>
          </w:p>
        </w:tc>
        <w:tc>
          <w:tcPr>
            <w:tcW w:w="5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2012</w:t>
            </w:r>
          </w:p>
        </w:tc>
        <w:tc>
          <w:tcPr>
            <w:tcW w:w="5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2013</w:t>
            </w:r>
          </w:p>
        </w:tc>
        <w:tc>
          <w:tcPr>
            <w:tcW w:w="56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2014</w:t>
            </w:r>
          </w:p>
        </w:tc>
        <w:tc>
          <w:tcPr>
            <w:tcW w:w="5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b/>
                <w:bCs/>
              </w:rPr>
            </w:pPr>
            <w:r>
              <w:rPr>
                <w:rFonts w:eastAsia="Times New Roman"/>
                <w:b/>
                <w:bCs/>
              </w:rPr>
              <w:t>2015</w:t>
            </w:r>
          </w:p>
        </w:tc>
      </w:tr>
      <w:tr w:rsidR="002B58E8" w:rsidTr="002B58E8">
        <w:tc>
          <w:tcPr>
            <w:tcW w:w="227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rPr>
                <w:rFonts w:eastAsia="Times New Roman"/>
              </w:rPr>
            </w:pPr>
            <w:r>
              <w:rPr>
                <w:rFonts w:eastAsia="Times New Roman"/>
              </w:rPr>
              <w:t>Введено в действие жилых домов на территории муниципального образования</w:t>
            </w:r>
          </w:p>
        </w:tc>
        <w:tc>
          <w:tcPr>
            <w:tcW w:w="53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rPr>
            </w:pPr>
            <w:r>
              <w:rPr>
                <w:rFonts w:eastAsia="Times New Roman"/>
              </w:rPr>
              <w:t>1027</w:t>
            </w:r>
          </w:p>
        </w:tc>
        <w:tc>
          <w:tcPr>
            <w:tcW w:w="5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rPr>
            </w:pPr>
            <w:r>
              <w:rPr>
                <w:rFonts w:eastAsia="Times New Roman"/>
              </w:rPr>
              <w:t>753.4</w:t>
            </w:r>
          </w:p>
        </w:tc>
        <w:tc>
          <w:tcPr>
            <w:tcW w:w="5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rPr>
            </w:pPr>
            <w:r>
              <w:rPr>
                <w:rFonts w:eastAsia="Times New Roman"/>
              </w:rPr>
              <w:t>2000</w:t>
            </w:r>
          </w:p>
        </w:tc>
        <w:tc>
          <w:tcPr>
            <w:tcW w:w="56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rPr>
            </w:pPr>
            <w:r>
              <w:rPr>
                <w:rFonts w:eastAsia="Times New Roman"/>
              </w:rPr>
              <w:t>1694.3</w:t>
            </w:r>
          </w:p>
        </w:tc>
        <w:tc>
          <w:tcPr>
            <w:tcW w:w="53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B58E8" w:rsidRDefault="002B58E8" w:rsidP="00EA602D">
            <w:pPr>
              <w:jc w:val="center"/>
              <w:rPr>
                <w:rFonts w:eastAsia="Times New Roman"/>
              </w:rPr>
            </w:pPr>
            <w:r>
              <w:rPr>
                <w:rFonts w:eastAsia="Times New Roman"/>
              </w:rPr>
              <w:t>480</w:t>
            </w:r>
          </w:p>
        </w:tc>
      </w:tr>
    </w:tbl>
    <w:p w:rsidR="002B58E8" w:rsidRPr="00250999" w:rsidRDefault="002B58E8" w:rsidP="00687E4B">
      <w:pPr>
        <w:ind w:firstLine="708"/>
      </w:pPr>
    </w:p>
    <w:p w:rsidR="0095756C" w:rsidRPr="00CE76CF" w:rsidRDefault="00D06DD8" w:rsidP="0095756C">
      <w:pPr>
        <w:ind w:firstLine="708"/>
        <w:rPr>
          <w:rFonts w:eastAsia="Times New Roman"/>
          <w:szCs w:val="28"/>
        </w:rPr>
      </w:pPr>
      <w:r>
        <w:rPr>
          <w:szCs w:val="28"/>
        </w:rPr>
        <w:lastRenderedPageBreak/>
        <w:t>Д</w:t>
      </w:r>
      <w:r w:rsidR="0095756C" w:rsidRPr="00CE76CF">
        <w:rPr>
          <w:rFonts w:eastAsia="Times New Roman"/>
          <w:szCs w:val="28"/>
        </w:rPr>
        <w:t>ля определения минимально допустимого уровня обеспеченности территорией для размещения многоквартирной жилой застройки, для определения параметров планируемого развития жилых зон, для расчета обеспеченности населения объектами обслуживания устанавливаются следующие нормативы жилищной обеспеченности на одного человека:</w:t>
      </w:r>
    </w:p>
    <w:p w:rsidR="0095756C" w:rsidRPr="00CE76CF" w:rsidRDefault="0095756C" w:rsidP="0095756C">
      <w:pPr>
        <w:ind w:firstLine="708"/>
        <w:rPr>
          <w:rFonts w:eastAsia="Times New Roman"/>
          <w:szCs w:val="28"/>
        </w:rPr>
      </w:pPr>
      <w:r w:rsidRPr="00CE76CF">
        <w:rPr>
          <w:rFonts w:eastAsia="Times New Roman"/>
          <w:szCs w:val="28"/>
        </w:rPr>
        <w:t>на 202</w:t>
      </w:r>
      <w:r w:rsidR="00D06DD8">
        <w:rPr>
          <w:rFonts w:eastAsia="Times New Roman"/>
          <w:szCs w:val="28"/>
        </w:rPr>
        <w:t>5</w:t>
      </w:r>
      <w:r w:rsidRPr="00CE76CF">
        <w:rPr>
          <w:rFonts w:eastAsia="Times New Roman"/>
          <w:szCs w:val="28"/>
        </w:rPr>
        <w:t xml:space="preserve"> год – от 30 до 35 кв. м общей площади жилых помещений;</w:t>
      </w:r>
    </w:p>
    <w:p w:rsidR="0095756C" w:rsidRPr="00CE76CF" w:rsidRDefault="0095756C" w:rsidP="0095756C">
      <w:pPr>
        <w:ind w:firstLine="708"/>
        <w:rPr>
          <w:rFonts w:eastAsia="Times New Roman"/>
          <w:szCs w:val="28"/>
        </w:rPr>
      </w:pPr>
      <w:r w:rsidRPr="00CE76CF">
        <w:rPr>
          <w:rFonts w:eastAsia="Times New Roman"/>
          <w:szCs w:val="28"/>
        </w:rPr>
        <w:t>на 20</w:t>
      </w:r>
      <w:r w:rsidR="00D06DD8">
        <w:rPr>
          <w:rFonts w:eastAsia="Times New Roman"/>
          <w:szCs w:val="28"/>
        </w:rPr>
        <w:t>37</w:t>
      </w:r>
      <w:r w:rsidRPr="00CE76CF">
        <w:rPr>
          <w:rFonts w:eastAsia="Times New Roman"/>
          <w:szCs w:val="28"/>
        </w:rPr>
        <w:t xml:space="preserve"> год – от 35 до 40 кв. м общей площади жилых помещений.</w:t>
      </w:r>
    </w:p>
    <w:p w:rsidR="0095756C" w:rsidRPr="00CE76CF" w:rsidRDefault="0095756C" w:rsidP="0095756C">
      <w:pPr>
        <w:ind w:firstLine="708"/>
        <w:rPr>
          <w:rFonts w:eastAsia="Times New Roman"/>
          <w:szCs w:val="28"/>
        </w:rPr>
      </w:pPr>
      <w:r w:rsidRPr="00CE76CF">
        <w:rPr>
          <w:rFonts w:eastAsia="Times New Roman"/>
          <w:szCs w:val="28"/>
        </w:rPr>
        <w:t>Нижний предел жилищной обеспеченности соответствует населенным пунктам, расположенным в зоне интенсивной урбанизации (зоне А), верхний – населенным пунктам, расположенным в зоне незначительной урбанизации (зоне В), промежуточные значения – населенным пунктам, расположенным в зоне умеренной урбанизации (зоне Б).</w:t>
      </w:r>
    </w:p>
    <w:p w:rsidR="0095756C" w:rsidRPr="00CE76CF" w:rsidRDefault="0095756C" w:rsidP="0095756C">
      <w:pPr>
        <w:ind w:firstLine="708"/>
      </w:pPr>
      <w:r w:rsidRPr="00CE76CF">
        <w:rPr>
          <w:lang w:eastAsia="ru-RU"/>
        </w:rPr>
        <w:t xml:space="preserve">Генеральным планом предполагается </w:t>
      </w:r>
      <w:r w:rsidR="00687E4B">
        <w:t>показатель</w:t>
      </w:r>
      <w:r w:rsidRPr="00CE76CF">
        <w:t xml:space="preserve"> жилищной обеспеченности</w:t>
      </w:r>
      <w:r w:rsidRPr="00CE76CF">
        <w:rPr>
          <w:lang w:eastAsia="ru-RU"/>
        </w:rPr>
        <w:t xml:space="preserve"> из расчета </w:t>
      </w:r>
      <w:r w:rsidRPr="00CE76CF">
        <w:t xml:space="preserve">общей площади </w:t>
      </w:r>
      <w:r w:rsidRPr="00CE76CF">
        <w:rPr>
          <w:rFonts w:eastAsia="Times New Roman"/>
          <w:szCs w:val="28"/>
        </w:rPr>
        <w:t>жилых помещений</w:t>
      </w:r>
      <w:r w:rsidRPr="00CE76CF">
        <w:t xml:space="preserve"> на 1 человека</w:t>
      </w:r>
      <w:r w:rsidR="00D06DD8">
        <w:t>, может принимать следующие минимальные значения</w:t>
      </w:r>
      <w:r w:rsidRPr="00CE76CF">
        <w:t>:</w:t>
      </w:r>
    </w:p>
    <w:p w:rsidR="0095756C" w:rsidRPr="00CE76CF" w:rsidRDefault="0095756C" w:rsidP="0095756C">
      <w:pPr>
        <w:ind w:firstLine="708"/>
      </w:pPr>
      <w:r w:rsidRPr="00CE76CF">
        <w:t>на I очередь (2025</w:t>
      </w:r>
      <w:r w:rsidR="00D06DD8">
        <w:t xml:space="preserve"> </w:t>
      </w:r>
      <w:r w:rsidRPr="00CE76CF">
        <w:t xml:space="preserve">г.) – </w:t>
      </w:r>
      <w:r w:rsidR="00A534A3">
        <w:t>46</w:t>
      </w:r>
      <w:r w:rsidRPr="00CE76CF">
        <w:t xml:space="preserve"> м</w:t>
      </w:r>
      <w:r w:rsidRPr="00CE76CF">
        <w:rPr>
          <w:vertAlign w:val="superscript"/>
        </w:rPr>
        <w:t>2</w:t>
      </w:r>
      <w:r w:rsidRPr="00CE76CF">
        <w:t>/чел.;</w:t>
      </w:r>
    </w:p>
    <w:p w:rsidR="0095756C" w:rsidRPr="00CE76CF" w:rsidRDefault="0095756C" w:rsidP="0095756C">
      <w:pPr>
        <w:ind w:firstLine="708"/>
      </w:pPr>
      <w:r w:rsidRPr="00CE76CF">
        <w:t>на расчетный срок (</w:t>
      </w:r>
      <w:r w:rsidR="00F1080B" w:rsidRPr="00CE76CF">
        <w:t>2037</w:t>
      </w:r>
      <w:r w:rsidRPr="00CE76CF">
        <w:t xml:space="preserve"> г.) – </w:t>
      </w:r>
      <w:r w:rsidR="00A534A3">
        <w:t>37</w:t>
      </w:r>
      <w:r w:rsidRPr="00CE76CF">
        <w:t xml:space="preserve"> м</w:t>
      </w:r>
      <w:r w:rsidRPr="00CE76CF">
        <w:rPr>
          <w:vertAlign w:val="superscript"/>
        </w:rPr>
        <w:t>2</w:t>
      </w:r>
      <w:r w:rsidRPr="00CE76CF">
        <w:t>/чел.</w:t>
      </w:r>
    </w:p>
    <w:p w:rsidR="0095756C" w:rsidRPr="00CE76CF" w:rsidRDefault="0095756C" w:rsidP="0095756C">
      <w:pPr>
        <w:ind w:firstLine="708"/>
        <w:rPr>
          <w:szCs w:val="28"/>
        </w:rPr>
      </w:pPr>
      <w:r w:rsidRPr="00CE76CF">
        <w:rPr>
          <w:szCs w:val="28"/>
        </w:rPr>
        <w:t>Следует отметить, что создание условий для жилищного строительства относится к вопросам местного значения в соответствии с подпунктом 6 пункта 1 статьи 14 Федерального закона от 6</w:t>
      </w:r>
      <w:r w:rsidR="007D66E5" w:rsidRPr="00CE76CF">
        <w:rPr>
          <w:szCs w:val="28"/>
        </w:rPr>
        <w:t>.10.</w:t>
      </w:r>
      <w:r w:rsidRPr="00CE76CF">
        <w:rPr>
          <w:szCs w:val="28"/>
        </w:rPr>
        <w:t xml:space="preserve">2003 № 131-ФЗ </w:t>
      </w:r>
      <w:r w:rsidR="00C630E9">
        <w:rPr>
          <w:szCs w:val="28"/>
        </w:rPr>
        <w:t>«</w:t>
      </w:r>
      <w:r w:rsidRPr="00CE76CF">
        <w:rPr>
          <w:szCs w:val="28"/>
        </w:rPr>
        <w:t>Об общих принципах организации местного самоуправления в Российской Федерации</w:t>
      </w:r>
      <w:r w:rsidR="00C630E9">
        <w:rPr>
          <w:szCs w:val="28"/>
        </w:rPr>
        <w:t>»</w:t>
      </w:r>
      <w:r w:rsidRPr="00CE76CF">
        <w:rPr>
          <w:szCs w:val="28"/>
        </w:rPr>
        <w:t xml:space="preserve">. </w:t>
      </w:r>
    </w:p>
    <w:p w:rsidR="0095756C" w:rsidRPr="00CE76CF" w:rsidRDefault="0095756C" w:rsidP="0095756C">
      <w:pPr>
        <w:ind w:firstLine="708"/>
        <w:rPr>
          <w:szCs w:val="28"/>
        </w:rPr>
      </w:pPr>
      <w:r w:rsidRPr="00CE76CF">
        <w:rPr>
          <w:szCs w:val="28"/>
        </w:rPr>
        <w:t xml:space="preserve">Достаточная площадь территории является важнейшим условием обеспечения жилищного строительства. </w:t>
      </w:r>
    </w:p>
    <w:p w:rsidR="009D7A61" w:rsidRPr="00065D09" w:rsidRDefault="00D06DD8" w:rsidP="00842E97">
      <w:pPr>
        <w:ind w:firstLine="708"/>
        <w:rPr>
          <w:szCs w:val="28"/>
        </w:rPr>
      </w:pPr>
      <w:r>
        <w:rPr>
          <w:szCs w:val="28"/>
        </w:rPr>
        <w:t xml:space="preserve">Показатель плотности населения установленный в </w:t>
      </w:r>
      <w:r w:rsidRPr="0015355E">
        <w:rPr>
          <w:lang w:eastAsia="ru-RU"/>
        </w:rPr>
        <w:t xml:space="preserve">СП 42.13330.2011 </w:t>
      </w:r>
      <w:r>
        <w:rPr>
          <w:lang w:eastAsia="ru-RU"/>
        </w:rPr>
        <w:t>«Градостроительство. Планировка</w:t>
      </w:r>
      <w:r w:rsidRPr="0015355E">
        <w:rPr>
          <w:lang w:eastAsia="ru-RU"/>
        </w:rPr>
        <w:t xml:space="preserve"> и застройка городских и сельских посе</w:t>
      </w:r>
      <w:r>
        <w:rPr>
          <w:lang w:eastAsia="ru-RU"/>
        </w:rPr>
        <w:t xml:space="preserve">лений» </w:t>
      </w:r>
      <w:r w:rsidR="0095756C" w:rsidRPr="00CE76CF">
        <w:rPr>
          <w:szCs w:val="28"/>
        </w:rPr>
        <w:t>преобразован в показатель обеспеченности терри</w:t>
      </w:r>
      <w:r w:rsidR="00842E97">
        <w:rPr>
          <w:szCs w:val="28"/>
        </w:rPr>
        <w:t>торией для проживания населения, а п</w:t>
      </w:r>
      <w:r w:rsidR="009D7A61" w:rsidRPr="009D7A61">
        <w:rPr>
          <w:szCs w:val="28"/>
        </w:rPr>
        <w:t xml:space="preserve">оказатель плотности жилого фонда преобразован в показатель обеспеченности территорией для размещения жилой застройки. Достаточная площадь территории является важнейшим условием обеспечения жилищного строительства. </w:t>
      </w:r>
      <w:r w:rsidR="009D7A61">
        <w:rPr>
          <w:szCs w:val="28"/>
        </w:rPr>
        <w:t>О</w:t>
      </w:r>
      <w:r w:rsidR="009D7A61" w:rsidRPr="009D7A61">
        <w:rPr>
          <w:szCs w:val="28"/>
        </w:rPr>
        <w:t>н рассчитывается при подготовке проектов планировки территории, основным содержанием которых являетс</w:t>
      </w:r>
      <w:r w:rsidR="009D7A61">
        <w:rPr>
          <w:szCs w:val="28"/>
        </w:rPr>
        <w:t xml:space="preserve">я определение границ элементов </w:t>
      </w:r>
      <w:r w:rsidR="009D7A61" w:rsidRPr="009D7A61">
        <w:rPr>
          <w:szCs w:val="28"/>
        </w:rPr>
        <w:t xml:space="preserve">планировочной структуры. </w:t>
      </w:r>
      <w:r w:rsidR="009D7A61">
        <w:rPr>
          <w:szCs w:val="28"/>
        </w:rPr>
        <w:t>Ма</w:t>
      </w:r>
      <w:r w:rsidR="009D7A61" w:rsidRPr="00065D09">
        <w:rPr>
          <w:szCs w:val="28"/>
        </w:rPr>
        <w:t>ксимальная расчетная плотность жилого фонда принята 9000 кв. м на 1 га исходя из содержа</w:t>
      </w:r>
      <w:r w:rsidR="009D7A61">
        <w:rPr>
          <w:szCs w:val="28"/>
        </w:rPr>
        <w:t xml:space="preserve">ния абзаца третьего пункта 7.6 </w:t>
      </w:r>
      <w:r w:rsidR="009D7A61" w:rsidRPr="00065D09">
        <w:rPr>
          <w:szCs w:val="28"/>
        </w:rPr>
        <w:t xml:space="preserve">Свода правил СП 42.13330.2011 </w:t>
      </w:r>
      <w:r w:rsidR="009D7A61">
        <w:rPr>
          <w:szCs w:val="28"/>
        </w:rPr>
        <w:t xml:space="preserve">"Градостроительство. </w:t>
      </w:r>
      <w:r w:rsidR="009D7A61" w:rsidRPr="00065D09">
        <w:rPr>
          <w:szCs w:val="28"/>
        </w:rPr>
        <w:t>Планировка и застройка городских и сельских поселений. Актуализированная редакция СНиП 2.07.01-89*</w:t>
      </w:r>
      <w:r w:rsidR="009D7A61">
        <w:rPr>
          <w:szCs w:val="28"/>
        </w:rPr>
        <w:t>"</w:t>
      </w:r>
      <w:r w:rsidR="009D7A61" w:rsidRPr="00065D09">
        <w:rPr>
          <w:szCs w:val="28"/>
        </w:rPr>
        <w:t xml:space="preserve"> </w:t>
      </w:r>
      <w:r w:rsidR="009D7A61">
        <w:rPr>
          <w:szCs w:val="28"/>
        </w:rPr>
        <w:t>(</w:t>
      </w:r>
      <w:r w:rsidR="009D7A61" w:rsidRPr="00065D09">
        <w:rPr>
          <w:szCs w:val="28"/>
        </w:rPr>
        <w:t>Расчетная плотность населения микрорайона при многоэтажной комплексной застройк</w:t>
      </w:r>
      <w:r w:rsidR="009D7A61">
        <w:rPr>
          <w:szCs w:val="28"/>
        </w:rPr>
        <w:t>е</w:t>
      </w:r>
      <w:r w:rsidR="009D7A61" w:rsidRPr="00065D09">
        <w:rPr>
          <w:szCs w:val="28"/>
        </w:rPr>
        <w:t xml:space="preserve"> и средней жилищной обеспеченности 20 кв. м на 1 чел. не должна превышать 450 чел./га</w:t>
      </w:r>
      <w:r w:rsidR="009D7A61">
        <w:rPr>
          <w:szCs w:val="28"/>
        </w:rPr>
        <w:t xml:space="preserve">). </w:t>
      </w:r>
      <w:r w:rsidR="009D7A61" w:rsidRPr="00065D09">
        <w:rPr>
          <w:szCs w:val="28"/>
        </w:rPr>
        <w:t xml:space="preserve">Предельная плотность жилого фонда была определена </w:t>
      </w:r>
      <w:r w:rsidR="009D7A61">
        <w:rPr>
          <w:szCs w:val="28"/>
        </w:rPr>
        <w:t>следующим образом: 450 чел./га х 20 кв. м/ч</w:t>
      </w:r>
      <w:r w:rsidR="009D7A61" w:rsidRPr="00065D09">
        <w:rPr>
          <w:szCs w:val="28"/>
        </w:rPr>
        <w:t>ел.</w:t>
      </w:r>
      <w:r w:rsidR="009D7A61">
        <w:rPr>
          <w:szCs w:val="28"/>
        </w:rPr>
        <w:t xml:space="preserve"> </w:t>
      </w:r>
      <w:r w:rsidR="009D7A61" w:rsidRPr="00065D09">
        <w:rPr>
          <w:szCs w:val="28"/>
        </w:rPr>
        <w:t>= 9000 кв. м</w:t>
      </w:r>
      <w:r w:rsidR="009D7A61">
        <w:rPr>
          <w:szCs w:val="28"/>
        </w:rPr>
        <w:t>/</w:t>
      </w:r>
      <w:r w:rsidR="009D7A61" w:rsidRPr="00065D09">
        <w:rPr>
          <w:szCs w:val="28"/>
        </w:rPr>
        <w:t>га.</w:t>
      </w:r>
      <w:r w:rsidR="009D7A61">
        <w:rPr>
          <w:szCs w:val="28"/>
        </w:rPr>
        <w:t xml:space="preserve"> </w:t>
      </w:r>
      <w:r w:rsidR="009D7A61" w:rsidRPr="00065D09">
        <w:rPr>
          <w:szCs w:val="28"/>
        </w:rPr>
        <w:t>При этом минимально допустимый уровень обеспеченности территорией для размещения многоквартирной жилой застройки из расчета кв</w:t>
      </w:r>
      <w:r w:rsidR="009D7A61">
        <w:rPr>
          <w:szCs w:val="28"/>
        </w:rPr>
        <w:t>.</w:t>
      </w:r>
      <w:r w:rsidR="009D7A61" w:rsidRPr="00065D09">
        <w:rPr>
          <w:szCs w:val="28"/>
        </w:rPr>
        <w:t xml:space="preserve"> м территории на 1 кв</w:t>
      </w:r>
      <w:r w:rsidR="009D7A61">
        <w:rPr>
          <w:szCs w:val="28"/>
        </w:rPr>
        <w:t>.</w:t>
      </w:r>
      <w:r w:rsidR="009D7A61" w:rsidRPr="00065D09">
        <w:rPr>
          <w:szCs w:val="28"/>
        </w:rPr>
        <w:t xml:space="preserve"> м жилого фонда (общей площади квартир) составляет:</w:t>
      </w:r>
    </w:p>
    <w:p w:rsidR="00E868CD" w:rsidRDefault="009D7A61" w:rsidP="009D7A61">
      <w:pPr>
        <w:ind w:firstLine="708"/>
        <w:rPr>
          <w:szCs w:val="28"/>
        </w:rPr>
      </w:pPr>
      <w:r w:rsidRPr="00065D09">
        <w:rPr>
          <w:szCs w:val="28"/>
          <w:lang w:val="en-US"/>
        </w:rPr>
        <w:lastRenderedPageBreak/>
        <w:t>S</w:t>
      </w:r>
      <w:r w:rsidRPr="00065D09">
        <w:rPr>
          <w:szCs w:val="28"/>
        </w:rPr>
        <w:t>уд</w:t>
      </w:r>
      <w:r>
        <w:rPr>
          <w:szCs w:val="28"/>
        </w:rPr>
        <w:t xml:space="preserve"> </w:t>
      </w:r>
      <w:r w:rsidRPr="00065D09">
        <w:rPr>
          <w:szCs w:val="28"/>
        </w:rPr>
        <w:t>= 10000 кв. м</w:t>
      </w:r>
      <w:r>
        <w:rPr>
          <w:szCs w:val="28"/>
        </w:rPr>
        <w:t xml:space="preserve"> территории/</w:t>
      </w:r>
      <w:r w:rsidRPr="00065D09">
        <w:rPr>
          <w:szCs w:val="28"/>
        </w:rPr>
        <w:t>9000 кв. м площади квартир = 1,11 кв. м</w:t>
      </w:r>
      <w:r>
        <w:rPr>
          <w:szCs w:val="28"/>
        </w:rPr>
        <w:t xml:space="preserve"> территории/</w:t>
      </w:r>
      <w:r w:rsidRPr="00065D09">
        <w:rPr>
          <w:szCs w:val="28"/>
        </w:rPr>
        <w:t xml:space="preserve">кв. м площади квартир. Аналогичный перерасчет выполнен для других показателей плотности жилого фонда. Так, 6000 кв. м/га соответствует </w:t>
      </w:r>
      <w:r w:rsidRPr="00065D09">
        <w:rPr>
          <w:szCs w:val="28"/>
          <w:lang w:val="en-US"/>
        </w:rPr>
        <w:t>S</w:t>
      </w:r>
      <w:r w:rsidRPr="00065D09">
        <w:rPr>
          <w:szCs w:val="28"/>
        </w:rPr>
        <w:t>уд = 1,67 кв. м</w:t>
      </w:r>
      <w:r>
        <w:rPr>
          <w:szCs w:val="28"/>
        </w:rPr>
        <w:t xml:space="preserve"> территории/</w:t>
      </w:r>
      <w:r w:rsidRPr="00065D09">
        <w:rPr>
          <w:szCs w:val="28"/>
        </w:rPr>
        <w:t>кв. м площади квартир; 4000 кв. м/га – 2,5; 3000 кв. м/га – 3,33; 2000 кв. м</w:t>
      </w:r>
      <w:r>
        <w:rPr>
          <w:szCs w:val="28"/>
        </w:rPr>
        <w:t>/га – 5.</w:t>
      </w:r>
      <w:r w:rsidR="00E868CD">
        <w:rPr>
          <w:szCs w:val="28"/>
        </w:rPr>
        <w:t xml:space="preserve"> Информация приведена в таблице 10.7-1.</w:t>
      </w:r>
    </w:p>
    <w:p w:rsidR="00E868CD" w:rsidRPr="005A0FF0" w:rsidRDefault="00E868CD" w:rsidP="00E868CD">
      <w:pPr>
        <w:pStyle w:val="af7"/>
        <w:jc w:val="right"/>
        <w:rPr>
          <w:b w:val="0"/>
          <w:sz w:val="28"/>
          <w:szCs w:val="28"/>
        </w:rPr>
      </w:pPr>
      <w:r w:rsidRPr="005A0FF0">
        <w:rPr>
          <w:b w:val="0"/>
          <w:sz w:val="28"/>
          <w:szCs w:val="28"/>
        </w:rPr>
        <w:t xml:space="preserve">Таблица </w:t>
      </w:r>
      <w:r w:rsidRPr="005A0FF0">
        <w:rPr>
          <w:b w:val="0"/>
          <w:sz w:val="28"/>
          <w:szCs w:val="28"/>
        </w:rPr>
        <w:fldChar w:fldCharType="begin"/>
      </w:r>
      <w:r w:rsidRPr="005A0FF0">
        <w:rPr>
          <w:b w:val="0"/>
          <w:sz w:val="28"/>
          <w:szCs w:val="28"/>
        </w:rPr>
        <w:instrText xml:space="preserve"> STYLEREF 1 \s </w:instrText>
      </w:r>
      <w:r w:rsidRPr="005A0FF0">
        <w:rPr>
          <w:b w:val="0"/>
          <w:sz w:val="28"/>
          <w:szCs w:val="28"/>
        </w:rPr>
        <w:fldChar w:fldCharType="separate"/>
      </w:r>
      <w:r w:rsidRPr="005A0FF0">
        <w:rPr>
          <w:b w:val="0"/>
          <w:noProof/>
          <w:sz w:val="28"/>
          <w:szCs w:val="28"/>
        </w:rPr>
        <w:t>10.7</w:t>
      </w:r>
      <w:r w:rsidRPr="005A0FF0">
        <w:rPr>
          <w:b w:val="0"/>
          <w:sz w:val="28"/>
          <w:szCs w:val="28"/>
        </w:rPr>
        <w:fldChar w:fldCharType="end"/>
      </w:r>
      <w:r w:rsidRPr="005A0FF0">
        <w:rPr>
          <w:b w:val="0"/>
          <w:sz w:val="28"/>
          <w:szCs w:val="28"/>
        </w:rPr>
        <w:noBreakHyphen/>
      </w:r>
      <w:r w:rsidRPr="005A0FF0">
        <w:rPr>
          <w:b w:val="0"/>
          <w:sz w:val="28"/>
          <w:szCs w:val="28"/>
        </w:rPr>
        <w:fldChar w:fldCharType="begin"/>
      </w:r>
      <w:r w:rsidRPr="005A0FF0">
        <w:rPr>
          <w:b w:val="0"/>
          <w:sz w:val="28"/>
          <w:szCs w:val="28"/>
        </w:rPr>
        <w:instrText xml:space="preserve"> SEQ Таблица \* ARABIC \s 1 </w:instrText>
      </w:r>
      <w:r w:rsidRPr="005A0FF0">
        <w:rPr>
          <w:b w:val="0"/>
          <w:sz w:val="28"/>
          <w:szCs w:val="28"/>
        </w:rPr>
        <w:fldChar w:fldCharType="separate"/>
      </w:r>
      <w:r w:rsidRPr="005A0FF0">
        <w:rPr>
          <w:b w:val="0"/>
          <w:noProof/>
          <w:sz w:val="28"/>
          <w:szCs w:val="28"/>
        </w:rPr>
        <w:t>1</w:t>
      </w:r>
      <w:r w:rsidRPr="005A0FF0">
        <w:rPr>
          <w:b w:val="0"/>
          <w:sz w:val="28"/>
          <w:szCs w:val="28"/>
        </w:rPr>
        <w:fldChar w:fldCharType="end"/>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544"/>
        <w:gridCol w:w="3260"/>
      </w:tblGrid>
      <w:tr w:rsidR="00E868CD" w:rsidRPr="00212882" w:rsidTr="00E868CD">
        <w:trPr>
          <w:trHeight w:val="573"/>
        </w:trPr>
        <w:tc>
          <w:tcPr>
            <w:tcW w:w="3681" w:type="dxa"/>
            <w:vMerge w:val="restart"/>
          </w:tcPr>
          <w:p w:rsidR="00E868CD" w:rsidRDefault="00E868CD" w:rsidP="00EA602D">
            <w:pPr>
              <w:widowControl w:val="0"/>
              <w:jc w:val="center"/>
            </w:pPr>
            <w:r w:rsidRPr="008106AA">
              <w:t xml:space="preserve">Зона размещения </w:t>
            </w:r>
          </w:p>
          <w:p w:rsidR="00E868CD" w:rsidRPr="008106AA" w:rsidRDefault="00E868CD" w:rsidP="00EA602D">
            <w:pPr>
              <w:widowControl w:val="0"/>
              <w:jc w:val="center"/>
            </w:pPr>
            <w:r w:rsidRPr="008106AA">
              <w:t>в системе расселения</w:t>
            </w:r>
          </w:p>
          <w:p w:rsidR="00E868CD" w:rsidRPr="008106AA" w:rsidRDefault="00E868CD" w:rsidP="00EA602D">
            <w:pPr>
              <w:widowControl w:val="0"/>
              <w:jc w:val="center"/>
            </w:pPr>
          </w:p>
        </w:tc>
        <w:tc>
          <w:tcPr>
            <w:tcW w:w="6804" w:type="dxa"/>
            <w:gridSpan w:val="2"/>
            <w:tcBorders>
              <w:right w:val="single" w:sz="4" w:space="0" w:color="auto"/>
            </w:tcBorders>
            <w:shd w:val="clear" w:color="auto" w:fill="auto"/>
          </w:tcPr>
          <w:p w:rsidR="00E868CD" w:rsidRPr="008106AA" w:rsidRDefault="00E868CD" w:rsidP="00E868CD">
            <w:pPr>
              <w:widowControl w:val="0"/>
              <w:ind w:left="-57" w:right="-57"/>
              <w:jc w:val="center"/>
            </w:pPr>
            <w:r w:rsidRPr="008106AA">
              <w:t xml:space="preserve">Минимально допустимый уровень обеспеченности территорией для размещения </w:t>
            </w:r>
            <w:r>
              <w:t xml:space="preserve">многоквартирной жилой застройки, </w:t>
            </w:r>
            <w:r w:rsidRPr="008106AA">
              <w:t>кв</w:t>
            </w:r>
            <w:r>
              <w:t>.</w:t>
            </w:r>
            <w:r w:rsidRPr="008106AA">
              <w:t xml:space="preserve"> м территории </w:t>
            </w:r>
            <w:r>
              <w:t xml:space="preserve">на </w:t>
            </w:r>
            <w:r w:rsidRPr="008106AA">
              <w:t>1 кв</w:t>
            </w:r>
            <w:r>
              <w:t>.</w:t>
            </w:r>
            <w:r w:rsidRPr="008106AA">
              <w:t xml:space="preserve"> м жилого фонда (общей площади квартир)</w:t>
            </w:r>
          </w:p>
        </w:tc>
      </w:tr>
      <w:tr w:rsidR="00E868CD" w:rsidRPr="00212882" w:rsidTr="00E868CD">
        <w:trPr>
          <w:trHeight w:val="170"/>
        </w:trPr>
        <w:tc>
          <w:tcPr>
            <w:tcW w:w="3681" w:type="dxa"/>
            <w:vMerge/>
          </w:tcPr>
          <w:p w:rsidR="00E868CD" w:rsidRPr="008106AA" w:rsidRDefault="00E868CD" w:rsidP="00EA602D">
            <w:pPr>
              <w:widowControl w:val="0"/>
              <w:jc w:val="center"/>
            </w:pPr>
          </w:p>
        </w:tc>
        <w:tc>
          <w:tcPr>
            <w:tcW w:w="3544" w:type="dxa"/>
            <w:shd w:val="clear" w:color="auto" w:fill="auto"/>
          </w:tcPr>
          <w:p w:rsidR="00E868CD" w:rsidRPr="008106AA" w:rsidRDefault="00E868CD" w:rsidP="00EA602D">
            <w:pPr>
              <w:widowControl w:val="0"/>
              <w:jc w:val="center"/>
            </w:pPr>
            <w:r w:rsidRPr="008106AA">
              <w:t>при численности населения населенного пункта до 20 тыс. человек</w:t>
            </w:r>
          </w:p>
        </w:tc>
        <w:tc>
          <w:tcPr>
            <w:tcW w:w="3260" w:type="dxa"/>
            <w:tcBorders>
              <w:right w:val="single" w:sz="4" w:space="0" w:color="auto"/>
            </w:tcBorders>
            <w:shd w:val="clear" w:color="auto" w:fill="auto"/>
          </w:tcPr>
          <w:p w:rsidR="00E868CD" w:rsidRPr="008106AA" w:rsidRDefault="00E868CD" w:rsidP="00EA602D">
            <w:pPr>
              <w:widowControl w:val="0"/>
              <w:jc w:val="center"/>
            </w:pPr>
            <w:r w:rsidRPr="008106AA">
              <w:t>при численности населения населенного пункта свыше 20 тыс. человек</w:t>
            </w:r>
          </w:p>
        </w:tc>
      </w:tr>
      <w:tr w:rsidR="00E868CD" w:rsidRPr="00212882" w:rsidTr="00E868CD">
        <w:trPr>
          <w:trHeight w:val="170"/>
        </w:trPr>
        <w:tc>
          <w:tcPr>
            <w:tcW w:w="3681" w:type="dxa"/>
          </w:tcPr>
          <w:p w:rsidR="00E868CD" w:rsidRPr="00212882" w:rsidRDefault="00E868CD" w:rsidP="00EA602D">
            <w:pPr>
              <w:widowControl w:val="0"/>
              <w:rPr>
                <w:szCs w:val="28"/>
              </w:rPr>
            </w:pPr>
            <w:r w:rsidRPr="00212882">
              <w:rPr>
                <w:szCs w:val="28"/>
              </w:rPr>
              <w:t>Зона А – интенсивной урбанизации</w:t>
            </w:r>
          </w:p>
        </w:tc>
        <w:tc>
          <w:tcPr>
            <w:tcW w:w="3544" w:type="dxa"/>
            <w:shd w:val="clear" w:color="auto" w:fill="auto"/>
            <w:vAlign w:val="center"/>
          </w:tcPr>
          <w:p w:rsidR="00E868CD" w:rsidRPr="00212882" w:rsidRDefault="00E868CD" w:rsidP="00E868CD">
            <w:pPr>
              <w:widowControl w:val="0"/>
              <w:jc w:val="center"/>
              <w:rPr>
                <w:szCs w:val="28"/>
              </w:rPr>
            </w:pPr>
            <w:r>
              <w:rPr>
                <w:szCs w:val="28"/>
              </w:rPr>
              <w:t>1,67</w:t>
            </w:r>
          </w:p>
        </w:tc>
        <w:tc>
          <w:tcPr>
            <w:tcW w:w="3260" w:type="dxa"/>
            <w:tcBorders>
              <w:right w:val="single" w:sz="4" w:space="0" w:color="auto"/>
            </w:tcBorders>
            <w:shd w:val="clear" w:color="auto" w:fill="auto"/>
            <w:vAlign w:val="center"/>
          </w:tcPr>
          <w:p w:rsidR="00E868CD" w:rsidRPr="00212882" w:rsidRDefault="00E868CD" w:rsidP="00E868CD">
            <w:pPr>
              <w:widowControl w:val="0"/>
              <w:jc w:val="center"/>
              <w:rPr>
                <w:szCs w:val="28"/>
              </w:rPr>
            </w:pPr>
            <w:r>
              <w:rPr>
                <w:szCs w:val="28"/>
              </w:rPr>
              <w:t>1,11</w:t>
            </w:r>
          </w:p>
        </w:tc>
      </w:tr>
      <w:tr w:rsidR="00E868CD" w:rsidRPr="00212882" w:rsidTr="00E868CD">
        <w:trPr>
          <w:trHeight w:val="302"/>
        </w:trPr>
        <w:tc>
          <w:tcPr>
            <w:tcW w:w="3681" w:type="dxa"/>
          </w:tcPr>
          <w:p w:rsidR="00E868CD" w:rsidRPr="00212882" w:rsidRDefault="00E868CD" w:rsidP="00EA602D">
            <w:pPr>
              <w:widowControl w:val="0"/>
              <w:ind w:right="-85"/>
              <w:rPr>
                <w:szCs w:val="28"/>
              </w:rPr>
            </w:pPr>
            <w:r w:rsidRPr="00212882">
              <w:rPr>
                <w:szCs w:val="28"/>
              </w:rPr>
              <w:t>Зона Б – умеренной урбанизации</w:t>
            </w:r>
          </w:p>
        </w:tc>
        <w:tc>
          <w:tcPr>
            <w:tcW w:w="3544" w:type="dxa"/>
            <w:shd w:val="clear" w:color="auto" w:fill="auto"/>
            <w:vAlign w:val="center"/>
          </w:tcPr>
          <w:p w:rsidR="00E868CD" w:rsidRPr="00212882" w:rsidRDefault="00E868CD" w:rsidP="00E868CD">
            <w:pPr>
              <w:widowControl w:val="0"/>
              <w:jc w:val="center"/>
              <w:rPr>
                <w:szCs w:val="28"/>
              </w:rPr>
            </w:pPr>
            <w:r>
              <w:rPr>
                <w:szCs w:val="28"/>
              </w:rPr>
              <w:t>2,5</w:t>
            </w:r>
          </w:p>
        </w:tc>
        <w:tc>
          <w:tcPr>
            <w:tcW w:w="3260" w:type="dxa"/>
            <w:tcBorders>
              <w:right w:val="single" w:sz="4" w:space="0" w:color="auto"/>
            </w:tcBorders>
            <w:shd w:val="clear" w:color="auto" w:fill="auto"/>
            <w:vAlign w:val="center"/>
          </w:tcPr>
          <w:p w:rsidR="00E868CD" w:rsidRPr="00212882" w:rsidRDefault="00E868CD" w:rsidP="00E868CD">
            <w:pPr>
              <w:widowControl w:val="0"/>
              <w:jc w:val="center"/>
              <w:rPr>
                <w:szCs w:val="28"/>
              </w:rPr>
            </w:pPr>
            <w:r>
              <w:rPr>
                <w:szCs w:val="28"/>
              </w:rPr>
              <w:t>1,67</w:t>
            </w:r>
          </w:p>
        </w:tc>
      </w:tr>
      <w:tr w:rsidR="00E868CD" w:rsidRPr="00212882" w:rsidTr="00E868CD">
        <w:trPr>
          <w:trHeight w:val="353"/>
        </w:trPr>
        <w:tc>
          <w:tcPr>
            <w:tcW w:w="3681" w:type="dxa"/>
          </w:tcPr>
          <w:p w:rsidR="00E868CD" w:rsidRPr="00212882" w:rsidRDefault="00E868CD" w:rsidP="00EA602D">
            <w:pPr>
              <w:widowControl w:val="0"/>
              <w:ind w:right="-85"/>
              <w:rPr>
                <w:szCs w:val="28"/>
              </w:rPr>
            </w:pPr>
            <w:r w:rsidRPr="00212882">
              <w:rPr>
                <w:szCs w:val="28"/>
              </w:rPr>
              <w:t>Зона В – незначительной урбанизации</w:t>
            </w:r>
          </w:p>
        </w:tc>
        <w:tc>
          <w:tcPr>
            <w:tcW w:w="3544" w:type="dxa"/>
            <w:shd w:val="clear" w:color="auto" w:fill="auto"/>
            <w:vAlign w:val="center"/>
          </w:tcPr>
          <w:p w:rsidR="00E868CD" w:rsidRPr="00212882" w:rsidRDefault="00E868CD" w:rsidP="00E868CD">
            <w:pPr>
              <w:widowControl w:val="0"/>
              <w:jc w:val="center"/>
              <w:rPr>
                <w:szCs w:val="28"/>
              </w:rPr>
            </w:pPr>
            <w:r>
              <w:rPr>
                <w:szCs w:val="28"/>
              </w:rPr>
              <w:t>5</w:t>
            </w:r>
          </w:p>
        </w:tc>
        <w:tc>
          <w:tcPr>
            <w:tcW w:w="3260" w:type="dxa"/>
            <w:tcBorders>
              <w:right w:val="single" w:sz="4" w:space="0" w:color="auto"/>
            </w:tcBorders>
            <w:shd w:val="clear" w:color="auto" w:fill="auto"/>
            <w:vAlign w:val="center"/>
          </w:tcPr>
          <w:p w:rsidR="00E868CD" w:rsidRPr="00212882" w:rsidRDefault="00E868CD" w:rsidP="00E868CD">
            <w:pPr>
              <w:widowControl w:val="0"/>
              <w:jc w:val="center"/>
              <w:rPr>
                <w:szCs w:val="28"/>
              </w:rPr>
            </w:pPr>
            <w:r>
              <w:rPr>
                <w:szCs w:val="28"/>
              </w:rPr>
              <w:t>3,33</w:t>
            </w:r>
          </w:p>
        </w:tc>
      </w:tr>
    </w:tbl>
    <w:p w:rsidR="00E868CD" w:rsidRDefault="00E868CD" w:rsidP="00EA602D">
      <w:pPr>
        <w:spacing w:before="240"/>
        <w:ind w:firstLine="708"/>
      </w:pPr>
      <w:r>
        <w:t>М</w:t>
      </w:r>
      <w:r w:rsidRPr="008106AA">
        <w:t xml:space="preserve">инимально допустимый уровень обеспеченности территорией </w:t>
      </w:r>
      <w:r>
        <w:t>д</w:t>
      </w:r>
      <w:r>
        <w:rPr>
          <w:szCs w:val="28"/>
        </w:rPr>
        <w:t>ля индивидуальной жилищной застройки</w:t>
      </w:r>
      <w:r w:rsidR="006C3D8E" w:rsidRPr="006C3D8E">
        <w:t xml:space="preserve"> </w:t>
      </w:r>
      <w:r w:rsidR="006C3D8E">
        <w:t>(</w:t>
      </w:r>
      <w:r w:rsidR="006C3D8E" w:rsidRPr="006C3D8E">
        <w:rPr>
          <w:szCs w:val="28"/>
        </w:rPr>
        <w:t>для индивидуальных жилых домов общей площадью до 150 кв. м</w:t>
      </w:r>
      <w:r w:rsidR="006C3D8E">
        <w:rPr>
          <w:szCs w:val="28"/>
        </w:rPr>
        <w:t>)</w:t>
      </w:r>
      <w:r>
        <w:rPr>
          <w:szCs w:val="28"/>
        </w:rPr>
        <w:t xml:space="preserve"> </w:t>
      </w:r>
      <w:r w:rsidR="00673657">
        <w:t xml:space="preserve">составляет 10 </w:t>
      </w:r>
      <w:r w:rsidRPr="008106AA">
        <w:t>кв</w:t>
      </w:r>
      <w:r>
        <w:t>.</w:t>
      </w:r>
      <w:r w:rsidRPr="008106AA">
        <w:t xml:space="preserve"> м территории </w:t>
      </w:r>
      <w:r>
        <w:t xml:space="preserve">на </w:t>
      </w:r>
      <w:r w:rsidRPr="008106AA">
        <w:t>1 кв</w:t>
      </w:r>
      <w:r>
        <w:t>.</w:t>
      </w:r>
      <w:r w:rsidRPr="008106AA">
        <w:t xml:space="preserve"> м жилого фонда (общей площади </w:t>
      </w:r>
      <w:r>
        <w:t>дома)</w:t>
      </w:r>
      <w:r w:rsidR="00673657">
        <w:t>.</w:t>
      </w:r>
    </w:p>
    <w:p w:rsidR="005A0FF0" w:rsidRDefault="005A0FF0" w:rsidP="005A0FF0">
      <w:pPr>
        <w:widowControl w:val="0"/>
        <w:spacing w:line="239" w:lineRule="auto"/>
        <w:ind w:firstLine="720"/>
        <w:rPr>
          <w:szCs w:val="28"/>
        </w:rPr>
      </w:pPr>
      <w:r w:rsidRPr="00841B1E">
        <w:rPr>
          <w:szCs w:val="28"/>
        </w:rPr>
        <w:t>Расчетный показатель минимальной обеспеченности территорией населения в границах элем</w:t>
      </w:r>
      <w:r>
        <w:rPr>
          <w:szCs w:val="28"/>
        </w:rPr>
        <w:t>ентов планировочной структуры (</w:t>
      </w:r>
      <w:r w:rsidRPr="00841B1E">
        <w:rPr>
          <w:szCs w:val="28"/>
        </w:rPr>
        <w:t>в том числе микрорайонов, кварталов и др.) в зависимости от жилищной обеспеченности и</w:t>
      </w:r>
      <w:r w:rsidR="00842E97">
        <w:rPr>
          <w:szCs w:val="28"/>
        </w:rPr>
        <w:t xml:space="preserve"> места</w:t>
      </w:r>
      <w:r w:rsidRPr="00841B1E">
        <w:rPr>
          <w:szCs w:val="28"/>
        </w:rPr>
        <w:t xml:space="preserve"> размещения в системе расселения области допускается принимать не менее установленно</w:t>
      </w:r>
      <w:r>
        <w:rPr>
          <w:szCs w:val="28"/>
        </w:rPr>
        <w:t>го</w:t>
      </w:r>
      <w:r w:rsidRPr="00841B1E">
        <w:rPr>
          <w:szCs w:val="28"/>
        </w:rPr>
        <w:t xml:space="preserve"> </w:t>
      </w:r>
      <w:r>
        <w:rPr>
          <w:szCs w:val="28"/>
        </w:rPr>
        <w:t>в</w:t>
      </w:r>
      <w:r w:rsidRPr="004248E2">
        <w:rPr>
          <w:szCs w:val="28"/>
        </w:rPr>
        <w:t xml:space="preserve"> </w:t>
      </w:r>
      <w:r>
        <w:rPr>
          <w:szCs w:val="28"/>
        </w:rPr>
        <w:t>таблице 10.7-</w:t>
      </w:r>
      <w:r w:rsidR="00E868CD">
        <w:rPr>
          <w:szCs w:val="28"/>
        </w:rPr>
        <w:t>2</w:t>
      </w:r>
      <w:r w:rsidRPr="00841B1E">
        <w:rPr>
          <w:szCs w:val="28"/>
        </w:rPr>
        <w:t>.</w:t>
      </w:r>
    </w:p>
    <w:p w:rsidR="005A0FF0" w:rsidRPr="005A0FF0" w:rsidRDefault="005A0FF0" w:rsidP="005A0FF0">
      <w:pPr>
        <w:pStyle w:val="af7"/>
        <w:jc w:val="right"/>
        <w:rPr>
          <w:b w:val="0"/>
          <w:sz w:val="28"/>
          <w:szCs w:val="28"/>
        </w:rPr>
      </w:pPr>
      <w:r w:rsidRPr="005A0FF0">
        <w:rPr>
          <w:b w:val="0"/>
          <w:sz w:val="28"/>
          <w:szCs w:val="28"/>
        </w:rPr>
        <w:t xml:space="preserve">Таблица </w:t>
      </w:r>
      <w:r w:rsidRPr="005A0FF0">
        <w:rPr>
          <w:b w:val="0"/>
          <w:sz w:val="28"/>
          <w:szCs w:val="28"/>
        </w:rPr>
        <w:fldChar w:fldCharType="begin"/>
      </w:r>
      <w:r w:rsidRPr="005A0FF0">
        <w:rPr>
          <w:b w:val="0"/>
          <w:sz w:val="28"/>
          <w:szCs w:val="28"/>
        </w:rPr>
        <w:instrText xml:space="preserve"> STYLEREF 1 \s </w:instrText>
      </w:r>
      <w:r w:rsidRPr="005A0FF0">
        <w:rPr>
          <w:b w:val="0"/>
          <w:sz w:val="28"/>
          <w:szCs w:val="28"/>
        </w:rPr>
        <w:fldChar w:fldCharType="separate"/>
      </w:r>
      <w:r w:rsidR="00E83EA6">
        <w:rPr>
          <w:b w:val="0"/>
          <w:noProof/>
          <w:sz w:val="28"/>
          <w:szCs w:val="28"/>
        </w:rPr>
        <w:t>10.7</w:t>
      </w:r>
      <w:r w:rsidRPr="005A0FF0">
        <w:rPr>
          <w:b w:val="0"/>
          <w:sz w:val="28"/>
          <w:szCs w:val="28"/>
        </w:rPr>
        <w:fldChar w:fldCharType="end"/>
      </w:r>
      <w:r w:rsidRPr="005A0FF0">
        <w:rPr>
          <w:b w:val="0"/>
          <w:sz w:val="28"/>
          <w:szCs w:val="28"/>
        </w:rPr>
        <w:noBreakHyphen/>
      </w:r>
      <w:r w:rsidRPr="005A0FF0">
        <w:rPr>
          <w:b w:val="0"/>
          <w:sz w:val="28"/>
          <w:szCs w:val="28"/>
        </w:rPr>
        <w:fldChar w:fldCharType="begin"/>
      </w:r>
      <w:r w:rsidRPr="005A0FF0">
        <w:rPr>
          <w:b w:val="0"/>
          <w:sz w:val="28"/>
          <w:szCs w:val="28"/>
        </w:rPr>
        <w:instrText xml:space="preserve"> SEQ Таблица \* ARABIC \s 1 </w:instrText>
      </w:r>
      <w:r w:rsidRPr="005A0FF0">
        <w:rPr>
          <w:b w:val="0"/>
          <w:sz w:val="28"/>
          <w:szCs w:val="28"/>
        </w:rPr>
        <w:fldChar w:fldCharType="separate"/>
      </w:r>
      <w:r w:rsidR="00E83EA6">
        <w:rPr>
          <w:b w:val="0"/>
          <w:noProof/>
          <w:sz w:val="28"/>
          <w:szCs w:val="28"/>
        </w:rPr>
        <w:t>2</w:t>
      </w:r>
      <w:r w:rsidRPr="005A0FF0">
        <w:rPr>
          <w:b w:val="0"/>
          <w:sz w:val="28"/>
          <w:szCs w:val="28"/>
        </w:rPr>
        <w:fldChar w:fldCharType="end"/>
      </w:r>
    </w:p>
    <w:p w:rsidR="005A0FF0" w:rsidRPr="00841B1E" w:rsidRDefault="005A0FF0" w:rsidP="005A0FF0">
      <w:pPr>
        <w:widowControl w:val="0"/>
        <w:spacing w:line="239" w:lineRule="auto"/>
        <w:ind w:firstLine="720"/>
        <w:jc w:val="right"/>
        <w:rPr>
          <w:szCs w:val="2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842"/>
        <w:gridCol w:w="1561"/>
        <w:gridCol w:w="1985"/>
        <w:gridCol w:w="10"/>
      </w:tblGrid>
      <w:tr w:rsidR="005A0FF0" w:rsidRPr="00841B1E" w:rsidTr="005A0FF0">
        <w:trPr>
          <w:trHeight w:val="250"/>
          <w:jc w:val="center"/>
        </w:trPr>
        <w:tc>
          <w:tcPr>
            <w:tcW w:w="4957" w:type="dxa"/>
            <w:vMerge w:val="restart"/>
            <w:shd w:val="clear" w:color="auto" w:fill="auto"/>
          </w:tcPr>
          <w:p w:rsidR="005A0FF0" w:rsidRDefault="005A0FF0" w:rsidP="005A0FF0">
            <w:pPr>
              <w:widowControl w:val="0"/>
              <w:ind w:left="-57" w:right="-57"/>
              <w:jc w:val="center"/>
            </w:pPr>
            <w:r w:rsidRPr="00765C4E">
              <w:t xml:space="preserve">Зона размещения в системе </w:t>
            </w:r>
          </w:p>
          <w:p w:rsidR="005A0FF0" w:rsidRPr="00765C4E" w:rsidRDefault="005A0FF0" w:rsidP="005A0FF0">
            <w:pPr>
              <w:widowControl w:val="0"/>
              <w:ind w:left="-57" w:right="-57"/>
              <w:jc w:val="center"/>
            </w:pPr>
            <w:r w:rsidRPr="00765C4E">
              <w:t>расселения</w:t>
            </w:r>
            <w:r>
              <w:t xml:space="preserve"> </w:t>
            </w:r>
          </w:p>
        </w:tc>
        <w:tc>
          <w:tcPr>
            <w:tcW w:w="5398" w:type="dxa"/>
            <w:gridSpan w:val="4"/>
          </w:tcPr>
          <w:p w:rsidR="005A0FF0" w:rsidRPr="00765C4E" w:rsidRDefault="005A0FF0" w:rsidP="005A0FF0">
            <w:pPr>
              <w:widowControl w:val="0"/>
              <w:suppressAutoHyphens/>
              <w:ind w:left="-57" w:right="-57"/>
              <w:jc w:val="center"/>
            </w:pPr>
            <w:r w:rsidRPr="00765C4E">
              <w:t>При показателях жилищной обеспеченности,</w:t>
            </w:r>
          </w:p>
          <w:p w:rsidR="005A0FF0" w:rsidRPr="00765C4E" w:rsidRDefault="005A0FF0" w:rsidP="005A0FF0">
            <w:pPr>
              <w:widowControl w:val="0"/>
              <w:suppressAutoHyphens/>
              <w:ind w:left="-57" w:right="-57"/>
              <w:jc w:val="center"/>
            </w:pPr>
            <w:r w:rsidRPr="00765C4E">
              <w:t>кв. м/чел.</w:t>
            </w:r>
          </w:p>
        </w:tc>
      </w:tr>
      <w:tr w:rsidR="005A0FF0" w:rsidRPr="00841B1E" w:rsidTr="005A0FF0">
        <w:trPr>
          <w:gridAfter w:val="1"/>
          <w:wAfter w:w="10" w:type="dxa"/>
          <w:trHeight w:val="241"/>
          <w:jc w:val="center"/>
        </w:trPr>
        <w:tc>
          <w:tcPr>
            <w:tcW w:w="4957" w:type="dxa"/>
            <w:vMerge/>
          </w:tcPr>
          <w:p w:rsidR="005A0FF0" w:rsidRPr="00765C4E" w:rsidRDefault="005A0FF0" w:rsidP="005A0FF0">
            <w:pPr>
              <w:widowControl w:val="0"/>
              <w:suppressAutoHyphens/>
              <w:jc w:val="center"/>
            </w:pPr>
          </w:p>
        </w:tc>
        <w:tc>
          <w:tcPr>
            <w:tcW w:w="1842" w:type="dxa"/>
          </w:tcPr>
          <w:p w:rsidR="005A0FF0" w:rsidRPr="00765C4E" w:rsidRDefault="005A0FF0" w:rsidP="005A0FF0">
            <w:pPr>
              <w:widowControl w:val="0"/>
              <w:suppressAutoHyphens/>
              <w:ind w:left="-57" w:right="-57"/>
              <w:jc w:val="center"/>
            </w:pPr>
            <w:r w:rsidRPr="00765C4E">
              <w:t>20</w:t>
            </w:r>
          </w:p>
        </w:tc>
        <w:tc>
          <w:tcPr>
            <w:tcW w:w="1561" w:type="dxa"/>
          </w:tcPr>
          <w:p w:rsidR="005A0FF0" w:rsidRPr="00765C4E" w:rsidRDefault="005A0FF0" w:rsidP="005A0FF0">
            <w:pPr>
              <w:widowControl w:val="0"/>
              <w:suppressAutoHyphens/>
              <w:ind w:left="-57" w:right="-57"/>
              <w:jc w:val="center"/>
            </w:pPr>
            <w:r w:rsidRPr="00765C4E">
              <w:t>30</w:t>
            </w:r>
          </w:p>
        </w:tc>
        <w:tc>
          <w:tcPr>
            <w:tcW w:w="1985" w:type="dxa"/>
          </w:tcPr>
          <w:p w:rsidR="005A0FF0" w:rsidRPr="00765C4E" w:rsidRDefault="005A0FF0" w:rsidP="005A0FF0">
            <w:pPr>
              <w:widowControl w:val="0"/>
              <w:suppressAutoHyphens/>
              <w:ind w:left="-57" w:right="-57"/>
              <w:jc w:val="center"/>
            </w:pPr>
            <w:r w:rsidRPr="00765C4E">
              <w:t>40</w:t>
            </w:r>
          </w:p>
        </w:tc>
      </w:tr>
      <w:tr w:rsidR="005A0FF0" w:rsidRPr="00841B1E" w:rsidTr="005A0FF0">
        <w:trPr>
          <w:trHeight w:val="164"/>
          <w:jc w:val="center"/>
        </w:trPr>
        <w:tc>
          <w:tcPr>
            <w:tcW w:w="4957" w:type="dxa"/>
            <w:vMerge/>
            <w:shd w:val="clear" w:color="auto" w:fill="auto"/>
          </w:tcPr>
          <w:p w:rsidR="005A0FF0" w:rsidRPr="00765C4E" w:rsidRDefault="005A0FF0" w:rsidP="005A0FF0">
            <w:pPr>
              <w:widowControl w:val="0"/>
              <w:suppressAutoHyphens/>
              <w:jc w:val="center"/>
            </w:pPr>
          </w:p>
        </w:tc>
        <w:tc>
          <w:tcPr>
            <w:tcW w:w="5398" w:type="dxa"/>
            <w:gridSpan w:val="4"/>
          </w:tcPr>
          <w:p w:rsidR="005A0FF0" w:rsidRPr="00765C4E" w:rsidRDefault="005A0FF0" w:rsidP="005A0FF0">
            <w:pPr>
              <w:widowControl w:val="0"/>
              <w:suppressAutoHyphens/>
              <w:ind w:left="-57" w:right="-57"/>
              <w:jc w:val="center"/>
            </w:pPr>
            <w:r w:rsidRPr="00765C4E">
              <w:t xml:space="preserve">обеспеченность населения жилой территорией, </w:t>
            </w:r>
            <w:bookmarkStart w:id="114" w:name="_Hlk484987005"/>
            <w:r w:rsidRPr="00765C4E">
              <w:t>кв. м/чел.</w:t>
            </w:r>
            <w:bookmarkEnd w:id="114"/>
          </w:p>
        </w:tc>
      </w:tr>
      <w:tr w:rsidR="005A0FF0" w:rsidRPr="00841B1E" w:rsidTr="005A0FF0">
        <w:trPr>
          <w:gridAfter w:val="1"/>
          <w:wAfter w:w="10" w:type="dxa"/>
          <w:trHeight w:val="227"/>
          <w:jc w:val="center"/>
        </w:trPr>
        <w:tc>
          <w:tcPr>
            <w:tcW w:w="4957" w:type="dxa"/>
            <w:vAlign w:val="center"/>
          </w:tcPr>
          <w:p w:rsidR="005A0FF0" w:rsidRPr="00841B1E" w:rsidRDefault="005A0FF0" w:rsidP="005A0FF0">
            <w:pPr>
              <w:widowControl w:val="0"/>
              <w:suppressAutoHyphens/>
              <w:rPr>
                <w:szCs w:val="28"/>
              </w:rPr>
            </w:pPr>
            <w:r w:rsidRPr="00841B1E">
              <w:rPr>
                <w:szCs w:val="28"/>
              </w:rPr>
              <w:t>Зона А – интенсивной урбанизации</w:t>
            </w:r>
          </w:p>
        </w:tc>
        <w:tc>
          <w:tcPr>
            <w:tcW w:w="1842" w:type="dxa"/>
            <w:shd w:val="clear" w:color="auto" w:fill="auto"/>
            <w:vAlign w:val="center"/>
          </w:tcPr>
          <w:p w:rsidR="005A0FF0" w:rsidRPr="00841B1E" w:rsidRDefault="005A0FF0" w:rsidP="005A0FF0">
            <w:pPr>
              <w:widowControl w:val="0"/>
              <w:suppressAutoHyphens/>
              <w:jc w:val="center"/>
              <w:rPr>
                <w:szCs w:val="28"/>
              </w:rPr>
            </w:pPr>
            <w:r w:rsidRPr="00841B1E">
              <w:rPr>
                <w:szCs w:val="28"/>
              </w:rPr>
              <w:t>22,2</w:t>
            </w:r>
          </w:p>
        </w:tc>
        <w:tc>
          <w:tcPr>
            <w:tcW w:w="1561" w:type="dxa"/>
            <w:shd w:val="clear" w:color="auto" w:fill="auto"/>
            <w:vAlign w:val="center"/>
          </w:tcPr>
          <w:p w:rsidR="005A0FF0" w:rsidRPr="00841B1E" w:rsidRDefault="005A0FF0" w:rsidP="005A0FF0">
            <w:pPr>
              <w:widowControl w:val="0"/>
              <w:suppressAutoHyphens/>
              <w:jc w:val="center"/>
              <w:rPr>
                <w:szCs w:val="28"/>
              </w:rPr>
            </w:pPr>
            <w:r w:rsidRPr="00841B1E">
              <w:rPr>
                <w:szCs w:val="28"/>
              </w:rPr>
              <w:t>33,3</w:t>
            </w:r>
          </w:p>
        </w:tc>
        <w:tc>
          <w:tcPr>
            <w:tcW w:w="1985" w:type="dxa"/>
            <w:shd w:val="clear" w:color="auto" w:fill="auto"/>
            <w:vAlign w:val="center"/>
          </w:tcPr>
          <w:p w:rsidR="005A0FF0" w:rsidRPr="00841B1E" w:rsidRDefault="005A0FF0" w:rsidP="005A0FF0">
            <w:pPr>
              <w:widowControl w:val="0"/>
              <w:suppressAutoHyphens/>
              <w:jc w:val="center"/>
              <w:rPr>
                <w:szCs w:val="28"/>
              </w:rPr>
            </w:pPr>
            <w:r w:rsidRPr="00841B1E">
              <w:rPr>
                <w:szCs w:val="28"/>
              </w:rPr>
              <w:t>44,4</w:t>
            </w:r>
          </w:p>
        </w:tc>
      </w:tr>
      <w:tr w:rsidR="005A0FF0" w:rsidRPr="00841B1E" w:rsidTr="005A0FF0">
        <w:trPr>
          <w:gridAfter w:val="1"/>
          <w:wAfter w:w="10" w:type="dxa"/>
          <w:trHeight w:val="227"/>
          <w:jc w:val="center"/>
        </w:trPr>
        <w:tc>
          <w:tcPr>
            <w:tcW w:w="4957" w:type="dxa"/>
            <w:vAlign w:val="center"/>
          </w:tcPr>
          <w:p w:rsidR="005A0FF0" w:rsidRPr="00841B1E" w:rsidRDefault="005A0FF0" w:rsidP="005A0FF0">
            <w:pPr>
              <w:widowControl w:val="0"/>
              <w:ind w:right="-57"/>
              <w:rPr>
                <w:szCs w:val="28"/>
              </w:rPr>
            </w:pPr>
            <w:r w:rsidRPr="00841B1E">
              <w:rPr>
                <w:szCs w:val="28"/>
              </w:rPr>
              <w:t>Зона Б – умеренной урбанизации</w:t>
            </w:r>
          </w:p>
        </w:tc>
        <w:tc>
          <w:tcPr>
            <w:tcW w:w="1842" w:type="dxa"/>
            <w:shd w:val="clear" w:color="auto" w:fill="auto"/>
            <w:vAlign w:val="center"/>
          </w:tcPr>
          <w:p w:rsidR="005A0FF0" w:rsidRPr="00841B1E" w:rsidRDefault="005A0FF0" w:rsidP="005A0FF0">
            <w:pPr>
              <w:widowControl w:val="0"/>
              <w:suppressAutoHyphens/>
              <w:jc w:val="center"/>
              <w:rPr>
                <w:szCs w:val="28"/>
              </w:rPr>
            </w:pPr>
            <w:r w:rsidRPr="00841B1E">
              <w:rPr>
                <w:szCs w:val="28"/>
              </w:rPr>
              <w:t>33,3</w:t>
            </w:r>
          </w:p>
        </w:tc>
        <w:tc>
          <w:tcPr>
            <w:tcW w:w="1561" w:type="dxa"/>
            <w:shd w:val="clear" w:color="auto" w:fill="auto"/>
            <w:vAlign w:val="center"/>
          </w:tcPr>
          <w:p w:rsidR="005A0FF0" w:rsidRPr="004248E2" w:rsidRDefault="005A0FF0" w:rsidP="005A0FF0">
            <w:pPr>
              <w:widowControl w:val="0"/>
              <w:suppressAutoHyphens/>
              <w:jc w:val="center"/>
              <w:rPr>
                <w:szCs w:val="28"/>
              </w:rPr>
            </w:pPr>
            <w:r w:rsidRPr="00841B1E">
              <w:rPr>
                <w:szCs w:val="28"/>
              </w:rPr>
              <w:t>50</w:t>
            </w:r>
            <w:r>
              <w:rPr>
                <w:szCs w:val="28"/>
              </w:rPr>
              <w:t>,</w:t>
            </w:r>
            <w:r w:rsidRPr="004248E2">
              <w:rPr>
                <w:szCs w:val="28"/>
              </w:rPr>
              <w:t>0</w:t>
            </w:r>
          </w:p>
        </w:tc>
        <w:tc>
          <w:tcPr>
            <w:tcW w:w="1985" w:type="dxa"/>
            <w:shd w:val="clear" w:color="auto" w:fill="auto"/>
            <w:vAlign w:val="center"/>
          </w:tcPr>
          <w:p w:rsidR="005A0FF0" w:rsidRPr="00841B1E" w:rsidRDefault="005A0FF0" w:rsidP="005A0FF0">
            <w:pPr>
              <w:widowControl w:val="0"/>
              <w:suppressAutoHyphens/>
              <w:jc w:val="center"/>
              <w:rPr>
                <w:szCs w:val="28"/>
              </w:rPr>
            </w:pPr>
            <w:r w:rsidRPr="00841B1E">
              <w:rPr>
                <w:szCs w:val="28"/>
              </w:rPr>
              <w:t>66,7</w:t>
            </w:r>
          </w:p>
        </w:tc>
      </w:tr>
      <w:tr w:rsidR="005A0FF0" w:rsidRPr="00841B1E" w:rsidTr="005A0FF0">
        <w:trPr>
          <w:gridAfter w:val="1"/>
          <w:wAfter w:w="10" w:type="dxa"/>
          <w:trHeight w:val="227"/>
          <w:jc w:val="center"/>
        </w:trPr>
        <w:tc>
          <w:tcPr>
            <w:tcW w:w="4957" w:type="dxa"/>
            <w:vAlign w:val="center"/>
          </w:tcPr>
          <w:p w:rsidR="005A0FF0" w:rsidRPr="00841B1E" w:rsidRDefault="005A0FF0" w:rsidP="005A0FF0">
            <w:pPr>
              <w:widowControl w:val="0"/>
              <w:suppressAutoHyphens/>
              <w:rPr>
                <w:szCs w:val="28"/>
              </w:rPr>
            </w:pPr>
            <w:r w:rsidRPr="00841B1E">
              <w:rPr>
                <w:szCs w:val="28"/>
              </w:rPr>
              <w:lastRenderedPageBreak/>
              <w:t>Зона В – незначительной урбанизации</w:t>
            </w:r>
          </w:p>
        </w:tc>
        <w:tc>
          <w:tcPr>
            <w:tcW w:w="1842" w:type="dxa"/>
            <w:shd w:val="clear" w:color="auto" w:fill="auto"/>
            <w:vAlign w:val="center"/>
          </w:tcPr>
          <w:p w:rsidR="005A0FF0" w:rsidRPr="00841B1E" w:rsidRDefault="005A0FF0" w:rsidP="005A0FF0">
            <w:pPr>
              <w:widowControl w:val="0"/>
              <w:suppressAutoHyphens/>
              <w:jc w:val="center"/>
              <w:rPr>
                <w:szCs w:val="28"/>
              </w:rPr>
            </w:pPr>
            <w:r w:rsidRPr="00841B1E">
              <w:rPr>
                <w:szCs w:val="28"/>
              </w:rPr>
              <w:t>66,7</w:t>
            </w:r>
          </w:p>
        </w:tc>
        <w:tc>
          <w:tcPr>
            <w:tcW w:w="1561" w:type="dxa"/>
            <w:shd w:val="clear" w:color="auto" w:fill="auto"/>
            <w:vAlign w:val="center"/>
          </w:tcPr>
          <w:p w:rsidR="005A0FF0" w:rsidRPr="00841B1E" w:rsidRDefault="005A0FF0" w:rsidP="005A0FF0">
            <w:pPr>
              <w:widowControl w:val="0"/>
              <w:suppressAutoHyphens/>
              <w:jc w:val="center"/>
              <w:rPr>
                <w:szCs w:val="28"/>
              </w:rPr>
            </w:pPr>
            <w:r w:rsidRPr="00841B1E">
              <w:rPr>
                <w:szCs w:val="28"/>
              </w:rPr>
              <w:t>100</w:t>
            </w:r>
            <w:r>
              <w:rPr>
                <w:szCs w:val="28"/>
              </w:rPr>
              <w:t>,0</w:t>
            </w:r>
          </w:p>
        </w:tc>
        <w:tc>
          <w:tcPr>
            <w:tcW w:w="1985" w:type="dxa"/>
            <w:shd w:val="clear" w:color="auto" w:fill="auto"/>
            <w:vAlign w:val="center"/>
          </w:tcPr>
          <w:p w:rsidR="005A0FF0" w:rsidRPr="00841B1E" w:rsidRDefault="005A0FF0" w:rsidP="005A0FF0">
            <w:pPr>
              <w:widowControl w:val="0"/>
              <w:suppressAutoHyphens/>
              <w:jc w:val="center"/>
              <w:rPr>
                <w:szCs w:val="28"/>
              </w:rPr>
            </w:pPr>
            <w:r w:rsidRPr="00841B1E">
              <w:rPr>
                <w:szCs w:val="28"/>
              </w:rPr>
              <w:t>133,3</w:t>
            </w:r>
          </w:p>
        </w:tc>
      </w:tr>
    </w:tbl>
    <w:p w:rsidR="005A0FF0" w:rsidRDefault="005A0FF0" w:rsidP="005A0FF0">
      <w:pPr>
        <w:widowControl w:val="0"/>
        <w:ind w:firstLine="720"/>
        <w:rPr>
          <w:rFonts w:eastAsia="Times New Roman" w:cs="Times New Roman"/>
          <w:sz w:val="24"/>
          <w:szCs w:val="24"/>
          <w:lang w:eastAsia="ru-RU"/>
        </w:rPr>
      </w:pPr>
      <w:r>
        <w:rPr>
          <w:rFonts w:eastAsia="Times New Roman" w:cs="Times New Roman"/>
          <w:sz w:val="24"/>
          <w:szCs w:val="24"/>
          <w:lang w:eastAsia="ru-RU"/>
        </w:rPr>
        <w:t>Примечание:</w:t>
      </w:r>
    </w:p>
    <w:p w:rsidR="005A0FF0" w:rsidRPr="005A0FF0" w:rsidRDefault="005A0FF0" w:rsidP="005A0FF0">
      <w:pPr>
        <w:widowControl w:val="0"/>
        <w:ind w:firstLine="720"/>
        <w:rPr>
          <w:rFonts w:eastAsia="Times New Roman" w:cs="Times New Roman"/>
          <w:sz w:val="24"/>
          <w:szCs w:val="24"/>
          <w:lang w:eastAsia="ru-RU"/>
        </w:rPr>
      </w:pPr>
      <w:r w:rsidRPr="005A0FF0">
        <w:rPr>
          <w:rFonts w:eastAsia="Times New Roman" w:cs="Times New Roman"/>
          <w:sz w:val="24"/>
          <w:szCs w:val="24"/>
          <w:lang w:eastAsia="ru-RU"/>
        </w:rPr>
        <w:t xml:space="preserve">При достижении показателей жилищной обеспеченности, отличных </w:t>
      </w:r>
      <w:r>
        <w:rPr>
          <w:rFonts w:eastAsia="Times New Roman" w:cs="Times New Roman"/>
          <w:sz w:val="24"/>
          <w:szCs w:val="24"/>
          <w:lang w:eastAsia="ru-RU"/>
        </w:rPr>
        <w:t>от приведенных в таблице 10.7-1</w:t>
      </w:r>
      <w:r w:rsidRPr="005A0FF0">
        <w:rPr>
          <w:rFonts w:eastAsia="Times New Roman" w:cs="Times New Roman"/>
          <w:sz w:val="24"/>
          <w:szCs w:val="24"/>
          <w:lang w:eastAsia="ru-RU"/>
        </w:rPr>
        <w:t>, расчетную обеспеченность населения жилой территорией следует определять по формуле:</w:t>
      </w:r>
    </w:p>
    <w:p w:rsidR="005A0FF0" w:rsidRPr="005A0FF0" w:rsidRDefault="005A0FF0" w:rsidP="005A0FF0">
      <w:pPr>
        <w:widowControl w:val="0"/>
        <w:jc w:val="center"/>
        <w:rPr>
          <w:rFonts w:eastAsia="Times New Roman" w:cs="Times New Roman"/>
          <w:sz w:val="24"/>
          <w:szCs w:val="24"/>
          <w:lang w:eastAsia="ru-RU"/>
        </w:rPr>
      </w:pPr>
      <w:r w:rsidRPr="005A0FF0">
        <w:rPr>
          <w:rFonts w:eastAsia="Times New Roman" w:cs="Times New Roman"/>
          <w:position w:val="-24"/>
          <w:sz w:val="24"/>
          <w:szCs w:val="24"/>
          <w:lang w:eastAsia="ru-RU"/>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v:imagedata r:id="rId10" o:title=""/>
          </v:shape>
          <o:OLEObject Type="Embed" ProgID="Equation.3" ShapeID="_x0000_i1025" DrawAspect="Content" ObjectID="_1559079084" r:id="rId11"/>
        </w:object>
      </w:r>
    </w:p>
    <w:p w:rsidR="005A0FF0" w:rsidRPr="005A0FF0" w:rsidRDefault="005A0FF0" w:rsidP="005A0FF0">
      <w:pPr>
        <w:widowControl w:val="0"/>
        <w:ind w:firstLine="709"/>
        <w:rPr>
          <w:rFonts w:eastAsia="Times New Roman" w:cs="Times New Roman"/>
          <w:sz w:val="24"/>
          <w:szCs w:val="24"/>
          <w:lang w:eastAsia="ru-RU"/>
        </w:rPr>
      </w:pPr>
      <w:r w:rsidRPr="005A0FF0">
        <w:rPr>
          <w:rFonts w:eastAsia="Times New Roman" w:cs="Times New Roman"/>
          <w:sz w:val="24"/>
          <w:szCs w:val="24"/>
          <w:lang w:eastAsia="ru-RU"/>
        </w:rPr>
        <w:t>где:</w:t>
      </w:r>
    </w:p>
    <w:p w:rsidR="005A0FF0" w:rsidRPr="005A0FF0" w:rsidRDefault="005A0FF0" w:rsidP="005A0FF0">
      <w:pPr>
        <w:widowControl w:val="0"/>
        <w:ind w:firstLine="709"/>
        <w:rPr>
          <w:rFonts w:eastAsia="Times New Roman" w:cs="Times New Roman"/>
          <w:sz w:val="24"/>
          <w:szCs w:val="24"/>
          <w:lang w:eastAsia="ru-RU"/>
        </w:rPr>
      </w:pPr>
      <w:r w:rsidRPr="005A0FF0">
        <w:rPr>
          <w:rFonts w:eastAsia="Times New Roman" w:cs="Times New Roman"/>
          <w:sz w:val="24"/>
          <w:szCs w:val="24"/>
          <w:lang w:eastAsia="ru-RU"/>
        </w:rPr>
        <w:t xml:space="preserve">Р – расчетная обеспеченность населения жилой территорией, </w:t>
      </w:r>
      <w:r w:rsidR="00687E4B" w:rsidRPr="00687E4B">
        <w:rPr>
          <w:rFonts w:eastAsia="Times New Roman" w:cs="Times New Roman"/>
          <w:sz w:val="24"/>
          <w:szCs w:val="24"/>
          <w:lang w:eastAsia="ru-RU"/>
        </w:rPr>
        <w:t>кв. м/чел.</w:t>
      </w:r>
      <w:r w:rsidRPr="005A0FF0">
        <w:rPr>
          <w:rFonts w:eastAsia="Times New Roman" w:cs="Times New Roman"/>
          <w:sz w:val="24"/>
          <w:szCs w:val="24"/>
          <w:lang w:eastAsia="ru-RU"/>
        </w:rPr>
        <w:t>;</w:t>
      </w:r>
    </w:p>
    <w:p w:rsidR="005A0FF0" w:rsidRPr="005A0FF0" w:rsidRDefault="005A0FF0" w:rsidP="005A0FF0">
      <w:pPr>
        <w:widowControl w:val="0"/>
        <w:ind w:firstLine="709"/>
        <w:rPr>
          <w:rFonts w:eastAsia="Times New Roman" w:cs="Times New Roman"/>
          <w:sz w:val="24"/>
          <w:szCs w:val="24"/>
          <w:lang w:eastAsia="ru-RU"/>
        </w:rPr>
      </w:pPr>
      <w:r w:rsidRPr="005A0FF0">
        <w:rPr>
          <w:rFonts w:eastAsia="Times New Roman" w:cs="Times New Roman"/>
          <w:sz w:val="24"/>
          <w:szCs w:val="24"/>
          <w:lang w:eastAsia="ru-RU"/>
        </w:rPr>
        <w:t>Р</w:t>
      </w:r>
      <w:r w:rsidRPr="005A0FF0">
        <w:rPr>
          <w:rFonts w:eastAsia="Times New Roman" w:cs="Times New Roman"/>
          <w:sz w:val="24"/>
          <w:szCs w:val="24"/>
          <w:vertAlign w:val="subscript"/>
          <w:lang w:eastAsia="ru-RU"/>
        </w:rPr>
        <w:t>20</w:t>
      </w:r>
      <w:r w:rsidRPr="005A0FF0">
        <w:rPr>
          <w:rFonts w:eastAsia="Times New Roman" w:cs="Times New Roman"/>
          <w:sz w:val="24"/>
          <w:szCs w:val="24"/>
          <w:lang w:eastAsia="ru-RU"/>
        </w:rPr>
        <w:t xml:space="preserve"> – показатель обеспеченности населения жилой территорией, </w:t>
      </w:r>
      <w:r w:rsidR="00687E4B" w:rsidRPr="00687E4B">
        <w:rPr>
          <w:rFonts w:eastAsia="Times New Roman" w:cs="Times New Roman"/>
          <w:sz w:val="24"/>
          <w:szCs w:val="24"/>
          <w:lang w:eastAsia="ru-RU"/>
        </w:rPr>
        <w:t>кв. м/чел.</w:t>
      </w:r>
      <w:r w:rsidRPr="005A0FF0">
        <w:rPr>
          <w:rFonts w:eastAsia="Times New Roman" w:cs="Times New Roman"/>
          <w:sz w:val="24"/>
          <w:szCs w:val="24"/>
          <w:lang w:eastAsia="ru-RU"/>
        </w:rPr>
        <w:t>,</w:t>
      </w:r>
      <w:r>
        <w:rPr>
          <w:rFonts w:eastAsia="Times New Roman" w:cs="Times New Roman"/>
          <w:sz w:val="24"/>
          <w:szCs w:val="24"/>
          <w:lang w:eastAsia="ru-RU"/>
        </w:rPr>
        <w:t xml:space="preserve"> </w:t>
      </w:r>
      <w:r w:rsidRPr="005A0FF0">
        <w:rPr>
          <w:rFonts w:eastAsia="Times New Roman" w:cs="Times New Roman"/>
          <w:sz w:val="24"/>
          <w:szCs w:val="24"/>
          <w:lang w:eastAsia="ru-RU"/>
        </w:rPr>
        <w:t>при жилищной обеспеченности в 20 кв. м/чел.;</w:t>
      </w:r>
    </w:p>
    <w:p w:rsidR="005A0FF0" w:rsidRPr="005A0FF0" w:rsidRDefault="005A0FF0" w:rsidP="005A0FF0">
      <w:pPr>
        <w:widowControl w:val="0"/>
        <w:ind w:firstLine="709"/>
        <w:rPr>
          <w:rFonts w:eastAsia="Times New Roman" w:cs="Times New Roman"/>
          <w:sz w:val="24"/>
          <w:szCs w:val="24"/>
          <w:lang w:eastAsia="ru-RU"/>
        </w:rPr>
      </w:pPr>
      <w:r w:rsidRPr="005A0FF0">
        <w:rPr>
          <w:rFonts w:eastAsia="Times New Roman" w:cs="Times New Roman"/>
          <w:sz w:val="24"/>
          <w:szCs w:val="24"/>
          <w:lang w:eastAsia="ru-RU"/>
        </w:rPr>
        <w:t>20 – жилищная обеспеченность, кв. м/чел.;</w:t>
      </w:r>
    </w:p>
    <w:p w:rsidR="005A0FF0" w:rsidRPr="005A0FF0" w:rsidRDefault="005A0FF0" w:rsidP="005A0FF0">
      <w:pPr>
        <w:widowControl w:val="0"/>
        <w:ind w:firstLine="709"/>
        <w:rPr>
          <w:rFonts w:eastAsia="Times New Roman" w:cs="Times New Roman"/>
          <w:sz w:val="24"/>
          <w:szCs w:val="24"/>
          <w:lang w:eastAsia="ru-RU"/>
        </w:rPr>
      </w:pPr>
      <w:r w:rsidRPr="005A0FF0">
        <w:rPr>
          <w:rFonts w:eastAsia="Times New Roman" w:cs="Times New Roman"/>
          <w:sz w:val="24"/>
          <w:szCs w:val="24"/>
          <w:lang w:eastAsia="ru-RU"/>
        </w:rPr>
        <w:t xml:space="preserve">Н – жилищная обеспеченность, кв. </w:t>
      </w:r>
      <w:r>
        <w:rPr>
          <w:rFonts w:eastAsia="Times New Roman" w:cs="Times New Roman"/>
          <w:sz w:val="24"/>
          <w:szCs w:val="24"/>
          <w:lang w:eastAsia="ru-RU"/>
        </w:rPr>
        <w:t xml:space="preserve">м/чел., отличная от приведенных </w:t>
      </w:r>
      <w:r w:rsidRPr="005A0FF0">
        <w:rPr>
          <w:rFonts w:eastAsia="Times New Roman" w:cs="Times New Roman"/>
          <w:sz w:val="24"/>
          <w:szCs w:val="24"/>
          <w:lang w:eastAsia="ru-RU"/>
        </w:rPr>
        <w:t xml:space="preserve">в таблице </w:t>
      </w:r>
      <w:r>
        <w:rPr>
          <w:rFonts w:eastAsia="Times New Roman" w:cs="Times New Roman"/>
          <w:sz w:val="24"/>
          <w:szCs w:val="24"/>
          <w:lang w:eastAsia="ru-RU"/>
        </w:rPr>
        <w:t xml:space="preserve">10.7-1 </w:t>
      </w:r>
      <w:r w:rsidRPr="005A0FF0">
        <w:rPr>
          <w:rFonts w:eastAsia="Times New Roman" w:cs="Times New Roman"/>
          <w:sz w:val="24"/>
          <w:szCs w:val="24"/>
          <w:lang w:eastAsia="ru-RU"/>
        </w:rPr>
        <w:t>показателей.</w:t>
      </w:r>
    </w:p>
    <w:p w:rsidR="005A0FF0" w:rsidRPr="00CE76CF" w:rsidRDefault="00842E97" w:rsidP="005A0FF0">
      <w:pPr>
        <w:widowControl w:val="0"/>
        <w:suppressAutoHyphens/>
        <w:ind w:left="-57" w:right="-57" w:firstLine="766"/>
      </w:pPr>
      <w:r>
        <w:rPr>
          <w:szCs w:val="28"/>
        </w:rPr>
        <w:t>С учетом того, что территория относится к зоне незначительной урбанизации, п</w:t>
      </w:r>
      <w:r w:rsidR="005A0FF0" w:rsidRPr="00CE76CF">
        <w:t xml:space="preserve">ри показателе жилищной обеспеченности </w:t>
      </w:r>
      <w:r w:rsidR="00673657">
        <w:t>30</w:t>
      </w:r>
      <w:r w:rsidR="005A0FF0" w:rsidRPr="00CE76CF">
        <w:t xml:space="preserve"> м</w:t>
      </w:r>
      <w:r w:rsidR="005A0FF0" w:rsidRPr="00CE76CF">
        <w:rPr>
          <w:vertAlign w:val="superscript"/>
        </w:rPr>
        <w:t>2</w:t>
      </w:r>
      <w:r w:rsidR="005A0FF0" w:rsidRPr="00CE76CF">
        <w:t xml:space="preserve">/чел. </w:t>
      </w:r>
      <w:r w:rsidR="005A0FF0" w:rsidRPr="00CE76CF">
        <w:rPr>
          <w:szCs w:val="28"/>
        </w:rPr>
        <w:t>показатель обеспеченности</w:t>
      </w:r>
      <w:r w:rsidR="005A0FF0" w:rsidRPr="00CE76CF">
        <w:t xml:space="preserve"> населения жилой территорией (</w:t>
      </w:r>
      <w:r w:rsidR="005A0FF0" w:rsidRPr="00CE76CF">
        <w:rPr>
          <w:szCs w:val="28"/>
        </w:rPr>
        <w:t>территорией для проживания населения)</w:t>
      </w:r>
      <w:r w:rsidR="005A0FF0" w:rsidRPr="00CE76CF">
        <w:t xml:space="preserve"> </w:t>
      </w:r>
      <w:r w:rsidR="005A0FF0">
        <w:t>принят</w:t>
      </w:r>
      <w:r w:rsidR="005A0FF0" w:rsidRPr="00CE76CF">
        <w:t xml:space="preserve"> </w:t>
      </w:r>
      <w:r>
        <w:t>100,0</w:t>
      </w:r>
      <w:r w:rsidR="005A0FF0" w:rsidRPr="00CE76CF">
        <w:t xml:space="preserve"> м</w:t>
      </w:r>
      <w:r w:rsidR="005A0FF0" w:rsidRPr="00CE76CF">
        <w:rPr>
          <w:vertAlign w:val="superscript"/>
        </w:rPr>
        <w:t>2</w:t>
      </w:r>
      <w:r w:rsidR="005A0FF0" w:rsidRPr="00CE76CF">
        <w:t xml:space="preserve">/чел. на </w:t>
      </w:r>
      <w:r w:rsidR="005A0FF0" w:rsidRPr="00CE76CF">
        <w:rPr>
          <w:lang w:val="en-US"/>
        </w:rPr>
        <w:t>I</w:t>
      </w:r>
      <w:r w:rsidR="005A0FF0" w:rsidRPr="00CE76CF">
        <w:t xml:space="preserve"> очередь (до 2025 года) и при показателе жилищной обеспеченности </w:t>
      </w:r>
      <w:r w:rsidR="00673657">
        <w:t>40</w:t>
      </w:r>
      <w:r w:rsidR="005A0FF0" w:rsidRPr="00CE76CF">
        <w:t xml:space="preserve"> м</w:t>
      </w:r>
      <w:r w:rsidR="005A0FF0" w:rsidRPr="00CE76CF">
        <w:rPr>
          <w:vertAlign w:val="superscript"/>
        </w:rPr>
        <w:t>2</w:t>
      </w:r>
      <w:r w:rsidR="005A0FF0" w:rsidRPr="00CE76CF">
        <w:t xml:space="preserve">/чел. </w:t>
      </w:r>
      <w:r w:rsidR="005A0FF0" w:rsidRPr="00CE76CF">
        <w:rPr>
          <w:szCs w:val="28"/>
        </w:rPr>
        <w:t>показатель обеспеченности</w:t>
      </w:r>
      <w:r w:rsidR="005A0FF0" w:rsidRPr="00CE76CF">
        <w:t xml:space="preserve"> населения жилой территорией (</w:t>
      </w:r>
      <w:r w:rsidR="005A0FF0" w:rsidRPr="00CE76CF">
        <w:rPr>
          <w:szCs w:val="28"/>
        </w:rPr>
        <w:t>территорией для проживания населения)</w:t>
      </w:r>
      <w:r w:rsidR="005A0FF0" w:rsidRPr="00CE76CF">
        <w:t xml:space="preserve"> </w:t>
      </w:r>
      <w:r w:rsidR="005A0FF0">
        <w:t>принят</w:t>
      </w:r>
      <w:r w:rsidR="005A0FF0" w:rsidRPr="00CE76CF">
        <w:t xml:space="preserve"> </w:t>
      </w:r>
      <w:r w:rsidR="005A0FF0">
        <w:t>133,3</w:t>
      </w:r>
      <w:r w:rsidR="005A0FF0" w:rsidRPr="00CE76CF">
        <w:t xml:space="preserve"> м</w:t>
      </w:r>
      <w:r w:rsidR="005A0FF0" w:rsidRPr="00CE76CF">
        <w:rPr>
          <w:vertAlign w:val="superscript"/>
        </w:rPr>
        <w:t>2</w:t>
      </w:r>
      <w:r w:rsidR="005A0FF0" w:rsidRPr="00CE76CF">
        <w:t>/чел</w:t>
      </w:r>
      <w:r w:rsidR="005A0FF0">
        <w:t>.</w:t>
      </w:r>
      <w:r w:rsidR="005A0FF0" w:rsidRPr="00CE76CF">
        <w:t xml:space="preserve"> на расчетный срок (до 2037 года).</w:t>
      </w:r>
    </w:p>
    <w:p w:rsidR="005A0FF0" w:rsidRDefault="005A0FF0" w:rsidP="005A0FF0">
      <w:pPr>
        <w:ind w:firstLine="708"/>
      </w:pPr>
      <w:r w:rsidRPr="00CE76CF">
        <w:t>Данные показатели учитываются при определении прогнозной численности населения с учетом планируемой жилой застройки на I очередь (2025 г.) и на расчетный срок (2037 г.).</w:t>
      </w:r>
    </w:p>
    <w:p w:rsidR="0095756C" w:rsidRPr="00CE76CF" w:rsidRDefault="0095756C" w:rsidP="0095756C">
      <w:pPr>
        <w:ind w:firstLine="708"/>
      </w:pPr>
      <w:r w:rsidRPr="00CE76CF">
        <w:rPr>
          <w:szCs w:val="28"/>
        </w:rPr>
        <w:t>При прогнозировании объемов жилой застройки</w:t>
      </w:r>
      <w:r w:rsidRPr="00CE76CF">
        <w:t xml:space="preserve"> на I очередь (20</w:t>
      </w:r>
      <w:r w:rsidR="003E67E2">
        <w:t xml:space="preserve">25 </w:t>
      </w:r>
      <w:r w:rsidR="008A6A67" w:rsidRPr="00CE76CF">
        <w:t>г.) и на расчетный срок (</w:t>
      </w:r>
      <w:r w:rsidR="00F1080B" w:rsidRPr="00CE76CF">
        <w:t>2037</w:t>
      </w:r>
      <w:r w:rsidR="008A6A67" w:rsidRPr="00CE76CF">
        <w:t xml:space="preserve"> </w:t>
      </w:r>
      <w:r w:rsidRPr="00CE76CF">
        <w:t xml:space="preserve">г.) </w:t>
      </w:r>
      <w:r w:rsidR="00673657">
        <w:t xml:space="preserve">в проекте внесения изменений в генеральный план </w:t>
      </w:r>
      <w:r w:rsidRPr="00CE76CF">
        <w:t>учитывался показатель</w:t>
      </w:r>
      <w:r w:rsidRPr="00CE76CF">
        <w:rPr>
          <w:szCs w:val="28"/>
        </w:rPr>
        <w:t xml:space="preserve"> обеспеченности территорией для размещения жилой застройки </w:t>
      </w:r>
      <w:r w:rsidRPr="00CE76CF">
        <w:t>(</w:t>
      </w:r>
      <w:r w:rsidRPr="00CE76CF">
        <w:rPr>
          <w:szCs w:val="28"/>
        </w:rPr>
        <w:t>показатель плотности жилого фонда</w:t>
      </w:r>
      <w:r w:rsidRPr="00CE76CF">
        <w:t>) который имеет следующее значение:</w:t>
      </w:r>
    </w:p>
    <w:p w:rsidR="0095756C" w:rsidRDefault="0095756C" w:rsidP="003E67E2">
      <w:pPr>
        <w:widowControl w:val="0"/>
        <w:ind w:left="-57" w:right="-57" w:firstLine="766"/>
      </w:pPr>
      <w:r w:rsidRPr="00CE76CF">
        <w:t>минимально допустимый уровень обеспеченности территорией для размещения многоквартирной жилой застройки, для</w:t>
      </w:r>
      <w:r w:rsidRPr="00CE76CF">
        <w:rPr>
          <w:szCs w:val="28"/>
        </w:rPr>
        <w:t xml:space="preserve"> зоны </w:t>
      </w:r>
      <w:r w:rsidR="003E67E2">
        <w:rPr>
          <w:szCs w:val="28"/>
        </w:rPr>
        <w:t>В</w:t>
      </w:r>
      <w:r w:rsidRPr="00CE76CF">
        <w:rPr>
          <w:szCs w:val="28"/>
        </w:rPr>
        <w:t xml:space="preserve"> (зона </w:t>
      </w:r>
      <w:r w:rsidR="003E67E2" w:rsidRPr="00CE76CF">
        <w:rPr>
          <w:rFonts w:eastAsia="Times New Roman"/>
          <w:szCs w:val="28"/>
        </w:rPr>
        <w:t xml:space="preserve">незначительной </w:t>
      </w:r>
      <w:r w:rsidR="003E67E2">
        <w:rPr>
          <w:szCs w:val="28"/>
        </w:rPr>
        <w:t xml:space="preserve">урбанизации), составляет </w:t>
      </w:r>
      <w:r w:rsidR="00673657">
        <w:rPr>
          <w:szCs w:val="28"/>
        </w:rPr>
        <w:t>5</w:t>
      </w:r>
      <w:r w:rsidRPr="00CE76CF">
        <w:t xml:space="preserve"> кв. м территории на 1 кв. м жилог</w:t>
      </w:r>
      <w:r w:rsidR="003E67E2">
        <w:t>о фонда (общей площади квартир)</w:t>
      </w:r>
      <w:r w:rsidR="00673657">
        <w:t>;</w:t>
      </w:r>
    </w:p>
    <w:p w:rsidR="00673657" w:rsidRPr="003E67E2" w:rsidRDefault="00673657" w:rsidP="003E67E2">
      <w:pPr>
        <w:widowControl w:val="0"/>
        <w:ind w:left="-57" w:right="-57" w:firstLine="766"/>
        <w:rPr>
          <w:szCs w:val="28"/>
        </w:rPr>
      </w:pPr>
      <w:r>
        <w:t>м</w:t>
      </w:r>
      <w:r w:rsidRPr="008106AA">
        <w:t xml:space="preserve">инимально допустимый уровень обеспеченности территорией </w:t>
      </w:r>
      <w:r>
        <w:t>д</w:t>
      </w:r>
      <w:r>
        <w:rPr>
          <w:szCs w:val="28"/>
        </w:rPr>
        <w:t>ля индивидуальной жилищной застройки</w:t>
      </w:r>
      <w:r w:rsidRPr="006C3D8E">
        <w:t xml:space="preserve"> </w:t>
      </w:r>
      <w:r>
        <w:t>(</w:t>
      </w:r>
      <w:r w:rsidRPr="006C3D8E">
        <w:rPr>
          <w:szCs w:val="28"/>
        </w:rPr>
        <w:t>для индивидуальных жилых домов общей площадью до 150 кв. м</w:t>
      </w:r>
      <w:r>
        <w:rPr>
          <w:szCs w:val="28"/>
        </w:rPr>
        <w:t xml:space="preserve">) </w:t>
      </w:r>
      <w:r>
        <w:t xml:space="preserve">составляет 10 </w:t>
      </w:r>
      <w:r w:rsidRPr="008106AA">
        <w:t>кв</w:t>
      </w:r>
      <w:r>
        <w:t>.</w:t>
      </w:r>
      <w:r w:rsidRPr="008106AA">
        <w:t xml:space="preserve"> м территории </w:t>
      </w:r>
      <w:r>
        <w:t xml:space="preserve">на </w:t>
      </w:r>
      <w:r w:rsidRPr="008106AA">
        <w:t>1 кв</w:t>
      </w:r>
      <w:r>
        <w:t>.</w:t>
      </w:r>
      <w:r w:rsidRPr="008106AA">
        <w:t xml:space="preserve"> м жилого фонда (общей площади </w:t>
      </w:r>
      <w:r>
        <w:t>дома)</w:t>
      </w:r>
      <w:r w:rsidR="00A534A3">
        <w:t xml:space="preserve">, при фактическом значении от 35 до 40 </w:t>
      </w:r>
      <w:r w:rsidR="00A534A3" w:rsidRPr="008106AA">
        <w:t>кв</w:t>
      </w:r>
      <w:r w:rsidR="00A534A3">
        <w:t>.</w:t>
      </w:r>
      <w:r w:rsidR="00A534A3" w:rsidRPr="008106AA">
        <w:t xml:space="preserve"> м территории </w:t>
      </w:r>
      <w:r w:rsidR="00A534A3">
        <w:t xml:space="preserve">на </w:t>
      </w:r>
      <w:r w:rsidR="00A534A3" w:rsidRPr="008106AA">
        <w:t>1 кв</w:t>
      </w:r>
      <w:r w:rsidR="00A534A3">
        <w:t>.</w:t>
      </w:r>
      <w:r w:rsidR="00A534A3" w:rsidRPr="008106AA">
        <w:t xml:space="preserve"> м жилого фонда (общей площади </w:t>
      </w:r>
      <w:r w:rsidR="00A534A3">
        <w:t>дома).</w:t>
      </w:r>
    </w:p>
    <w:p w:rsidR="00F1735E" w:rsidRPr="00CE76CF" w:rsidRDefault="00A31812" w:rsidP="00F1735E">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115" w:name="_Toc485335033"/>
      <w:r w:rsidR="00F1735E" w:rsidRPr="00CE76CF">
        <w:rPr>
          <w:rFonts w:eastAsia="Times New Roman" w:cs="Times New Roman"/>
          <w:b/>
          <w:bCs/>
          <w:kern w:val="32"/>
          <w:szCs w:val="32"/>
        </w:rPr>
        <w:t>Прогноз объёмов и структура нового жилищного строительства</w:t>
      </w:r>
      <w:bookmarkEnd w:id="115"/>
    </w:p>
    <w:p w:rsidR="00F1735E" w:rsidRPr="00CE76CF" w:rsidRDefault="00F1735E" w:rsidP="00F1735E">
      <w:pPr>
        <w:ind w:firstLine="709"/>
      </w:pPr>
      <w:r w:rsidRPr="00CE76CF">
        <w:t>Основой для расчета нового жилищного строительства являлась территория, отводимая для перспективного развития, с учетом ограничений ее параметров, обусловленных существующей ситуацией.</w:t>
      </w:r>
    </w:p>
    <w:p w:rsidR="009E62B7" w:rsidRDefault="00F1735E" w:rsidP="00F1735E">
      <w:pPr>
        <w:ind w:firstLine="708"/>
      </w:pPr>
      <w:r w:rsidRPr="00CE76CF">
        <w:t xml:space="preserve">Генеральным планом предусмотрено существенное повышение эффективности использования и качества среды обитания, ранее освоенных территорий населенных пунктов в составе муниципального образования. </w:t>
      </w:r>
    </w:p>
    <w:p w:rsidR="00F1735E" w:rsidRPr="00CE76CF" w:rsidRDefault="00F1735E" w:rsidP="00F1735E">
      <w:pPr>
        <w:ind w:firstLine="708"/>
      </w:pPr>
      <w:r w:rsidRPr="00CE76CF">
        <w:lastRenderedPageBreak/>
        <w:t xml:space="preserve">Архитектурно-планировочные решения генерального плана </w:t>
      </w:r>
      <w:r w:rsidR="00262897">
        <w:t xml:space="preserve">Большевишерского городского </w:t>
      </w:r>
      <w:r w:rsidRPr="00CE76CF">
        <w:t>поселения обеспечивают комплексное и взаимоувязанное развитие его территории, объектов жилого, общественно-делового и рекреационного назначения.</w:t>
      </w:r>
    </w:p>
    <w:p w:rsidR="00F1735E" w:rsidRPr="00CE76CF" w:rsidRDefault="00F1735E" w:rsidP="00F1735E">
      <w:pPr>
        <w:ind w:firstLine="708"/>
      </w:pPr>
      <w:r w:rsidRPr="00CE76CF">
        <w:t xml:space="preserve">Предусмотренные в генеральном плане территории под жилищное строительство ориентированы не только на улучшение жилищных условий жителей поселения, но также и на строительство жилья различной комфортности для </w:t>
      </w:r>
      <w:r w:rsidR="00BB4C20">
        <w:t>населения</w:t>
      </w:r>
      <w:r w:rsidRPr="00CE76CF">
        <w:t>.</w:t>
      </w:r>
    </w:p>
    <w:p w:rsidR="00F1735E" w:rsidRPr="00CE76CF" w:rsidRDefault="00F1735E" w:rsidP="00F1735E">
      <w:pPr>
        <w:ind w:firstLine="708"/>
      </w:pPr>
      <w:bookmarkStart w:id="116" w:name="_Hlk484701850"/>
      <w:r w:rsidRPr="00CE76CF">
        <w:t xml:space="preserve">Основными принципами стратегии в области жилищного строительства на территории </w:t>
      </w:r>
      <w:r w:rsidR="00262897">
        <w:t xml:space="preserve">Большевишерского городского </w:t>
      </w:r>
      <w:r w:rsidRPr="00CE76CF">
        <w:t>поселения являются:</w:t>
      </w:r>
    </w:p>
    <w:p w:rsidR="00F1735E" w:rsidRPr="00CE76CF" w:rsidRDefault="00F1735E" w:rsidP="00F1735E">
      <w:pPr>
        <w:ind w:firstLine="708"/>
      </w:pPr>
      <w:r w:rsidRPr="00CE76CF">
        <w:t xml:space="preserve">инженерная подготовка территорий для жилищного строительства; </w:t>
      </w:r>
    </w:p>
    <w:p w:rsidR="00F1735E" w:rsidRPr="00CE76CF" w:rsidRDefault="00F1735E" w:rsidP="00F1735E">
      <w:pPr>
        <w:ind w:firstLine="708"/>
      </w:pPr>
      <w:r w:rsidRPr="00CE76CF">
        <w:t xml:space="preserve">строительство жилья и связанная с ним социальная инфраструктура; </w:t>
      </w:r>
    </w:p>
    <w:p w:rsidR="00F1735E" w:rsidRPr="009E62B7" w:rsidRDefault="00F1735E" w:rsidP="00F1735E">
      <w:pPr>
        <w:ind w:firstLine="708"/>
      </w:pPr>
      <w:r w:rsidRPr="009E62B7">
        <w:t>достижение стабильного среднегодового показателя ввода жилой площади;</w:t>
      </w:r>
    </w:p>
    <w:p w:rsidR="00F1735E" w:rsidRPr="009E62B7" w:rsidRDefault="00F1735E" w:rsidP="00F1735E">
      <w:pPr>
        <w:ind w:firstLine="708"/>
      </w:pPr>
      <w:r w:rsidRPr="009E62B7">
        <w:t>достижение заявленных нормативов общей площади жилья;</w:t>
      </w:r>
    </w:p>
    <w:p w:rsidR="00F1735E" w:rsidRPr="009E62B7" w:rsidRDefault="00F1735E" w:rsidP="00F1735E">
      <w:pPr>
        <w:ind w:firstLine="708"/>
      </w:pPr>
      <w:r w:rsidRPr="009E62B7">
        <w:t>выполнение государственных обязательств по обеспечению жильем льготных категорий граждан.</w:t>
      </w:r>
    </w:p>
    <w:p w:rsidR="00E83EA6" w:rsidRDefault="009E62B7" w:rsidP="00E83EA6">
      <w:pPr>
        <w:ind w:firstLine="720"/>
        <w:rPr>
          <w:rFonts w:cs="Times New Roman"/>
        </w:rPr>
      </w:pPr>
      <w:r w:rsidRPr="009E62B7">
        <w:rPr>
          <w:rFonts w:cs="Times New Roman"/>
        </w:rPr>
        <w:t>В ходе актуализации функционального зонирования территорий населенных пунктов</w:t>
      </w:r>
      <w:r w:rsidR="00E9242A" w:rsidRPr="009E62B7">
        <w:rPr>
          <w:rFonts w:cs="Times New Roman"/>
        </w:rPr>
        <w:t xml:space="preserve"> Большевишерского </w:t>
      </w:r>
      <w:r w:rsidRPr="009E62B7">
        <w:rPr>
          <w:rFonts w:cs="Times New Roman"/>
        </w:rPr>
        <w:t>городского поселения</w:t>
      </w:r>
      <w:r w:rsidR="00E9242A" w:rsidRPr="009E62B7">
        <w:rPr>
          <w:rFonts w:cs="Times New Roman"/>
        </w:rPr>
        <w:t xml:space="preserve"> </w:t>
      </w:r>
      <w:r w:rsidRPr="009E62B7">
        <w:rPr>
          <w:rFonts w:cs="Times New Roman"/>
        </w:rPr>
        <w:t>выполнена</w:t>
      </w:r>
      <w:r w:rsidR="00E9242A" w:rsidRPr="009E62B7">
        <w:rPr>
          <w:rFonts w:cs="Times New Roman"/>
        </w:rPr>
        <w:t xml:space="preserve"> </w:t>
      </w:r>
      <w:r w:rsidRPr="009E62B7">
        <w:rPr>
          <w:rFonts w:cs="Times New Roman"/>
        </w:rPr>
        <w:t xml:space="preserve">оптимизация территорий зон </w:t>
      </w:r>
      <w:r w:rsidR="00E9242A" w:rsidRPr="009E62B7">
        <w:rPr>
          <w:rFonts w:cs="Times New Roman"/>
        </w:rPr>
        <w:t>застройки</w:t>
      </w:r>
      <w:r w:rsidRPr="009E62B7">
        <w:rPr>
          <w:rFonts w:cs="Times New Roman"/>
        </w:rPr>
        <w:t xml:space="preserve"> индивидуальными жилыми домами с учетом фактического состояния застроенных территорий.</w:t>
      </w:r>
      <w:r w:rsidR="00E83EA6">
        <w:rPr>
          <w:rFonts w:cs="Times New Roman"/>
        </w:rPr>
        <w:t xml:space="preserve"> Параметры функциональных зон установлены в томе 1 материалов по обоснованию.</w:t>
      </w:r>
    </w:p>
    <w:p w:rsidR="00E83EA6" w:rsidRPr="00CE76CF" w:rsidRDefault="00E83EA6" w:rsidP="00281914">
      <w:pPr>
        <w:spacing w:after="240"/>
        <w:ind w:firstLine="708"/>
        <w:rPr>
          <w:iCs/>
        </w:rPr>
      </w:pPr>
      <w:r w:rsidRPr="00CE76CF">
        <w:t xml:space="preserve">Структура планируемой жилой застройки </w:t>
      </w:r>
      <w:r>
        <w:t xml:space="preserve">представлена в таблице </w:t>
      </w:r>
      <w:r w:rsidRPr="00E83EA6">
        <w:rPr>
          <w:szCs w:val="28"/>
        </w:rPr>
        <w:fldChar w:fldCharType="begin"/>
      </w:r>
      <w:r w:rsidRPr="00E83EA6">
        <w:rPr>
          <w:szCs w:val="28"/>
        </w:rPr>
        <w:instrText xml:space="preserve"> STYLEREF 1 \s </w:instrText>
      </w:r>
      <w:r w:rsidRPr="00E83EA6">
        <w:rPr>
          <w:szCs w:val="28"/>
        </w:rPr>
        <w:fldChar w:fldCharType="separate"/>
      </w:r>
      <w:r w:rsidRPr="00E83EA6">
        <w:rPr>
          <w:noProof/>
          <w:szCs w:val="28"/>
        </w:rPr>
        <w:t>10.7</w:t>
      </w:r>
      <w:r w:rsidRPr="00E83EA6">
        <w:rPr>
          <w:szCs w:val="28"/>
        </w:rPr>
        <w:fldChar w:fldCharType="end"/>
      </w:r>
      <w:r w:rsidRPr="00E83EA6">
        <w:rPr>
          <w:szCs w:val="28"/>
        </w:rPr>
        <w:noBreakHyphen/>
      </w:r>
      <w:r>
        <w:rPr>
          <w:szCs w:val="28"/>
        </w:rPr>
        <w:t>3.</w:t>
      </w:r>
      <w:r w:rsidRPr="00E83EA6">
        <w:t xml:space="preserve"> </w:t>
      </w:r>
      <w:r w:rsidRPr="00CE76CF">
        <w:t>Расчет объемов нового жилищного строительства</w:t>
      </w:r>
      <w:r w:rsidRPr="00E83EA6">
        <w:t xml:space="preserve"> </w:t>
      </w:r>
      <w:r>
        <w:t xml:space="preserve">представлена в таблице </w:t>
      </w:r>
      <w:r>
        <w:rPr>
          <w:szCs w:val="28"/>
        </w:rPr>
        <w:t>10.7-4.</w:t>
      </w:r>
    </w:p>
    <w:p w:rsidR="00E9242A" w:rsidRDefault="00E9242A" w:rsidP="00F1735E">
      <w:pPr>
        <w:ind w:firstLine="708"/>
        <w:rPr>
          <w:lang w:eastAsia="ru-RU"/>
        </w:rPr>
      </w:pPr>
    </w:p>
    <w:bookmarkEnd w:id="116"/>
    <w:p w:rsidR="00A31812" w:rsidRPr="00CE76CF" w:rsidRDefault="00A31812" w:rsidP="00A318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E83EA6">
        <w:rPr>
          <w:b w:val="0"/>
          <w:noProof/>
          <w:sz w:val="28"/>
          <w:szCs w:val="28"/>
        </w:rPr>
        <w:t>10.7</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E83EA6">
        <w:rPr>
          <w:b w:val="0"/>
          <w:noProof/>
          <w:sz w:val="28"/>
          <w:szCs w:val="28"/>
        </w:rPr>
        <w:t>3</w:t>
      </w:r>
      <w:r w:rsidR="005A0FF0">
        <w:rPr>
          <w:b w:val="0"/>
          <w:sz w:val="28"/>
          <w:szCs w:val="28"/>
        </w:rPr>
        <w:fldChar w:fldCharType="end"/>
      </w:r>
    </w:p>
    <w:p w:rsidR="00F1735E" w:rsidRPr="00A534A3" w:rsidRDefault="00F1735E" w:rsidP="00F1735E">
      <w:pPr>
        <w:spacing w:after="240"/>
        <w:jc w:val="center"/>
      </w:pPr>
      <w:r w:rsidRPr="00A534A3">
        <w:t>Структ</w:t>
      </w:r>
      <w:r w:rsidR="00281914" w:rsidRPr="00A534A3">
        <w:t>ура планируемой жилой застройки, тыс. м</w:t>
      </w:r>
      <w:r w:rsidR="00281914" w:rsidRPr="00A534A3">
        <w:rPr>
          <w:vertAlign w:val="superscript"/>
        </w:rPr>
        <w:t>2</w:t>
      </w:r>
    </w:p>
    <w:tbl>
      <w:tblPr>
        <w:tblW w:w="10490" w:type="dxa"/>
        <w:tblInd w:w="-5" w:type="dxa"/>
        <w:tblCellMar>
          <w:top w:w="15" w:type="dxa"/>
          <w:bottom w:w="15" w:type="dxa"/>
        </w:tblCellMar>
        <w:tblLook w:val="04A0" w:firstRow="1" w:lastRow="0" w:firstColumn="1" w:lastColumn="0" w:noHBand="0" w:noVBand="1"/>
      </w:tblPr>
      <w:tblGrid>
        <w:gridCol w:w="4078"/>
        <w:gridCol w:w="2075"/>
        <w:gridCol w:w="1927"/>
        <w:gridCol w:w="2410"/>
      </w:tblGrid>
      <w:tr w:rsidR="00281914" w:rsidRPr="00281914" w:rsidTr="000A4452">
        <w:trPr>
          <w:trHeight w:val="750"/>
        </w:trPr>
        <w:tc>
          <w:tcPr>
            <w:tcW w:w="4078" w:type="dxa"/>
            <w:tcBorders>
              <w:top w:val="single" w:sz="4" w:space="0" w:color="auto"/>
              <w:left w:val="single" w:sz="4" w:space="0" w:color="auto"/>
              <w:bottom w:val="single" w:sz="4" w:space="0" w:color="auto"/>
              <w:right w:val="single" w:sz="4" w:space="0" w:color="auto"/>
            </w:tcBorders>
            <w:vAlign w:val="center"/>
            <w:hideMark/>
          </w:tcPr>
          <w:p w:rsidR="00281914" w:rsidRPr="00281914" w:rsidRDefault="00281914" w:rsidP="00281914">
            <w:pPr>
              <w:jc w:val="center"/>
              <w:rPr>
                <w:rFonts w:eastAsia="Times New Roman" w:cs="Times New Roman"/>
                <w:color w:val="000000"/>
                <w:szCs w:val="28"/>
                <w:lang w:eastAsia="ru-RU"/>
              </w:rPr>
            </w:pPr>
            <w:r w:rsidRPr="00281914">
              <w:rPr>
                <w:rFonts w:eastAsia="Times New Roman" w:cs="Times New Roman"/>
                <w:color w:val="000000"/>
                <w:szCs w:val="28"/>
                <w:lang w:eastAsia="ru-RU"/>
              </w:rPr>
              <w:t>Наименование</w:t>
            </w:r>
          </w:p>
        </w:tc>
        <w:tc>
          <w:tcPr>
            <w:tcW w:w="2075" w:type="dxa"/>
            <w:tcBorders>
              <w:top w:val="single" w:sz="4" w:space="0" w:color="auto"/>
              <w:left w:val="single" w:sz="4" w:space="0" w:color="auto"/>
              <w:bottom w:val="single" w:sz="4" w:space="0" w:color="auto"/>
              <w:right w:val="single" w:sz="4" w:space="0" w:color="auto"/>
            </w:tcBorders>
            <w:vAlign w:val="center"/>
            <w:hideMark/>
          </w:tcPr>
          <w:p w:rsidR="00281914" w:rsidRPr="00281914" w:rsidRDefault="00281914" w:rsidP="00281914">
            <w:pPr>
              <w:jc w:val="center"/>
              <w:rPr>
                <w:rFonts w:eastAsia="Times New Roman" w:cs="Times New Roman"/>
                <w:color w:val="000000"/>
                <w:szCs w:val="28"/>
                <w:lang w:eastAsia="ru-RU"/>
              </w:rPr>
            </w:pPr>
            <w:r w:rsidRPr="00281914">
              <w:rPr>
                <w:rFonts w:eastAsia="Times New Roman" w:cs="Times New Roman"/>
                <w:color w:val="000000"/>
                <w:szCs w:val="28"/>
                <w:lang w:eastAsia="ru-RU"/>
              </w:rPr>
              <w:t>Существующее положение (на 1.01.2017 г.)</w:t>
            </w:r>
          </w:p>
        </w:tc>
        <w:tc>
          <w:tcPr>
            <w:tcW w:w="1927" w:type="dxa"/>
            <w:tcBorders>
              <w:top w:val="single" w:sz="4" w:space="0" w:color="auto"/>
              <w:left w:val="single" w:sz="4" w:space="0" w:color="auto"/>
              <w:bottom w:val="single" w:sz="4" w:space="0" w:color="auto"/>
              <w:right w:val="single" w:sz="4" w:space="0" w:color="auto"/>
            </w:tcBorders>
            <w:vAlign w:val="center"/>
            <w:hideMark/>
          </w:tcPr>
          <w:p w:rsidR="00281914" w:rsidRPr="00281914" w:rsidRDefault="00281914" w:rsidP="00281914">
            <w:pPr>
              <w:jc w:val="center"/>
              <w:rPr>
                <w:rFonts w:eastAsia="Times New Roman" w:cs="Times New Roman"/>
                <w:color w:val="000000"/>
                <w:szCs w:val="28"/>
                <w:lang w:eastAsia="ru-RU"/>
              </w:rPr>
            </w:pPr>
            <w:r w:rsidRPr="00281914">
              <w:rPr>
                <w:rFonts w:eastAsia="Times New Roman" w:cs="Times New Roman"/>
                <w:color w:val="000000"/>
                <w:szCs w:val="28"/>
                <w:lang w:eastAsia="ru-RU"/>
              </w:rPr>
              <w:t>I очередь (2025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1914" w:rsidRPr="00281914" w:rsidRDefault="00281914" w:rsidP="00281914">
            <w:pPr>
              <w:jc w:val="center"/>
              <w:rPr>
                <w:rFonts w:eastAsia="Times New Roman" w:cs="Times New Roman"/>
                <w:color w:val="000000"/>
                <w:szCs w:val="28"/>
                <w:lang w:eastAsia="ru-RU"/>
              </w:rPr>
            </w:pPr>
            <w:r w:rsidRPr="00281914">
              <w:rPr>
                <w:rFonts w:eastAsia="Times New Roman" w:cs="Times New Roman"/>
                <w:color w:val="000000"/>
                <w:szCs w:val="28"/>
                <w:lang w:eastAsia="ru-RU"/>
              </w:rPr>
              <w:t>Расчетный срок (2037 г.)</w:t>
            </w:r>
          </w:p>
        </w:tc>
      </w:tr>
      <w:tr w:rsidR="00A534A3" w:rsidRPr="00281914" w:rsidTr="000A4452">
        <w:trPr>
          <w:trHeight w:val="750"/>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t>Общая площадь жилищного фонда (нарастающим итогом)</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73,3</w:t>
            </w: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78,6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123,9</w:t>
            </w:r>
          </w:p>
        </w:tc>
      </w:tr>
      <w:tr w:rsidR="00A534A3" w:rsidRPr="00281914" w:rsidTr="000A4452">
        <w:trPr>
          <w:trHeight w:val="750"/>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t>В том числе в общем объеме жилищного фонда по типу застройки:</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 w:val="20"/>
                <w:szCs w:val="20"/>
              </w:rPr>
            </w:pPr>
          </w:p>
        </w:tc>
      </w:tr>
      <w:tr w:rsidR="00A534A3" w:rsidRPr="00281914" w:rsidTr="000A4452">
        <w:trPr>
          <w:trHeight w:val="750"/>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t>застройка индивидуальными жилыми домами (расчетная)</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74,21</w:t>
            </w: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78,41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102,23</w:t>
            </w:r>
          </w:p>
        </w:tc>
      </w:tr>
      <w:tr w:rsidR="00A534A3" w:rsidRPr="00281914" w:rsidTr="000A4452">
        <w:trPr>
          <w:trHeight w:val="375"/>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t>застройка малоэтажными жилыми домами</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3,91</w:t>
            </w: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5,04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26,46</w:t>
            </w:r>
          </w:p>
        </w:tc>
      </w:tr>
      <w:tr w:rsidR="00A534A3" w:rsidRPr="00281914" w:rsidTr="000A4452">
        <w:trPr>
          <w:trHeight w:val="360"/>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lastRenderedPageBreak/>
              <w:t>застройка среднеэтажными жилыми домами</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r>
      <w:tr w:rsidR="00A534A3" w:rsidRPr="00281914" w:rsidTr="000A4452">
        <w:trPr>
          <w:trHeight w:val="510"/>
        </w:trPr>
        <w:tc>
          <w:tcPr>
            <w:tcW w:w="4078" w:type="dxa"/>
            <w:tcBorders>
              <w:top w:val="single" w:sz="4" w:space="0" w:color="auto"/>
              <w:left w:val="single" w:sz="4" w:space="0" w:color="auto"/>
              <w:bottom w:val="single" w:sz="4" w:space="0" w:color="auto"/>
              <w:right w:val="single" w:sz="4" w:space="0" w:color="auto"/>
            </w:tcBorders>
            <w:vAlign w:val="bottom"/>
            <w:hideMark/>
          </w:tcPr>
          <w:p w:rsidR="00A534A3" w:rsidRPr="00281914" w:rsidRDefault="00A534A3" w:rsidP="00A534A3">
            <w:pPr>
              <w:jc w:val="left"/>
              <w:rPr>
                <w:rFonts w:eastAsia="Times New Roman" w:cs="Times New Roman"/>
                <w:color w:val="000000"/>
                <w:szCs w:val="28"/>
                <w:lang w:eastAsia="ru-RU"/>
              </w:rPr>
            </w:pPr>
            <w:r w:rsidRPr="00281914">
              <w:rPr>
                <w:rFonts w:eastAsia="Times New Roman" w:cs="Times New Roman"/>
                <w:color w:val="000000"/>
                <w:szCs w:val="28"/>
                <w:lang w:eastAsia="ru-RU"/>
              </w:rPr>
              <w:t>застройка многоэтажными жилыми домами</w:t>
            </w:r>
          </w:p>
        </w:tc>
        <w:tc>
          <w:tcPr>
            <w:tcW w:w="2075"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c>
          <w:tcPr>
            <w:tcW w:w="1927"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0,00</w:t>
            </w:r>
          </w:p>
        </w:tc>
      </w:tr>
    </w:tbl>
    <w:p w:rsidR="00281914" w:rsidRPr="00E83EA6" w:rsidRDefault="00281914" w:rsidP="00F1735E">
      <w:pPr>
        <w:spacing w:after="240"/>
        <w:jc w:val="center"/>
        <w:rPr>
          <w:color w:val="FF0000"/>
        </w:rPr>
      </w:pPr>
    </w:p>
    <w:p w:rsidR="00036951" w:rsidRPr="00CE76CF" w:rsidRDefault="00036951" w:rsidP="00036951">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E83EA6">
        <w:rPr>
          <w:b w:val="0"/>
          <w:noProof/>
          <w:sz w:val="28"/>
          <w:szCs w:val="28"/>
        </w:rPr>
        <w:t>10.7</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E83EA6">
        <w:rPr>
          <w:b w:val="0"/>
          <w:noProof/>
          <w:sz w:val="28"/>
          <w:szCs w:val="28"/>
        </w:rPr>
        <w:t>4</w:t>
      </w:r>
      <w:r w:rsidR="005A0FF0">
        <w:rPr>
          <w:b w:val="0"/>
          <w:sz w:val="28"/>
          <w:szCs w:val="28"/>
        </w:rPr>
        <w:fldChar w:fldCharType="end"/>
      </w:r>
    </w:p>
    <w:p w:rsidR="00F1735E" w:rsidRPr="00CE76CF" w:rsidRDefault="00F1735E" w:rsidP="00F1735E">
      <w:pPr>
        <w:spacing w:after="240"/>
        <w:jc w:val="center"/>
        <w:rPr>
          <w:iCs/>
        </w:rPr>
      </w:pPr>
      <w:r w:rsidRPr="00CE76CF">
        <w:t>Расчет объемов нового жилищного строительства</w:t>
      </w:r>
    </w:p>
    <w:tbl>
      <w:tblPr>
        <w:tblW w:w="10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820"/>
        <w:gridCol w:w="2268"/>
        <w:gridCol w:w="1620"/>
        <w:gridCol w:w="1860"/>
      </w:tblGrid>
      <w:tr w:rsidR="00714436" w:rsidTr="00714436">
        <w:trPr>
          <w:trHeight w:val="1182"/>
        </w:trPr>
        <w:tc>
          <w:tcPr>
            <w:tcW w:w="4820" w:type="dxa"/>
            <w:vAlign w:val="center"/>
            <w:hideMark/>
          </w:tcPr>
          <w:p w:rsidR="00714436" w:rsidRDefault="00714436">
            <w:pPr>
              <w:jc w:val="center"/>
              <w:rPr>
                <w:color w:val="000000"/>
                <w:szCs w:val="28"/>
              </w:rPr>
            </w:pPr>
            <w:r>
              <w:rPr>
                <w:color w:val="000000"/>
                <w:szCs w:val="28"/>
              </w:rPr>
              <w:t>Наименование</w:t>
            </w:r>
          </w:p>
        </w:tc>
        <w:tc>
          <w:tcPr>
            <w:tcW w:w="2268" w:type="dxa"/>
            <w:vAlign w:val="center"/>
            <w:hideMark/>
          </w:tcPr>
          <w:p w:rsidR="00714436" w:rsidRDefault="00714436">
            <w:pPr>
              <w:jc w:val="center"/>
              <w:rPr>
                <w:color w:val="000000"/>
                <w:szCs w:val="28"/>
              </w:rPr>
            </w:pPr>
            <w:r>
              <w:rPr>
                <w:color w:val="000000"/>
                <w:szCs w:val="28"/>
              </w:rPr>
              <w:t>Существующее положение</w:t>
            </w:r>
          </w:p>
          <w:p w:rsidR="00714436" w:rsidRDefault="00714436" w:rsidP="002568BA">
            <w:pPr>
              <w:jc w:val="center"/>
              <w:rPr>
                <w:color w:val="000000"/>
                <w:szCs w:val="28"/>
              </w:rPr>
            </w:pPr>
            <w:r>
              <w:rPr>
                <w:color w:val="000000"/>
                <w:szCs w:val="28"/>
              </w:rPr>
              <w:t>(на 1.01.2017 г.)</w:t>
            </w:r>
          </w:p>
        </w:tc>
        <w:tc>
          <w:tcPr>
            <w:tcW w:w="1620" w:type="dxa"/>
            <w:vAlign w:val="center"/>
            <w:hideMark/>
          </w:tcPr>
          <w:p w:rsidR="00714436" w:rsidRDefault="00714436">
            <w:pPr>
              <w:jc w:val="center"/>
              <w:rPr>
                <w:color w:val="000000"/>
                <w:szCs w:val="28"/>
              </w:rPr>
            </w:pPr>
            <w:r>
              <w:rPr>
                <w:color w:val="000000"/>
                <w:szCs w:val="28"/>
              </w:rPr>
              <w:t>I очередь (2025 г.)</w:t>
            </w:r>
          </w:p>
        </w:tc>
        <w:tc>
          <w:tcPr>
            <w:tcW w:w="1860" w:type="dxa"/>
            <w:vAlign w:val="center"/>
            <w:hideMark/>
          </w:tcPr>
          <w:p w:rsidR="00714436" w:rsidRDefault="00714436">
            <w:pPr>
              <w:jc w:val="center"/>
              <w:rPr>
                <w:color w:val="000000"/>
                <w:szCs w:val="28"/>
              </w:rPr>
            </w:pPr>
            <w:r>
              <w:rPr>
                <w:color w:val="000000"/>
                <w:szCs w:val="28"/>
              </w:rPr>
              <w:t>Расчетный срок</w:t>
            </w:r>
          </w:p>
          <w:p w:rsidR="00714436" w:rsidRDefault="00714436" w:rsidP="002568BA">
            <w:pPr>
              <w:jc w:val="center"/>
              <w:rPr>
                <w:color w:val="000000"/>
                <w:szCs w:val="28"/>
              </w:rPr>
            </w:pPr>
            <w:r>
              <w:rPr>
                <w:color w:val="000000"/>
                <w:szCs w:val="28"/>
              </w:rPr>
              <w:t>(2037 г.)</w:t>
            </w:r>
          </w:p>
        </w:tc>
      </w:tr>
      <w:tr w:rsidR="00A534A3" w:rsidTr="00A534A3">
        <w:trPr>
          <w:trHeight w:val="750"/>
        </w:trPr>
        <w:tc>
          <w:tcPr>
            <w:tcW w:w="4820" w:type="dxa"/>
            <w:vAlign w:val="center"/>
            <w:hideMark/>
          </w:tcPr>
          <w:p w:rsidR="00A534A3" w:rsidRDefault="00A534A3" w:rsidP="00A534A3">
            <w:pPr>
              <w:rPr>
                <w:color w:val="000000"/>
                <w:szCs w:val="28"/>
              </w:rPr>
            </w:pPr>
            <w:r>
              <w:rPr>
                <w:color w:val="000000"/>
                <w:szCs w:val="28"/>
              </w:rPr>
              <w:t>Численность постоянного населения, тыс.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1,513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1,653</w:t>
            </w:r>
          </w:p>
        </w:tc>
        <w:tc>
          <w:tcPr>
            <w:tcW w:w="186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3,352</w:t>
            </w:r>
          </w:p>
        </w:tc>
      </w:tr>
      <w:tr w:rsidR="00A534A3" w:rsidTr="00A534A3">
        <w:trPr>
          <w:trHeight w:val="825"/>
        </w:trPr>
        <w:tc>
          <w:tcPr>
            <w:tcW w:w="4820" w:type="dxa"/>
            <w:vAlign w:val="center"/>
            <w:hideMark/>
          </w:tcPr>
          <w:p w:rsidR="00A534A3" w:rsidRDefault="00A534A3" w:rsidP="00A534A3">
            <w:pPr>
              <w:rPr>
                <w:color w:val="000000"/>
                <w:szCs w:val="28"/>
              </w:rPr>
            </w:pPr>
            <w:r>
              <w:rPr>
                <w:color w:val="000000"/>
                <w:szCs w:val="28"/>
              </w:rPr>
              <w:t>Средняя обеспеченность жильём, м</w:t>
            </w:r>
            <w:r>
              <w:rPr>
                <w:rStyle w:val="font81"/>
                <w:vertAlign w:val="superscript"/>
              </w:rPr>
              <w:t>2</w:t>
            </w:r>
            <w:r>
              <w:rPr>
                <w:rStyle w:val="font61"/>
              </w:rPr>
              <w:t xml:space="preserve"> общей площади квартир на 1 человека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48,4</w:t>
            </w:r>
          </w:p>
        </w:tc>
        <w:tc>
          <w:tcPr>
            <w:tcW w:w="1620" w:type="dxa"/>
            <w:tcBorders>
              <w:top w:val="nil"/>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47,6</w:t>
            </w:r>
          </w:p>
        </w:tc>
        <w:tc>
          <w:tcPr>
            <w:tcW w:w="1860" w:type="dxa"/>
            <w:tcBorders>
              <w:top w:val="nil"/>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37,0</w:t>
            </w:r>
          </w:p>
        </w:tc>
      </w:tr>
      <w:tr w:rsidR="00A534A3" w:rsidTr="00A534A3">
        <w:trPr>
          <w:trHeight w:val="450"/>
        </w:trPr>
        <w:tc>
          <w:tcPr>
            <w:tcW w:w="4820" w:type="dxa"/>
            <w:vAlign w:val="center"/>
            <w:hideMark/>
          </w:tcPr>
          <w:p w:rsidR="00A534A3" w:rsidRDefault="00A534A3" w:rsidP="00A534A3">
            <w:pPr>
              <w:rPr>
                <w:color w:val="000000"/>
                <w:szCs w:val="28"/>
              </w:rPr>
            </w:pPr>
            <w:r>
              <w:rPr>
                <w:color w:val="000000"/>
                <w:szCs w:val="28"/>
              </w:rPr>
              <w:t>Существующий жилищный фонд, тыс. м</w:t>
            </w:r>
            <w:r>
              <w:rPr>
                <w:rStyle w:val="font81"/>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73,3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 w:val="20"/>
                <w:szCs w:val="20"/>
              </w:rPr>
            </w:pPr>
          </w:p>
        </w:tc>
      </w:tr>
      <w:tr w:rsidR="00A534A3" w:rsidTr="00A534A3">
        <w:trPr>
          <w:trHeight w:val="450"/>
        </w:trPr>
        <w:tc>
          <w:tcPr>
            <w:tcW w:w="4820" w:type="dxa"/>
            <w:vAlign w:val="center"/>
            <w:hideMark/>
          </w:tcPr>
          <w:p w:rsidR="00A534A3" w:rsidRDefault="00A534A3" w:rsidP="00A534A3">
            <w:pPr>
              <w:rPr>
                <w:color w:val="000000"/>
                <w:szCs w:val="28"/>
              </w:rPr>
            </w:pPr>
            <w:r>
              <w:rPr>
                <w:color w:val="000000"/>
                <w:szCs w:val="28"/>
              </w:rPr>
              <w:t>Новое жилищное строительство, тыс. м</w:t>
            </w:r>
            <w:r>
              <w:rPr>
                <w:rStyle w:val="font81"/>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A534A3" w:rsidRDefault="00A534A3" w:rsidP="00A534A3">
            <w:pPr>
              <w:jc w:val="center"/>
              <w:rPr>
                <w:szCs w:val="28"/>
              </w:rPr>
            </w:pPr>
            <w:r>
              <w:rPr>
                <w:szCs w:val="28"/>
              </w:rPr>
              <w:t>5,3</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A534A3" w:rsidRDefault="00A534A3" w:rsidP="00A534A3">
            <w:pPr>
              <w:jc w:val="center"/>
              <w:rPr>
                <w:szCs w:val="28"/>
              </w:rPr>
            </w:pPr>
            <w:r>
              <w:rPr>
                <w:szCs w:val="28"/>
              </w:rPr>
              <w:t>45,2</w:t>
            </w:r>
          </w:p>
        </w:tc>
      </w:tr>
      <w:tr w:rsidR="00A534A3" w:rsidTr="00A534A3">
        <w:trPr>
          <w:trHeight w:val="825"/>
        </w:trPr>
        <w:tc>
          <w:tcPr>
            <w:tcW w:w="4820" w:type="dxa"/>
            <w:vAlign w:val="center"/>
            <w:hideMark/>
          </w:tcPr>
          <w:p w:rsidR="00A534A3" w:rsidRDefault="00A534A3" w:rsidP="00A534A3">
            <w:pPr>
              <w:rPr>
                <w:color w:val="000000"/>
                <w:szCs w:val="28"/>
              </w:rPr>
            </w:pPr>
            <w:r>
              <w:rPr>
                <w:color w:val="000000"/>
                <w:szCs w:val="28"/>
              </w:rPr>
              <w:t>Жилищный фонд к концу расчетного срока (нарастающим итогом), тыс. м</w:t>
            </w:r>
            <w:r>
              <w:rPr>
                <w:rStyle w:val="font81"/>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Pr>
                <w:color w:val="000000"/>
                <w:szCs w:val="28"/>
              </w:rPr>
              <w:t>73,3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Cs w:val="28"/>
              </w:rPr>
            </w:pPr>
            <w:r>
              <w:rPr>
                <w:szCs w:val="28"/>
              </w:rPr>
              <w:t>78,6</w:t>
            </w:r>
          </w:p>
        </w:tc>
        <w:tc>
          <w:tcPr>
            <w:tcW w:w="1860" w:type="dxa"/>
            <w:tcBorders>
              <w:top w:val="single" w:sz="4" w:space="0" w:color="auto"/>
              <w:left w:val="single" w:sz="4" w:space="0" w:color="auto"/>
              <w:bottom w:val="single" w:sz="4" w:space="0" w:color="auto"/>
              <w:right w:val="single" w:sz="4" w:space="0" w:color="auto"/>
            </w:tcBorders>
            <w:vAlign w:val="center"/>
            <w:hideMark/>
          </w:tcPr>
          <w:p w:rsidR="00A534A3" w:rsidRDefault="00A534A3" w:rsidP="00A534A3">
            <w:pPr>
              <w:jc w:val="center"/>
              <w:rPr>
                <w:szCs w:val="28"/>
              </w:rPr>
            </w:pPr>
            <w:r>
              <w:rPr>
                <w:szCs w:val="28"/>
              </w:rPr>
              <w:t>123,9</w:t>
            </w:r>
          </w:p>
        </w:tc>
      </w:tr>
    </w:tbl>
    <w:p w:rsidR="00F1735E" w:rsidRDefault="00F1735E" w:rsidP="00E83EA6">
      <w:pPr>
        <w:spacing w:before="240"/>
        <w:ind w:firstLine="708"/>
      </w:pPr>
      <w:r w:rsidRPr="00CE76CF">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0A4452" w:rsidRPr="000A4452" w:rsidRDefault="000A4452" w:rsidP="00E83EA6">
      <w:pPr>
        <w:spacing w:before="240"/>
        <w:ind w:firstLine="708"/>
      </w:pPr>
      <w:r>
        <w:t>Генеральным планом на 1 очередь (до 2025 г.) предусматривается поддержание минимального уровня темпов ежегодного ввода жилья на территории</w:t>
      </w:r>
      <w:r w:rsidRPr="000A4452">
        <w:t xml:space="preserve"> </w:t>
      </w:r>
      <w:r>
        <w:t xml:space="preserve">Большевишерского городского </w:t>
      </w:r>
      <w:r w:rsidRPr="00CE76CF">
        <w:t>поселения</w:t>
      </w:r>
      <w:r>
        <w:t xml:space="preserve"> в пределах </w:t>
      </w:r>
      <w:r w:rsidR="00A534A3">
        <w:t>не менее</w:t>
      </w:r>
      <w:r>
        <w:t xml:space="preserve"> 500 м</w:t>
      </w:r>
      <w:r>
        <w:rPr>
          <w:vertAlign w:val="superscript"/>
        </w:rPr>
        <w:t>2</w:t>
      </w:r>
      <w:r>
        <w:t>.</w:t>
      </w:r>
    </w:p>
    <w:p w:rsidR="00F1735E" w:rsidRPr="00CE76CF" w:rsidRDefault="00F1735E" w:rsidP="00036951">
      <w:pPr>
        <w:ind w:firstLine="708"/>
      </w:pPr>
      <w:r w:rsidRPr="00CE76CF">
        <w:t>На всех осваиваемых территориях развитие жилой застройки должно производиться на основе</w:t>
      </w:r>
      <w:r w:rsidR="00036951" w:rsidRPr="00CE76CF">
        <w:t xml:space="preserve"> комплексного и устойчивого развития территории</w:t>
      </w:r>
      <w:r w:rsidRPr="00CE76CF">
        <w:t>, с полным развитием социальной и транспортной инфраструктуры.</w:t>
      </w:r>
    </w:p>
    <w:p w:rsidR="00C75ACC" w:rsidRPr="00CE76CF" w:rsidRDefault="00C75ACC" w:rsidP="00036951">
      <w:pPr>
        <w:keepNext/>
        <w:numPr>
          <w:ilvl w:val="0"/>
          <w:numId w:val="28"/>
        </w:numPr>
        <w:spacing w:before="240" w:after="240"/>
        <w:ind w:left="426" w:hanging="426"/>
        <w:outlineLvl w:val="0"/>
        <w:rPr>
          <w:rFonts w:eastAsia="Times New Roman" w:cs="Times New Roman"/>
          <w:b/>
          <w:bCs/>
          <w:kern w:val="32"/>
          <w:szCs w:val="32"/>
        </w:rPr>
      </w:pPr>
      <w:bookmarkStart w:id="117" w:name="_Toc485335034"/>
      <w:r w:rsidRPr="00CE76CF">
        <w:rPr>
          <w:rFonts w:eastAsia="Times New Roman" w:cs="Times New Roman"/>
          <w:b/>
          <w:bCs/>
          <w:kern w:val="32"/>
          <w:szCs w:val="32"/>
        </w:rPr>
        <w:t>Прогноз численности населения</w:t>
      </w:r>
      <w:r w:rsidR="000B44E4" w:rsidRPr="00CE76CF">
        <w:rPr>
          <w:rFonts w:eastAsia="Times New Roman" w:cs="Times New Roman"/>
          <w:b/>
          <w:bCs/>
          <w:kern w:val="32"/>
          <w:szCs w:val="32"/>
        </w:rPr>
        <w:t xml:space="preserve"> на расчетный период</w:t>
      </w:r>
      <w:bookmarkEnd w:id="117"/>
    </w:p>
    <w:p w:rsidR="00C75ACC" w:rsidRPr="00CE76CF" w:rsidRDefault="00714436" w:rsidP="00C75ACC">
      <w:pPr>
        <w:ind w:firstLine="709"/>
      </w:pPr>
      <w:r>
        <w:rPr>
          <w:bCs/>
          <w:iCs/>
        </w:rPr>
        <w:t>Изменение</w:t>
      </w:r>
      <w:r w:rsidR="00C75ACC" w:rsidRPr="00CE76CF">
        <w:rPr>
          <w:bCs/>
          <w:iCs/>
        </w:rPr>
        <w:t xml:space="preserve"> численности населения в </w:t>
      </w:r>
      <w:r w:rsidR="00295938">
        <w:t>Большевишерского городского поселения</w:t>
      </w:r>
      <w:r w:rsidR="00C75ACC" w:rsidRPr="00CE76CF">
        <w:t xml:space="preserve"> </w:t>
      </w:r>
      <w:r w:rsidR="00036951" w:rsidRPr="00CE76CF">
        <w:rPr>
          <w:bCs/>
          <w:iCs/>
        </w:rPr>
        <w:t>планируется с одной стороны</w:t>
      </w:r>
      <w:r w:rsidR="00C75ACC" w:rsidRPr="00CE76CF">
        <w:rPr>
          <w:bCs/>
          <w:iCs/>
        </w:rPr>
        <w:t xml:space="preserve"> </w:t>
      </w:r>
      <w:r>
        <w:rPr>
          <w:bCs/>
          <w:iCs/>
        </w:rPr>
        <w:t>за счет миграционных процессов</w:t>
      </w:r>
      <w:r w:rsidR="00036951" w:rsidRPr="00CE76CF">
        <w:t xml:space="preserve">, с другой стороны за счет </w:t>
      </w:r>
      <w:r w:rsidR="00CB5D12" w:rsidRPr="00CE76CF">
        <w:t>планируемой жилой застройки, создаваемой на первую очередь и расчетный срок.</w:t>
      </w:r>
      <w:r w:rsidR="00C75ACC" w:rsidRPr="00CE76CF">
        <w:t xml:space="preserve"> </w:t>
      </w:r>
    </w:p>
    <w:p w:rsidR="00C75ACC" w:rsidRPr="00CE76CF" w:rsidRDefault="00C75ACC" w:rsidP="00C75ACC">
      <w:pPr>
        <w:ind w:firstLine="709"/>
        <w:rPr>
          <w:bCs/>
          <w:iCs/>
        </w:rPr>
      </w:pPr>
      <w:r w:rsidRPr="00CE76CF">
        <w:lastRenderedPageBreak/>
        <w:t>Предлагается в полной мере задействовать следующие факторы:</w:t>
      </w:r>
    </w:p>
    <w:p w:rsidR="00C75ACC" w:rsidRPr="00CE76CF" w:rsidRDefault="00C75ACC" w:rsidP="00C75ACC">
      <w:pPr>
        <w:ind w:firstLine="708"/>
        <w:rPr>
          <w:bCs/>
          <w:iCs/>
        </w:rPr>
      </w:pPr>
      <w:r w:rsidRPr="00CE76CF">
        <w:t>наличие доступного жилья на отводимых генеральным планом под застройку территориях;</w:t>
      </w:r>
    </w:p>
    <w:p w:rsidR="00C75ACC" w:rsidRPr="00CE76CF" w:rsidRDefault="00C75ACC" w:rsidP="00C75ACC">
      <w:pPr>
        <w:ind w:firstLine="708"/>
        <w:rPr>
          <w:bCs/>
          <w:iCs/>
        </w:rPr>
      </w:pPr>
      <w:r w:rsidRPr="00CE76CF">
        <w:t>обеспечение мест приложения труда в пределах планируемых производственных зон;</w:t>
      </w:r>
    </w:p>
    <w:p w:rsidR="00C75ACC" w:rsidRPr="00CE76CF" w:rsidRDefault="00C75ACC" w:rsidP="00C75ACC">
      <w:pPr>
        <w:ind w:firstLine="708"/>
        <w:rPr>
          <w:bCs/>
          <w:iCs/>
        </w:rPr>
      </w:pPr>
      <w:r w:rsidRPr="00CE76CF">
        <w:t>высокий уровень благоустройства и качества жилой среды, пре</w:t>
      </w:r>
      <w:r w:rsidR="00714436">
        <w:t>дусмотренный генеральным планом.</w:t>
      </w:r>
    </w:p>
    <w:p w:rsidR="00E83EA6" w:rsidRPr="00CE76CF" w:rsidRDefault="00E83EA6" w:rsidP="00E83EA6">
      <w:pPr>
        <w:ind w:firstLine="708"/>
      </w:pPr>
      <w:r>
        <w:t>С учетом прогнозных оценок изменения демографической ситуации по Новгородской области в генеральном плане учтено снижение численности населения на 1 % и увеличение миграционного прироста на 2 % применительно к территории</w:t>
      </w:r>
      <w:r w:rsidRPr="005E0600">
        <w:t xml:space="preserve"> </w:t>
      </w:r>
      <w:r>
        <w:t>Большевишерского городского поселения.</w:t>
      </w:r>
    </w:p>
    <w:p w:rsidR="00E83EA6" w:rsidRPr="00CE76CF" w:rsidRDefault="00E83EA6" w:rsidP="00E83EA6">
      <w:pPr>
        <w:pStyle w:val="af7"/>
        <w:keepNext/>
        <w:jc w:val="right"/>
        <w:rPr>
          <w:b w:val="0"/>
          <w:sz w:val="28"/>
          <w:szCs w:val="28"/>
        </w:rPr>
      </w:pPr>
      <w:r w:rsidRPr="00CE76CF">
        <w:rPr>
          <w:b w:val="0"/>
          <w:sz w:val="28"/>
          <w:szCs w:val="28"/>
        </w:rPr>
        <w:t xml:space="preserve">Таблица </w:t>
      </w:r>
      <w:r>
        <w:rPr>
          <w:b w:val="0"/>
          <w:sz w:val="28"/>
          <w:szCs w:val="28"/>
        </w:rPr>
        <w:fldChar w:fldCharType="begin"/>
      </w:r>
      <w:r>
        <w:rPr>
          <w:b w:val="0"/>
          <w:sz w:val="28"/>
          <w:szCs w:val="28"/>
        </w:rPr>
        <w:instrText xml:space="preserve"> STYLEREF 1 \s </w:instrText>
      </w:r>
      <w:r>
        <w:rPr>
          <w:b w:val="0"/>
          <w:sz w:val="28"/>
          <w:szCs w:val="28"/>
        </w:rPr>
        <w:fldChar w:fldCharType="separate"/>
      </w:r>
      <w:r w:rsidR="00714436">
        <w:rPr>
          <w:b w:val="0"/>
          <w:noProof/>
          <w:sz w:val="28"/>
          <w:szCs w:val="28"/>
        </w:rPr>
        <w:t>10.7</w:t>
      </w:r>
      <w:r>
        <w:rPr>
          <w:b w:val="0"/>
          <w:sz w:val="28"/>
          <w:szCs w:val="28"/>
        </w:rPr>
        <w:fldChar w:fldCharType="end"/>
      </w:r>
      <w:r>
        <w:rPr>
          <w:b w:val="0"/>
          <w:sz w:val="28"/>
          <w:szCs w:val="28"/>
        </w:rPr>
        <w:noBreakHyphen/>
      </w:r>
      <w:r>
        <w:rPr>
          <w:b w:val="0"/>
          <w:sz w:val="28"/>
          <w:szCs w:val="28"/>
        </w:rPr>
        <w:fldChar w:fldCharType="begin"/>
      </w:r>
      <w:r>
        <w:rPr>
          <w:b w:val="0"/>
          <w:sz w:val="28"/>
          <w:szCs w:val="28"/>
        </w:rPr>
        <w:instrText xml:space="preserve"> SEQ Таблица \* ARABIC \s 1 </w:instrText>
      </w:r>
      <w:r>
        <w:rPr>
          <w:b w:val="0"/>
          <w:sz w:val="28"/>
          <w:szCs w:val="28"/>
        </w:rPr>
        <w:fldChar w:fldCharType="separate"/>
      </w:r>
      <w:r w:rsidR="00714436">
        <w:rPr>
          <w:b w:val="0"/>
          <w:noProof/>
          <w:sz w:val="28"/>
          <w:szCs w:val="28"/>
        </w:rPr>
        <w:t>5</w:t>
      </w:r>
      <w:r>
        <w:rPr>
          <w:b w:val="0"/>
          <w:sz w:val="28"/>
          <w:szCs w:val="28"/>
        </w:rPr>
        <w:fldChar w:fldCharType="end"/>
      </w:r>
    </w:p>
    <w:p w:rsidR="00E83EA6" w:rsidRDefault="00E83EA6" w:rsidP="00E83EA6">
      <w:pPr>
        <w:spacing w:after="240"/>
        <w:jc w:val="center"/>
      </w:pPr>
      <w:r>
        <w:t>Прогноз изменения</w:t>
      </w:r>
      <w:r w:rsidRPr="00CE76CF">
        <w:t xml:space="preserve"> численности населения </w:t>
      </w:r>
      <w:r>
        <w:t xml:space="preserve">Большевишерского городского </w:t>
      </w:r>
      <w:r w:rsidRPr="00CE76CF">
        <w:t>поселения</w:t>
      </w:r>
      <w:r w:rsidR="00714436">
        <w:t xml:space="preserve"> за счет демографического потенциала</w:t>
      </w:r>
      <w:r>
        <w:t>, человек</w:t>
      </w:r>
    </w:p>
    <w:tbl>
      <w:tblPr>
        <w:tblW w:w="10404" w:type="dxa"/>
        <w:tblInd w:w="-5" w:type="dxa"/>
        <w:tblCellMar>
          <w:top w:w="15" w:type="dxa"/>
          <w:bottom w:w="15" w:type="dxa"/>
        </w:tblCellMar>
        <w:tblLook w:val="04A0" w:firstRow="1" w:lastRow="0" w:firstColumn="1" w:lastColumn="0" w:noHBand="0" w:noVBand="1"/>
      </w:tblPr>
      <w:tblGrid>
        <w:gridCol w:w="6804"/>
        <w:gridCol w:w="1660"/>
        <w:gridCol w:w="1940"/>
      </w:tblGrid>
      <w:tr w:rsidR="00E83EA6" w:rsidRPr="006700FD" w:rsidTr="002568BA">
        <w:trPr>
          <w:trHeight w:val="750"/>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Показатель</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I очередь (2025 г.)</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Расчетный срок (2037 г.)</w:t>
            </w:r>
          </w:p>
        </w:tc>
      </w:tr>
      <w:tr w:rsidR="00E83EA6" w:rsidRPr="006700FD" w:rsidTr="002568BA">
        <w:trPr>
          <w:trHeight w:val="327"/>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left"/>
              <w:rPr>
                <w:rFonts w:eastAsia="Times New Roman" w:cs="Times New Roman"/>
                <w:color w:val="000000"/>
                <w:szCs w:val="28"/>
                <w:lang w:eastAsia="ru-RU"/>
              </w:rPr>
            </w:pPr>
            <w:r w:rsidRPr="006700FD">
              <w:rPr>
                <w:rFonts w:eastAsia="Times New Roman" w:cs="Times New Roman"/>
                <w:color w:val="000000"/>
                <w:szCs w:val="28"/>
                <w:lang w:eastAsia="ru-RU"/>
              </w:rPr>
              <w:t>Число родившихся (без учета мертворожденных)</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13</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14</w:t>
            </w:r>
          </w:p>
        </w:tc>
      </w:tr>
      <w:tr w:rsidR="00E83EA6" w:rsidRPr="006700FD" w:rsidTr="002568BA">
        <w:trPr>
          <w:trHeight w:val="375"/>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left"/>
              <w:rPr>
                <w:rFonts w:eastAsia="Times New Roman" w:cs="Times New Roman"/>
                <w:color w:val="000000"/>
                <w:szCs w:val="28"/>
                <w:lang w:eastAsia="ru-RU"/>
              </w:rPr>
            </w:pPr>
            <w:r w:rsidRPr="006700FD">
              <w:rPr>
                <w:rFonts w:eastAsia="Times New Roman" w:cs="Times New Roman"/>
                <w:color w:val="000000"/>
                <w:szCs w:val="28"/>
                <w:lang w:eastAsia="ru-RU"/>
              </w:rPr>
              <w:t>Число умерших</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40</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45</w:t>
            </w:r>
          </w:p>
        </w:tc>
      </w:tr>
      <w:tr w:rsidR="00E83EA6" w:rsidRPr="006700FD" w:rsidTr="002568BA">
        <w:trPr>
          <w:trHeight w:val="394"/>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left"/>
              <w:rPr>
                <w:rFonts w:eastAsia="Times New Roman" w:cs="Times New Roman"/>
                <w:color w:val="000000"/>
                <w:szCs w:val="28"/>
                <w:lang w:eastAsia="ru-RU"/>
              </w:rPr>
            </w:pPr>
            <w:r w:rsidRPr="006700FD">
              <w:rPr>
                <w:rFonts w:eastAsia="Times New Roman" w:cs="Times New Roman"/>
                <w:color w:val="000000"/>
                <w:szCs w:val="28"/>
                <w:lang w:eastAsia="ru-RU"/>
              </w:rPr>
              <w:t>Естественный прирост (убыль)</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-27</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-31</w:t>
            </w:r>
          </w:p>
        </w:tc>
      </w:tr>
      <w:tr w:rsidR="00E83EA6" w:rsidRPr="006700FD" w:rsidTr="002568BA">
        <w:trPr>
          <w:trHeight w:val="375"/>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left"/>
              <w:rPr>
                <w:rFonts w:eastAsia="Times New Roman" w:cs="Times New Roman"/>
                <w:color w:val="000000"/>
                <w:szCs w:val="28"/>
                <w:lang w:eastAsia="ru-RU"/>
              </w:rPr>
            </w:pPr>
            <w:r w:rsidRPr="006700FD">
              <w:rPr>
                <w:rFonts w:eastAsia="Times New Roman" w:cs="Times New Roman"/>
                <w:color w:val="000000"/>
                <w:szCs w:val="28"/>
                <w:lang w:eastAsia="ru-RU"/>
              </w:rPr>
              <w:t>Миграция - всего</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41</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50</w:t>
            </w:r>
          </w:p>
        </w:tc>
      </w:tr>
      <w:tr w:rsidR="00E83EA6" w:rsidRPr="006700FD" w:rsidTr="002568BA">
        <w:trPr>
          <w:trHeight w:val="406"/>
        </w:trPr>
        <w:tc>
          <w:tcPr>
            <w:tcW w:w="6804"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left"/>
              <w:rPr>
                <w:rFonts w:eastAsia="Times New Roman" w:cs="Times New Roman"/>
                <w:color w:val="000000"/>
                <w:szCs w:val="28"/>
                <w:lang w:eastAsia="ru-RU"/>
              </w:rPr>
            </w:pPr>
            <w:r w:rsidRPr="006700FD">
              <w:rPr>
                <w:rFonts w:eastAsia="Times New Roman" w:cs="Times New Roman"/>
                <w:color w:val="000000"/>
                <w:szCs w:val="28"/>
                <w:lang w:eastAsia="ru-RU"/>
              </w:rPr>
              <w:t>Прогнозная численность населения</w:t>
            </w:r>
          </w:p>
        </w:tc>
        <w:tc>
          <w:tcPr>
            <w:tcW w:w="166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1593</w:t>
            </w:r>
          </w:p>
        </w:tc>
        <w:tc>
          <w:tcPr>
            <w:tcW w:w="1940" w:type="dxa"/>
            <w:tcBorders>
              <w:top w:val="single" w:sz="4" w:space="0" w:color="auto"/>
              <w:left w:val="single" w:sz="4" w:space="0" w:color="auto"/>
              <w:bottom w:val="single" w:sz="4" w:space="0" w:color="auto"/>
              <w:right w:val="single" w:sz="4" w:space="0" w:color="auto"/>
            </w:tcBorders>
            <w:vAlign w:val="center"/>
            <w:hideMark/>
          </w:tcPr>
          <w:p w:rsidR="00E83EA6" w:rsidRPr="006700FD" w:rsidRDefault="00E83EA6" w:rsidP="002568BA">
            <w:pPr>
              <w:jc w:val="center"/>
              <w:rPr>
                <w:rFonts w:eastAsia="Times New Roman" w:cs="Times New Roman"/>
                <w:color w:val="000000"/>
                <w:szCs w:val="28"/>
                <w:lang w:eastAsia="ru-RU"/>
              </w:rPr>
            </w:pPr>
            <w:r w:rsidRPr="006700FD">
              <w:rPr>
                <w:rFonts w:eastAsia="Times New Roman" w:cs="Times New Roman"/>
                <w:color w:val="000000"/>
                <w:szCs w:val="28"/>
                <w:lang w:eastAsia="ru-RU"/>
              </w:rPr>
              <w:t>1606</w:t>
            </w:r>
          </w:p>
        </w:tc>
      </w:tr>
    </w:tbl>
    <w:p w:rsidR="00E83EA6" w:rsidRDefault="00E83EA6" w:rsidP="00714436">
      <w:pPr>
        <w:spacing w:before="240"/>
        <w:ind w:firstLine="708"/>
      </w:pPr>
      <w:r w:rsidRPr="00CE76CF">
        <w:t xml:space="preserve">Поддержку демографического потенциала </w:t>
      </w:r>
      <w:r>
        <w:t xml:space="preserve">Большевишерского городского </w:t>
      </w:r>
      <w:r w:rsidRPr="00CE76CF">
        <w:t xml:space="preserve">поселения может обеспечить миграционный приток населения из других регионов России при условии организации новых рабочих мест и </w:t>
      </w:r>
      <w:r>
        <w:t>обеспечению</w:t>
      </w:r>
      <w:r w:rsidRPr="00CE76CF">
        <w:t xml:space="preserve"> высоких </w:t>
      </w:r>
      <w:r>
        <w:t>темпов жилищного строительства.</w:t>
      </w:r>
    </w:p>
    <w:p w:rsidR="00E83EA6" w:rsidRDefault="00E83EA6" w:rsidP="00E83EA6">
      <w:pPr>
        <w:ind w:firstLine="708"/>
      </w:pPr>
      <w:r>
        <w:t>Прогноз численности населения</w:t>
      </w:r>
      <w:r w:rsidR="00714436">
        <w:t xml:space="preserve"> на основании учета </w:t>
      </w:r>
      <w:r>
        <w:t>параметров функциональных зон</w:t>
      </w:r>
      <w:r w:rsidR="00714436">
        <w:t xml:space="preserve"> жилой застройки выполнен при </w:t>
      </w:r>
      <w:r w:rsidRPr="00E83EA6">
        <w:t>значени</w:t>
      </w:r>
      <w:r w:rsidR="00714436">
        <w:t>и</w:t>
      </w:r>
      <w:r w:rsidRPr="00E83EA6">
        <w:t xml:space="preserve"> показателя жилищной обеспеченности из расчета общей площади жилых помещений на 1 человека на территории Большевишерского городского поселения </w:t>
      </w:r>
      <w:r w:rsidR="00714436">
        <w:t xml:space="preserve">(от </w:t>
      </w:r>
      <w:r w:rsidRPr="00E83EA6">
        <w:t>48,5 м</w:t>
      </w:r>
      <w:r w:rsidRPr="00714436">
        <w:rPr>
          <w:vertAlign w:val="superscript"/>
        </w:rPr>
        <w:t>2</w:t>
      </w:r>
      <w:r w:rsidRPr="00E83EA6">
        <w:t xml:space="preserve">/чел. </w:t>
      </w:r>
      <w:r w:rsidR="00714436">
        <w:t xml:space="preserve">в 2017 году до 42 </w:t>
      </w:r>
      <w:r w:rsidR="00714436" w:rsidRPr="00E83EA6">
        <w:t>м</w:t>
      </w:r>
      <w:r w:rsidR="00714436" w:rsidRPr="00714436">
        <w:rPr>
          <w:vertAlign w:val="superscript"/>
        </w:rPr>
        <w:t>2</w:t>
      </w:r>
      <w:r w:rsidR="00714436" w:rsidRPr="00E83EA6">
        <w:t>/чел.</w:t>
      </w:r>
      <w:r w:rsidR="00714436">
        <w:t xml:space="preserve"> к 2037 году</w:t>
      </w:r>
      <w:r w:rsidR="00714436" w:rsidRPr="00E83EA6">
        <w:t xml:space="preserve"> </w:t>
      </w:r>
      <w:r w:rsidR="00714436">
        <w:t>(</w:t>
      </w:r>
      <w:r w:rsidRPr="00E83EA6">
        <w:t>при среднем значении по Маловишерскому муниципальному району 42,4 м</w:t>
      </w:r>
      <w:r w:rsidRPr="00714436">
        <w:rPr>
          <w:vertAlign w:val="superscript"/>
        </w:rPr>
        <w:t>2</w:t>
      </w:r>
      <w:r w:rsidRPr="00E83EA6">
        <w:t>/чел.</w:t>
      </w:r>
      <w:r w:rsidR="00714436">
        <w:t>) и приведен в таблице 10.7-6.</w:t>
      </w:r>
    </w:p>
    <w:p w:rsidR="00714436" w:rsidRPr="00CE76CF" w:rsidRDefault="00714436" w:rsidP="00714436">
      <w:pPr>
        <w:pStyle w:val="af7"/>
        <w:keepNext/>
        <w:jc w:val="right"/>
        <w:rPr>
          <w:b w:val="0"/>
          <w:sz w:val="28"/>
          <w:szCs w:val="28"/>
        </w:rPr>
      </w:pPr>
      <w:r w:rsidRPr="00CE76CF">
        <w:rPr>
          <w:b w:val="0"/>
          <w:sz w:val="28"/>
          <w:szCs w:val="28"/>
        </w:rPr>
        <w:t xml:space="preserve">Таблица </w:t>
      </w:r>
      <w:r>
        <w:rPr>
          <w:b w:val="0"/>
          <w:sz w:val="28"/>
          <w:szCs w:val="28"/>
        </w:rPr>
        <w:fldChar w:fldCharType="begin"/>
      </w:r>
      <w:r>
        <w:rPr>
          <w:b w:val="0"/>
          <w:sz w:val="28"/>
          <w:szCs w:val="28"/>
        </w:rPr>
        <w:instrText xml:space="preserve"> STYLEREF 1 \s </w:instrText>
      </w:r>
      <w:r>
        <w:rPr>
          <w:b w:val="0"/>
          <w:sz w:val="28"/>
          <w:szCs w:val="28"/>
        </w:rPr>
        <w:fldChar w:fldCharType="separate"/>
      </w:r>
      <w:r>
        <w:rPr>
          <w:b w:val="0"/>
          <w:noProof/>
          <w:sz w:val="28"/>
          <w:szCs w:val="28"/>
        </w:rPr>
        <w:t>10.7</w:t>
      </w:r>
      <w:r>
        <w:rPr>
          <w:b w:val="0"/>
          <w:sz w:val="28"/>
          <w:szCs w:val="28"/>
        </w:rPr>
        <w:fldChar w:fldCharType="end"/>
      </w:r>
      <w:r>
        <w:rPr>
          <w:b w:val="0"/>
          <w:sz w:val="28"/>
          <w:szCs w:val="28"/>
        </w:rPr>
        <w:noBreakHyphen/>
      </w:r>
      <w:r>
        <w:rPr>
          <w:b w:val="0"/>
          <w:sz w:val="28"/>
          <w:szCs w:val="28"/>
        </w:rPr>
        <w:fldChar w:fldCharType="begin"/>
      </w:r>
      <w:r>
        <w:rPr>
          <w:b w:val="0"/>
          <w:sz w:val="28"/>
          <w:szCs w:val="28"/>
        </w:rPr>
        <w:instrText xml:space="preserve"> SEQ Таблица \* ARABIC \s 1 </w:instrText>
      </w:r>
      <w:r>
        <w:rPr>
          <w:b w:val="0"/>
          <w:sz w:val="28"/>
          <w:szCs w:val="28"/>
        </w:rPr>
        <w:fldChar w:fldCharType="separate"/>
      </w:r>
      <w:r>
        <w:rPr>
          <w:b w:val="0"/>
          <w:noProof/>
          <w:sz w:val="28"/>
          <w:szCs w:val="28"/>
        </w:rPr>
        <w:t>6</w:t>
      </w:r>
      <w:r>
        <w:rPr>
          <w:b w:val="0"/>
          <w:sz w:val="28"/>
          <w:szCs w:val="28"/>
        </w:rPr>
        <w:fldChar w:fldCharType="end"/>
      </w:r>
    </w:p>
    <w:p w:rsidR="00714436" w:rsidRPr="00CE76CF" w:rsidRDefault="00714436" w:rsidP="00E83EA6">
      <w:pPr>
        <w:ind w:firstLine="708"/>
      </w:pPr>
    </w:p>
    <w:tbl>
      <w:tblPr>
        <w:tblW w:w="10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820"/>
        <w:gridCol w:w="2268"/>
        <w:gridCol w:w="1620"/>
        <w:gridCol w:w="1860"/>
      </w:tblGrid>
      <w:tr w:rsidR="00714436" w:rsidRPr="00A534A3" w:rsidTr="002568BA">
        <w:trPr>
          <w:trHeight w:val="1182"/>
        </w:trPr>
        <w:tc>
          <w:tcPr>
            <w:tcW w:w="4820" w:type="dxa"/>
            <w:vAlign w:val="center"/>
            <w:hideMark/>
          </w:tcPr>
          <w:p w:rsidR="00714436" w:rsidRPr="00A534A3" w:rsidRDefault="00714436" w:rsidP="002568BA">
            <w:pPr>
              <w:jc w:val="center"/>
              <w:rPr>
                <w:color w:val="000000"/>
                <w:szCs w:val="28"/>
              </w:rPr>
            </w:pPr>
            <w:r w:rsidRPr="00A534A3">
              <w:rPr>
                <w:color w:val="000000"/>
                <w:szCs w:val="28"/>
              </w:rPr>
              <w:lastRenderedPageBreak/>
              <w:t>Наименование</w:t>
            </w:r>
          </w:p>
        </w:tc>
        <w:tc>
          <w:tcPr>
            <w:tcW w:w="2268" w:type="dxa"/>
            <w:vAlign w:val="center"/>
            <w:hideMark/>
          </w:tcPr>
          <w:p w:rsidR="00714436" w:rsidRPr="00A534A3" w:rsidRDefault="00714436" w:rsidP="002568BA">
            <w:pPr>
              <w:jc w:val="center"/>
              <w:rPr>
                <w:color w:val="000000"/>
                <w:szCs w:val="28"/>
              </w:rPr>
            </w:pPr>
            <w:r w:rsidRPr="00A534A3">
              <w:rPr>
                <w:color w:val="000000"/>
                <w:szCs w:val="28"/>
              </w:rPr>
              <w:t>Существующее положение</w:t>
            </w:r>
          </w:p>
          <w:p w:rsidR="00714436" w:rsidRPr="00A534A3" w:rsidRDefault="00714436" w:rsidP="002568BA">
            <w:pPr>
              <w:jc w:val="center"/>
              <w:rPr>
                <w:color w:val="000000"/>
                <w:szCs w:val="28"/>
              </w:rPr>
            </w:pPr>
            <w:r w:rsidRPr="00A534A3">
              <w:rPr>
                <w:color w:val="000000"/>
                <w:szCs w:val="28"/>
              </w:rPr>
              <w:t>(на 1.01.2017 г.)</w:t>
            </w:r>
          </w:p>
        </w:tc>
        <w:tc>
          <w:tcPr>
            <w:tcW w:w="1620" w:type="dxa"/>
            <w:vAlign w:val="center"/>
            <w:hideMark/>
          </w:tcPr>
          <w:p w:rsidR="00714436" w:rsidRPr="00A534A3" w:rsidRDefault="00714436" w:rsidP="002568BA">
            <w:pPr>
              <w:jc w:val="center"/>
              <w:rPr>
                <w:color w:val="000000"/>
                <w:szCs w:val="28"/>
              </w:rPr>
            </w:pPr>
            <w:r w:rsidRPr="00A534A3">
              <w:rPr>
                <w:color w:val="000000"/>
                <w:szCs w:val="28"/>
              </w:rPr>
              <w:t>I очередь (2025 г.)</w:t>
            </w:r>
          </w:p>
        </w:tc>
        <w:tc>
          <w:tcPr>
            <w:tcW w:w="1860" w:type="dxa"/>
            <w:vAlign w:val="center"/>
            <w:hideMark/>
          </w:tcPr>
          <w:p w:rsidR="00714436" w:rsidRPr="00A534A3" w:rsidRDefault="00714436" w:rsidP="002568BA">
            <w:pPr>
              <w:jc w:val="center"/>
              <w:rPr>
                <w:color w:val="000000"/>
                <w:szCs w:val="28"/>
              </w:rPr>
            </w:pPr>
            <w:r w:rsidRPr="00A534A3">
              <w:rPr>
                <w:color w:val="000000"/>
                <w:szCs w:val="28"/>
              </w:rPr>
              <w:t>Расчетный срок</w:t>
            </w:r>
          </w:p>
          <w:p w:rsidR="00714436" w:rsidRPr="00A534A3" w:rsidRDefault="00714436" w:rsidP="002568BA">
            <w:pPr>
              <w:jc w:val="center"/>
              <w:rPr>
                <w:color w:val="000000"/>
                <w:szCs w:val="28"/>
              </w:rPr>
            </w:pPr>
            <w:r w:rsidRPr="00A534A3">
              <w:rPr>
                <w:color w:val="000000"/>
                <w:szCs w:val="28"/>
              </w:rPr>
              <w:t>(2037 г.)</w:t>
            </w:r>
          </w:p>
        </w:tc>
      </w:tr>
      <w:tr w:rsidR="00A534A3" w:rsidRPr="00A534A3" w:rsidTr="00A534A3">
        <w:trPr>
          <w:trHeight w:val="750"/>
        </w:trPr>
        <w:tc>
          <w:tcPr>
            <w:tcW w:w="4820" w:type="dxa"/>
            <w:vAlign w:val="center"/>
            <w:hideMark/>
          </w:tcPr>
          <w:p w:rsidR="00A534A3" w:rsidRPr="00A534A3" w:rsidRDefault="00A534A3" w:rsidP="00A534A3">
            <w:pPr>
              <w:rPr>
                <w:color w:val="000000"/>
                <w:szCs w:val="28"/>
              </w:rPr>
            </w:pPr>
            <w:r w:rsidRPr="00A534A3">
              <w:rPr>
                <w:color w:val="000000"/>
                <w:szCs w:val="28"/>
              </w:rPr>
              <w:t>Численность постоянного населения, тыс.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Pr="00A534A3" w:rsidRDefault="00A534A3" w:rsidP="00A534A3">
            <w:pPr>
              <w:jc w:val="center"/>
              <w:rPr>
                <w:color w:val="000000"/>
                <w:szCs w:val="28"/>
              </w:rPr>
            </w:pPr>
            <w:r w:rsidRPr="00A534A3">
              <w:rPr>
                <w:color w:val="000000"/>
                <w:szCs w:val="28"/>
              </w:rPr>
              <w:t>1,513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4A3" w:rsidRPr="00A534A3" w:rsidRDefault="00A534A3" w:rsidP="00A534A3">
            <w:pPr>
              <w:jc w:val="center"/>
              <w:rPr>
                <w:color w:val="000000"/>
                <w:szCs w:val="28"/>
              </w:rPr>
            </w:pPr>
            <w:r w:rsidRPr="00A534A3">
              <w:rPr>
                <w:color w:val="000000"/>
                <w:szCs w:val="28"/>
              </w:rPr>
              <w:t>1,653</w:t>
            </w:r>
          </w:p>
        </w:tc>
        <w:tc>
          <w:tcPr>
            <w:tcW w:w="1860" w:type="dxa"/>
            <w:tcBorders>
              <w:top w:val="single" w:sz="4" w:space="0" w:color="auto"/>
              <w:left w:val="single" w:sz="4" w:space="0" w:color="auto"/>
              <w:bottom w:val="single" w:sz="4" w:space="0" w:color="auto"/>
              <w:right w:val="single" w:sz="4" w:space="0" w:color="auto"/>
            </w:tcBorders>
            <w:vAlign w:val="center"/>
            <w:hideMark/>
          </w:tcPr>
          <w:p w:rsidR="00A534A3" w:rsidRPr="00A534A3" w:rsidRDefault="00A534A3" w:rsidP="00A534A3">
            <w:pPr>
              <w:jc w:val="center"/>
              <w:rPr>
                <w:color w:val="000000"/>
                <w:szCs w:val="28"/>
              </w:rPr>
            </w:pPr>
            <w:r w:rsidRPr="00A534A3">
              <w:rPr>
                <w:color w:val="000000"/>
                <w:szCs w:val="28"/>
              </w:rPr>
              <w:t>3,352</w:t>
            </w:r>
          </w:p>
        </w:tc>
      </w:tr>
      <w:tr w:rsidR="00A534A3" w:rsidTr="00A534A3">
        <w:trPr>
          <w:trHeight w:val="825"/>
        </w:trPr>
        <w:tc>
          <w:tcPr>
            <w:tcW w:w="4820" w:type="dxa"/>
            <w:vAlign w:val="center"/>
            <w:hideMark/>
          </w:tcPr>
          <w:p w:rsidR="00A534A3" w:rsidRPr="00A534A3" w:rsidRDefault="00A534A3" w:rsidP="00A534A3">
            <w:pPr>
              <w:rPr>
                <w:color w:val="000000"/>
                <w:szCs w:val="28"/>
              </w:rPr>
            </w:pPr>
            <w:r w:rsidRPr="00A534A3">
              <w:rPr>
                <w:color w:val="000000"/>
                <w:szCs w:val="28"/>
              </w:rPr>
              <w:t>Средняя обеспеченность жильём, м</w:t>
            </w:r>
            <w:r w:rsidRPr="00A534A3">
              <w:rPr>
                <w:rStyle w:val="font81"/>
                <w:vertAlign w:val="superscript"/>
              </w:rPr>
              <w:t>2</w:t>
            </w:r>
            <w:r w:rsidRPr="00A534A3">
              <w:rPr>
                <w:rStyle w:val="font61"/>
              </w:rPr>
              <w:t xml:space="preserve"> общей площади квартир на 1 человека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34A3" w:rsidRPr="00A534A3" w:rsidRDefault="00A534A3" w:rsidP="00A534A3">
            <w:pPr>
              <w:jc w:val="center"/>
              <w:rPr>
                <w:color w:val="000000"/>
                <w:szCs w:val="28"/>
              </w:rPr>
            </w:pPr>
            <w:r w:rsidRPr="00A534A3">
              <w:rPr>
                <w:color w:val="000000"/>
                <w:szCs w:val="28"/>
              </w:rPr>
              <w:t>48,4</w:t>
            </w:r>
          </w:p>
        </w:tc>
        <w:tc>
          <w:tcPr>
            <w:tcW w:w="1620" w:type="dxa"/>
            <w:tcBorders>
              <w:top w:val="nil"/>
              <w:left w:val="single" w:sz="4" w:space="0" w:color="auto"/>
              <w:bottom w:val="single" w:sz="4" w:space="0" w:color="auto"/>
              <w:right w:val="single" w:sz="4" w:space="0" w:color="auto"/>
            </w:tcBorders>
            <w:vAlign w:val="center"/>
            <w:hideMark/>
          </w:tcPr>
          <w:p w:rsidR="00A534A3" w:rsidRPr="00A534A3" w:rsidRDefault="00A534A3" w:rsidP="00A534A3">
            <w:pPr>
              <w:jc w:val="center"/>
              <w:rPr>
                <w:color w:val="000000"/>
                <w:szCs w:val="28"/>
              </w:rPr>
            </w:pPr>
            <w:r w:rsidRPr="00A534A3">
              <w:rPr>
                <w:color w:val="000000"/>
                <w:szCs w:val="28"/>
              </w:rPr>
              <w:t>47,6</w:t>
            </w:r>
          </w:p>
        </w:tc>
        <w:tc>
          <w:tcPr>
            <w:tcW w:w="1860" w:type="dxa"/>
            <w:tcBorders>
              <w:top w:val="nil"/>
              <w:left w:val="single" w:sz="4" w:space="0" w:color="auto"/>
              <w:bottom w:val="single" w:sz="4" w:space="0" w:color="auto"/>
              <w:right w:val="single" w:sz="4" w:space="0" w:color="auto"/>
            </w:tcBorders>
            <w:vAlign w:val="center"/>
            <w:hideMark/>
          </w:tcPr>
          <w:p w:rsidR="00A534A3" w:rsidRDefault="00A534A3" w:rsidP="00A534A3">
            <w:pPr>
              <w:jc w:val="center"/>
              <w:rPr>
                <w:color w:val="000000"/>
                <w:szCs w:val="28"/>
              </w:rPr>
            </w:pPr>
            <w:r w:rsidRPr="00A534A3">
              <w:rPr>
                <w:color w:val="000000"/>
                <w:szCs w:val="28"/>
              </w:rPr>
              <w:t>37,0</w:t>
            </w:r>
          </w:p>
        </w:tc>
      </w:tr>
    </w:tbl>
    <w:p w:rsidR="00E83EA6" w:rsidRDefault="00E83EA6" w:rsidP="00C75ACC">
      <w:pPr>
        <w:ind w:firstLine="708"/>
      </w:pPr>
    </w:p>
    <w:p w:rsidR="00C75ACC" w:rsidRPr="00CE76CF" w:rsidRDefault="00C75ACC" w:rsidP="00C75ACC">
      <w:pPr>
        <w:ind w:firstLine="708"/>
      </w:pPr>
      <w:r w:rsidRPr="00CE76CF">
        <w:t>Стабилизация и рост естественного прироста населения будут напрямую зависеть от:</w:t>
      </w:r>
    </w:p>
    <w:p w:rsidR="00C75ACC" w:rsidRPr="00CE76CF" w:rsidRDefault="00C75ACC" w:rsidP="00C75ACC">
      <w:pPr>
        <w:ind w:firstLine="708"/>
        <w:rPr>
          <w:bCs/>
          <w:iCs/>
        </w:rPr>
      </w:pPr>
      <w:r w:rsidRPr="00CE76CF">
        <w:rPr>
          <w:bCs/>
          <w:iCs/>
        </w:rPr>
        <w:t>постепенного увеличения рождаемости за счет создания благоприятной среды для семейной жизни;</w:t>
      </w:r>
    </w:p>
    <w:p w:rsidR="00C75ACC" w:rsidRPr="00CE76CF" w:rsidRDefault="00C75ACC" w:rsidP="00C75ACC">
      <w:pPr>
        <w:ind w:firstLine="708"/>
        <w:rPr>
          <w:bCs/>
          <w:iCs/>
        </w:rPr>
      </w:pPr>
      <w:r w:rsidRPr="00CE76CF">
        <w:rPr>
          <w:bCs/>
          <w:iCs/>
        </w:rPr>
        <w:t>оседлости и привязанности к месту проживания при наличии допустимых условий проживания и привычной окружающей среды;</w:t>
      </w:r>
    </w:p>
    <w:p w:rsidR="00C75ACC" w:rsidRPr="00CE76CF" w:rsidRDefault="00C75ACC" w:rsidP="00C75ACC">
      <w:pPr>
        <w:ind w:firstLine="708"/>
        <w:rPr>
          <w:bCs/>
          <w:iCs/>
        </w:rPr>
      </w:pPr>
      <w:r w:rsidRPr="00CE76CF">
        <w:rPr>
          <w:bCs/>
          <w:iCs/>
        </w:rPr>
        <w:t>создания (повышение качества) условий, способствующих закреплению населения (рабочие места, достойная заработная плата, комфортное жилье, социально-культурное и бытовое обслуживание).</w:t>
      </w:r>
    </w:p>
    <w:p w:rsidR="00C75ACC" w:rsidRPr="00CE76CF" w:rsidRDefault="00C75ACC" w:rsidP="00281914">
      <w:pPr>
        <w:ind w:firstLine="708"/>
      </w:pPr>
      <w:r w:rsidRPr="00CE76CF">
        <w:t xml:space="preserve">Положительная тенденция демографических процессов за счет миграции населения в трудоспособном возрасте </w:t>
      </w:r>
      <w:r w:rsidR="00281914">
        <w:t xml:space="preserve">предположительно </w:t>
      </w:r>
      <w:r w:rsidRPr="00CE76CF">
        <w:t xml:space="preserve">будет достигаться </w:t>
      </w:r>
      <w:r w:rsidR="00281914">
        <w:t>за счет</w:t>
      </w:r>
      <w:r w:rsidRPr="00CE76CF">
        <w:t xml:space="preserve"> эффективного решения задач социально-экономического развития и улучшения всех параметров качества жизни населения на основе согласованных действий органов исполнительной власти всех уровней, негосударственных структур и общественных организаций.</w:t>
      </w:r>
    </w:p>
    <w:p w:rsidR="00C75ACC" w:rsidRPr="00CE76CF" w:rsidRDefault="00C75ACC" w:rsidP="00C75ACC">
      <w:pPr>
        <w:ind w:firstLine="709"/>
      </w:pPr>
      <w:r w:rsidRPr="00CE76CF">
        <w:t>Обязательным условием сохранения темпов миграционных процессов на проектируемой территории будет являться баланс между организацией новых рабочих мест и численностью экономически активного населения.</w:t>
      </w:r>
    </w:p>
    <w:p w:rsidR="00C75ACC" w:rsidRPr="00CE76CF" w:rsidRDefault="00C75ACC" w:rsidP="00C75ACC">
      <w:pPr>
        <w:ind w:firstLine="709"/>
      </w:pPr>
      <w:r w:rsidRPr="00CE76CF">
        <w:rPr>
          <w:rFonts w:eastAsia="Times New Roman"/>
          <w:szCs w:val="28"/>
          <w:lang w:eastAsia="ru-RU"/>
        </w:rPr>
        <w:t>По данному варианту разрабатываются планировочные решения, и производится расчет социальных, инженерных, бытовых и жилых нагрузок.</w:t>
      </w:r>
    </w:p>
    <w:p w:rsidR="00F967C3" w:rsidRPr="00CE76CF" w:rsidRDefault="00281914" w:rsidP="00F967C3">
      <w:pPr>
        <w:keepNext/>
        <w:numPr>
          <w:ilvl w:val="0"/>
          <w:numId w:val="28"/>
        </w:numPr>
        <w:spacing w:before="240" w:after="240"/>
        <w:outlineLvl w:val="0"/>
        <w:rPr>
          <w:rFonts w:eastAsia="Times New Roman" w:cs="Times New Roman"/>
          <w:b/>
          <w:bCs/>
          <w:kern w:val="32"/>
          <w:szCs w:val="32"/>
        </w:rPr>
      </w:pPr>
      <w:bookmarkStart w:id="118" w:name="_Toc236643542"/>
      <w:bookmarkStart w:id="119" w:name="_Toc236717727"/>
      <w:bookmarkStart w:id="120" w:name="_Toc237671044"/>
      <w:bookmarkStart w:id="121" w:name="_Toc296956875"/>
      <w:bookmarkStart w:id="122" w:name="_Toc372894054"/>
      <w:bookmarkStart w:id="123" w:name="_Toc385508379"/>
      <w:bookmarkStart w:id="124" w:name="_Toc372894056"/>
      <w:bookmarkStart w:id="125" w:name="_Toc385508381"/>
      <w:bookmarkEnd w:id="106"/>
      <w:bookmarkEnd w:id="107"/>
      <w:bookmarkEnd w:id="108"/>
      <w:bookmarkEnd w:id="109"/>
      <w:bookmarkEnd w:id="110"/>
      <w:bookmarkEnd w:id="111"/>
      <w:bookmarkEnd w:id="112"/>
      <w:r>
        <w:rPr>
          <w:rFonts w:eastAsia="Times New Roman" w:cs="Times New Roman"/>
          <w:b/>
          <w:bCs/>
          <w:kern w:val="32"/>
          <w:szCs w:val="32"/>
        </w:rPr>
        <w:t xml:space="preserve"> </w:t>
      </w:r>
      <w:bookmarkStart w:id="126" w:name="_Toc485335035"/>
      <w:r w:rsidR="004F1C66" w:rsidRPr="00CE76CF">
        <w:rPr>
          <w:rFonts w:eastAsia="Times New Roman" w:cs="Times New Roman"/>
          <w:b/>
          <w:bCs/>
          <w:kern w:val="32"/>
          <w:szCs w:val="32"/>
        </w:rPr>
        <w:t xml:space="preserve">Развитие </w:t>
      </w:r>
      <w:bookmarkEnd w:id="118"/>
      <w:bookmarkEnd w:id="119"/>
      <w:bookmarkEnd w:id="120"/>
      <w:bookmarkEnd w:id="121"/>
      <w:bookmarkEnd w:id="122"/>
      <w:bookmarkEnd w:id="123"/>
      <w:r w:rsidR="004F1C66" w:rsidRPr="00CE76CF">
        <w:rPr>
          <w:rFonts w:eastAsia="Times New Roman" w:cs="Times New Roman"/>
          <w:b/>
          <w:bCs/>
          <w:kern w:val="32"/>
          <w:szCs w:val="32"/>
        </w:rPr>
        <w:t>объектов социальной инфраструктуры поселения</w:t>
      </w:r>
      <w:bookmarkEnd w:id="126"/>
    </w:p>
    <w:p w:rsidR="00F967C3" w:rsidRPr="00CE76CF" w:rsidRDefault="0091606C" w:rsidP="00CA3105">
      <w:pPr>
        <w:ind w:firstLine="709"/>
      </w:pPr>
      <w:r w:rsidRPr="00CE76CF">
        <w:t>В генеральном плане мероприятия по р</w:t>
      </w:r>
      <w:r w:rsidR="00F967C3" w:rsidRPr="00CE76CF">
        <w:t>азвити</w:t>
      </w:r>
      <w:r w:rsidRPr="00CE76CF">
        <w:t>ю</w:t>
      </w:r>
      <w:r w:rsidR="00F967C3" w:rsidRPr="00CE76CF">
        <w:t xml:space="preserve"> социальной инфраструктуры разработаны с учетом экономического потенциала и масштаба планируемого развития </w:t>
      </w:r>
      <w:r w:rsidR="00262897">
        <w:t xml:space="preserve">Большевишерского городского </w:t>
      </w:r>
      <w:r w:rsidR="00F967C3" w:rsidRPr="00CE76CF">
        <w:t>поселения. В современных социально-экономических условиях принципиально выделение двух видов объектов:</w:t>
      </w:r>
    </w:p>
    <w:p w:rsidR="00F967C3" w:rsidRPr="00CE76CF" w:rsidRDefault="00F967C3" w:rsidP="0091606C">
      <w:pPr>
        <w:ind w:firstLine="708"/>
      </w:pPr>
      <w:r w:rsidRPr="00CE76CF">
        <w:t>учреждения социальной сферы, потребность в которых рассчитывается в соответствии с установленными нормативами;</w:t>
      </w:r>
    </w:p>
    <w:p w:rsidR="00F967C3" w:rsidRPr="00CE76CF" w:rsidRDefault="00F967C3" w:rsidP="0091606C">
      <w:pPr>
        <w:ind w:firstLine="708"/>
      </w:pPr>
      <w:r w:rsidRPr="00CE76CF">
        <w:t>объекты коммерческо-деловой сферы, направленные на получение дохода от разнообразных видов обслуживания, в том числе от населения, не проживающего на рассматриваемой территории.</w:t>
      </w:r>
    </w:p>
    <w:p w:rsidR="00AA35D3" w:rsidRDefault="00F967C3" w:rsidP="0091606C">
      <w:pPr>
        <w:ind w:firstLine="708"/>
      </w:pPr>
      <w:r w:rsidRPr="00CE76CF">
        <w:lastRenderedPageBreak/>
        <w:t xml:space="preserve">В генеральном плане </w:t>
      </w:r>
      <w:r w:rsidR="0091606C" w:rsidRPr="00CE76CF">
        <w:t>за счет функционального зонирования</w:t>
      </w:r>
      <w:r w:rsidRPr="00CE76CF">
        <w:t xml:space="preserve"> </w:t>
      </w:r>
      <w:r w:rsidR="0091606C" w:rsidRPr="00CE76CF">
        <w:t>учтены</w:t>
      </w:r>
      <w:r w:rsidRPr="00CE76CF">
        <w:t xml:space="preserve"> </w:t>
      </w:r>
      <w:r w:rsidR="0091606C" w:rsidRPr="00CE76CF">
        <w:t xml:space="preserve">мероприятия </w:t>
      </w:r>
      <w:r w:rsidRPr="00CE76CF">
        <w:t xml:space="preserve">по развитию системы общественных центров. На </w:t>
      </w:r>
      <w:r w:rsidR="000A4452">
        <w:t>карте функциональных зон</w:t>
      </w:r>
      <w:r w:rsidRPr="00CE76CF">
        <w:t xml:space="preserve"> </w:t>
      </w:r>
      <w:r w:rsidR="000A4452">
        <w:t xml:space="preserve">генерального </w:t>
      </w:r>
      <w:r w:rsidRPr="00CE76CF">
        <w:t xml:space="preserve">плана выделены общественно-деловые зоны, предназначенные для размещения объектов здравоохранения, образования, культуры и искусства, торговли, административно-деловых и других обслуживающих объектов. </w:t>
      </w:r>
    </w:p>
    <w:p w:rsidR="00F967C3" w:rsidRPr="00CE76CF" w:rsidRDefault="00F967C3" w:rsidP="0091606C">
      <w:pPr>
        <w:ind w:firstLine="708"/>
      </w:pPr>
      <w:r w:rsidRPr="00CE76CF">
        <w:t xml:space="preserve">Главная задача зон общественных центров – обеспечение обслуживающих функций представительских, деловых, коммерческих, культурных, управленческих, жилых, информационных и прочих. Большая часть обслуживающих объектов концентрируется вдоль главных улиц и в отдельных узлах </w:t>
      </w:r>
      <w:r w:rsidR="00AA35D3">
        <w:t>п. Большая Вишера</w:t>
      </w:r>
      <w:r w:rsidRPr="00CE76CF">
        <w:t xml:space="preserve">. Здесь предполагается сосредоточить большую часть административных и обслуживающих объектов, финансовых учреждений и представительств компаний, профессионально-технические училищ, объектов торговли и т.д. </w:t>
      </w:r>
    </w:p>
    <w:p w:rsidR="00024ABF" w:rsidRPr="00CE76CF" w:rsidRDefault="00024ABF" w:rsidP="00024ABF">
      <w:pPr>
        <w:ind w:firstLine="708"/>
      </w:pPr>
      <w:r w:rsidRPr="00CE76CF">
        <w:t xml:space="preserve">Создание объектов социально-культурного и коммунально-бытового обслуживания населения, объектов инженерной и транспортной инфраструктуры на территориях, которые </w:t>
      </w:r>
      <w:r w:rsidR="00AA35D3">
        <w:t xml:space="preserve">могут </w:t>
      </w:r>
      <w:r w:rsidRPr="00CE76CF">
        <w:t xml:space="preserve">вовлекаются в процесс градостроительного освоения за счет включения в границы населенного пункта земельных участков из земель сельскохозяйственного назначения </w:t>
      </w:r>
      <w:r w:rsidR="00AA35D3">
        <w:t>может</w:t>
      </w:r>
      <w:r w:rsidRPr="00CE76CF">
        <w:t xml:space="preserve"> осуществляться на основании заключения договоров (соглашений в случае двух и более правообладателей) о комплексном развитии территории, заключаемого администрацией </w:t>
      </w:r>
      <w:r w:rsidR="00262897">
        <w:t xml:space="preserve">Большевишерского городского </w:t>
      </w:r>
      <w:r w:rsidRPr="00CE76CF">
        <w:t xml:space="preserve"> поселения с правообладателями земельных участков на основании статьи 46.9 Градостроительного кодекса Российской Федерации.</w:t>
      </w:r>
    </w:p>
    <w:p w:rsidR="00F967C3" w:rsidRPr="00CE76CF" w:rsidRDefault="00BF67D4" w:rsidP="00024ABF">
      <w:pPr>
        <w:ind w:firstLine="708"/>
      </w:pPr>
      <w:r w:rsidRPr="00CE76CF">
        <w:t>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F67D4" w:rsidRPr="00CE76CF" w:rsidRDefault="00BF67D4" w:rsidP="00BF67D4">
      <w:pPr>
        <w:ind w:firstLine="708"/>
      </w:pPr>
      <w:r w:rsidRPr="00CE76CF">
        <w:t>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F67D4" w:rsidRPr="00CE76CF" w:rsidRDefault="00BF67D4" w:rsidP="00BF67D4">
      <w:pPr>
        <w:ind w:firstLine="708"/>
      </w:pPr>
      <w:r w:rsidRPr="00CE76CF">
        <w:t>Условиями договора являются:</w:t>
      </w:r>
    </w:p>
    <w:p w:rsidR="00BF67D4" w:rsidRPr="00CE76CF" w:rsidRDefault="00BF67D4" w:rsidP="00BF67D4">
      <w:pPr>
        <w:ind w:firstLine="708"/>
      </w:pPr>
      <w:r w:rsidRPr="00CE76CF">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F67D4" w:rsidRPr="00CE76CF" w:rsidRDefault="00BF67D4" w:rsidP="00BF67D4">
      <w:pPr>
        <w:ind w:firstLine="708"/>
      </w:pPr>
      <w:r w:rsidRPr="00CE76CF">
        <w:lastRenderedPageBreak/>
        <w:t>2) разграничение обязательств сторон по благоустройству территории, подлежащей комплексному развитию по инициативе правообладателей;</w:t>
      </w:r>
    </w:p>
    <w:p w:rsidR="00BF67D4" w:rsidRPr="00CE76CF" w:rsidRDefault="00BF67D4" w:rsidP="00BF67D4">
      <w:pPr>
        <w:ind w:firstLine="708"/>
      </w:pPr>
      <w:r w:rsidRPr="00CE76CF">
        <w:t>3) обязательства правообладателей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F67D4" w:rsidRPr="00CE76CF" w:rsidRDefault="00BF67D4" w:rsidP="00BF67D4">
      <w:pPr>
        <w:ind w:firstLine="708"/>
      </w:pPr>
      <w:r w:rsidRPr="00CE76CF">
        <w:t>4) сроки и очередность (этапность) осуществления мероприятий по строительству объектов коммунальной, транспортной, социальной инфраструктур, включая предельные сроки завершения строительства объектов капитального строительства;</w:t>
      </w:r>
    </w:p>
    <w:p w:rsidR="00BF67D4" w:rsidRPr="00CE76CF" w:rsidRDefault="00BF67D4" w:rsidP="00BF67D4">
      <w:pPr>
        <w:ind w:firstLine="708"/>
      </w:pPr>
      <w:r w:rsidRPr="00CE76CF">
        <w:t>5) срок действия договора, который может быть установлен не более чем на пятнадцать лет;</w:t>
      </w:r>
    </w:p>
    <w:p w:rsidR="00BF67D4" w:rsidRPr="00CE76CF" w:rsidRDefault="00BF67D4" w:rsidP="00BF67D4">
      <w:pPr>
        <w:ind w:firstLine="708"/>
      </w:pPr>
      <w:r w:rsidRPr="00CE76CF">
        <w:t>6) ответственность сторон договора за нарушение обязательств, предусмотренных договором;</w:t>
      </w:r>
    </w:p>
    <w:p w:rsidR="00BF67D4" w:rsidRPr="00CE76CF" w:rsidRDefault="00BF67D4" w:rsidP="00BF67D4">
      <w:pPr>
        <w:ind w:firstLine="708"/>
      </w:pPr>
      <w:r w:rsidRPr="00CE76CF">
        <w:t>7) срок, в течение которого правообладатели, не заключившие соглашения и договора, вправе присоединиться к соглашению и договору;</w:t>
      </w:r>
    </w:p>
    <w:p w:rsidR="00BF67D4" w:rsidRPr="00CE76CF" w:rsidRDefault="00BF67D4" w:rsidP="00BF67D4">
      <w:pPr>
        <w:ind w:firstLine="708"/>
      </w:pPr>
      <w:r w:rsidRPr="00CE76CF">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F67D4" w:rsidRPr="00CE76CF" w:rsidRDefault="00BF67D4" w:rsidP="00BF67D4">
      <w:pPr>
        <w:ind w:firstLine="708"/>
      </w:pPr>
      <w:r w:rsidRPr="00CE76CF">
        <w:t>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F67D4" w:rsidRPr="00CE76CF" w:rsidRDefault="00BF67D4" w:rsidP="00BF67D4">
      <w:pPr>
        <w:ind w:firstLine="708"/>
      </w:pPr>
      <w:r w:rsidRPr="00CE76CF">
        <w:t>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F67D4" w:rsidRPr="00CE76CF" w:rsidRDefault="00BF67D4" w:rsidP="00BF67D4">
      <w:pPr>
        <w:ind w:firstLine="708"/>
      </w:pPr>
      <w:r w:rsidRPr="00CE76CF">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F67D4" w:rsidRPr="00CE76CF" w:rsidRDefault="00BF67D4" w:rsidP="00BF67D4">
      <w:pPr>
        <w:ind w:firstLine="708"/>
      </w:pPr>
      <w:r w:rsidRPr="00CE76CF">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B6527" w:rsidRPr="00CE76CF" w:rsidRDefault="00BF67D4" w:rsidP="00BF67D4">
      <w:pPr>
        <w:ind w:firstLine="708"/>
      </w:pPr>
      <w:r w:rsidRPr="00CE76CF">
        <w:t xml:space="preserve">Согласие на заключение таких договоров от заинтересованных лиц </w:t>
      </w:r>
      <w:r w:rsidR="00B631F4">
        <w:t xml:space="preserve">должно быть </w:t>
      </w:r>
      <w:r w:rsidRPr="00CE76CF">
        <w:t>получено на этапе подготовке предложений в генеральный план.</w:t>
      </w:r>
    </w:p>
    <w:p w:rsidR="00024ABF" w:rsidRPr="00CE76CF" w:rsidRDefault="00B631F4" w:rsidP="00024ABF">
      <w:pPr>
        <w:ind w:firstLine="708"/>
      </w:pPr>
      <w:r>
        <w:lastRenderedPageBreak/>
        <w:t>При подготовке проекта внесения изменений в генеральный план д</w:t>
      </w:r>
      <w:r w:rsidR="00EB6527" w:rsidRPr="00CE76CF">
        <w:t>ля всех объектов</w:t>
      </w:r>
      <w:r w:rsidR="00024ABF" w:rsidRPr="00CE76CF">
        <w:t xml:space="preserve"> социальной сферы выполнены расчеты по показателям, обеспечивающим комфортность проживания в населенных пунктах </w:t>
      </w:r>
      <w:r w:rsidR="006E2204">
        <w:t>Новгородской области</w:t>
      </w:r>
      <w:r w:rsidR="00024ABF" w:rsidRPr="00CE76CF">
        <w:t xml:space="preserve"> (минимально допустимый уровень обеспеченности и максимально допустимы</w:t>
      </w:r>
      <w:r>
        <w:t>й</w:t>
      </w:r>
      <w:r w:rsidR="00024ABF" w:rsidRPr="00CE76CF">
        <w:t xml:space="preserve"> уров</w:t>
      </w:r>
      <w:r>
        <w:t>ень доступности таких объектов)</w:t>
      </w:r>
      <w:r w:rsidR="00024ABF" w:rsidRPr="00CE76CF">
        <w:t>.</w:t>
      </w:r>
    </w:p>
    <w:p w:rsidR="009211AF" w:rsidRPr="00CE76CF" w:rsidRDefault="005E440C" w:rsidP="00DF11B3">
      <w:pPr>
        <w:pStyle w:val="1"/>
        <w:keepLines w:val="0"/>
        <w:numPr>
          <w:ilvl w:val="1"/>
          <w:numId w:val="28"/>
        </w:numPr>
      </w:pPr>
      <w:bookmarkStart w:id="127" w:name="_Toc407709152"/>
      <w:bookmarkStart w:id="128" w:name="_Toc485335036"/>
      <w:bookmarkStart w:id="129" w:name="_Toc333247818"/>
      <w:r w:rsidRPr="00CE76CF">
        <w:t>Минимально допустимый уровень обеспеченности о</w:t>
      </w:r>
      <w:r w:rsidR="009211AF" w:rsidRPr="00CE76CF">
        <w:t>бъект</w:t>
      </w:r>
      <w:r w:rsidRPr="00CE76CF">
        <w:t>ами</w:t>
      </w:r>
      <w:r w:rsidR="009211AF" w:rsidRPr="00CE76CF">
        <w:t xml:space="preserve"> образования</w:t>
      </w:r>
      <w:bookmarkEnd w:id="127"/>
      <w:bookmarkEnd w:id="128"/>
    </w:p>
    <w:p w:rsidR="009211AF" w:rsidRPr="00CE76CF" w:rsidRDefault="00DF11B3" w:rsidP="00DF11B3">
      <w:pPr>
        <w:pStyle w:val="1"/>
        <w:keepLines w:val="0"/>
        <w:numPr>
          <w:ilvl w:val="2"/>
          <w:numId w:val="28"/>
        </w:numPr>
        <w:ind w:left="0" w:firstLine="0"/>
      </w:pPr>
      <w:bookmarkStart w:id="130" w:name="_Toc485335037"/>
      <w:r w:rsidRPr="00CE76CF">
        <w:t>Минимально допустимый уровень обеспеченности дошкольными образовательными организациями, за исключением специализированных и оздоровительных образовательных организаций</w:t>
      </w:r>
      <w:bookmarkEnd w:id="130"/>
    </w:p>
    <w:p w:rsidR="00EC64AB" w:rsidRPr="00CE76CF" w:rsidRDefault="00EC64AB" w:rsidP="00EC64AB">
      <w:pPr>
        <w:ind w:firstLine="708"/>
      </w:pPr>
      <w:r w:rsidRPr="00CE76CF">
        <w:t xml:space="preserve">Предельные значения расчетных показателей минимально допустимого уровня обеспеченности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6E2204">
        <w:t>Новгородской области</w:t>
      </w:r>
      <w:r w:rsidRPr="00CE76CF">
        <w:t xml:space="preserve"> </w:t>
      </w:r>
      <w:bookmarkStart w:id="131" w:name="_Hlk483326324"/>
      <w:r w:rsidRPr="00CE76CF">
        <w:t xml:space="preserve">на период до 2025 года исходя из норматива на 1000 жителей </w:t>
      </w:r>
      <w:bookmarkEnd w:id="131"/>
      <w:r w:rsidRPr="00CE76CF">
        <w:t>составляют:</w:t>
      </w:r>
    </w:p>
    <w:p w:rsidR="00EC64AB" w:rsidRPr="00CE76CF" w:rsidRDefault="00EC64AB" w:rsidP="00EC64AB">
      <w:pPr>
        <w:widowControl w:val="0"/>
        <w:autoSpaceDE w:val="0"/>
        <w:autoSpaceDN w:val="0"/>
        <w:adjustRightInd w:val="0"/>
        <w:ind w:firstLine="709"/>
        <w:rPr>
          <w:szCs w:val="28"/>
        </w:rPr>
      </w:pPr>
      <w:bookmarkStart w:id="132" w:name="_Hlk483326343"/>
      <w:r w:rsidRPr="00CE76CF">
        <w:rPr>
          <w:szCs w:val="28"/>
        </w:rPr>
        <w:t>минимально допустимый уровень обеспеченности дошкольными образовательными организациями, за исключением специализированных и оздоровительных образовательных организаций</w:t>
      </w:r>
      <w:bookmarkEnd w:id="132"/>
      <w:r w:rsidRPr="00CE76CF">
        <w:rPr>
          <w:szCs w:val="28"/>
        </w:rPr>
        <w:t>:</w:t>
      </w:r>
    </w:p>
    <w:p w:rsidR="00EC64AB" w:rsidRPr="00CE76CF" w:rsidRDefault="00EC64AB" w:rsidP="00EC64AB">
      <w:pPr>
        <w:widowControl w:val="0"/>
        <w:autoSpaceDE w:val="0"/>
        <w:autoSpaceDN w:val="0"/>
        <w:adjustRightInd w:val="0"/>
        <w:ind w:firstLine="709"/>
        <w:rPr>
          <w:szCs w:val="28"/>
        </w:rPr>
      </w:pPr>
      <w:r w:rsidRPr="00CE76CF">
        <w:rPr>
          <w:szCs w:val="28"/>
        </w:rPr>
        <w:t>60 мест с радиусом обслуживания 300 м при многоэтажной жилой застройке, 400 м при средн</w:t>
      </w:r>
      <w:r w:rsidR="00394531" w:rsidRPr="00CE76CF">
        <w:rPr>
          <w:szCs w:val="28"/>
        </w:rPr>
        <w:t>еэтажной жилой застройке, 500 м</w:t>
      </w:r>
      <w:r w:rsidRPr="00CE76CF">
        <w:rPr>
          <w:szCs w:val="28"/>
        </w:rPr>
        <w:t xml:space="preserve"> при малоэтажной жилой застройке, минимально допустимый размер земельного участка в зависимости от вместимости объекта составляет при вместимости до 100 мест – 45 кв. м на 1 место, свыше 100 мест –  40 кв. м на 1 место.</w:t>
      </w:r>
    </w:p>
    <w:p w:rsidR="00EC64AB" w:rsidRPr="00CE76CF" w:rsidRDefault="00EC64AB" w:rsidP="00EC64AB">
      <w:pPr>
        <w:widowControl w:val="0"/>
        <w:autoSpaceDE w:val="0"/>
        <w:autoSpaceDN w:val="0"/>
        <w:adjustRightInd w:val="0"/>
        <w:ind w:firstLine="709"/>
        <w:rPr>
          <w:szCs w:val="28"/>
        </w:rPr>
      </w:pPr>
      <w:r w:rsidRPr="00CE76CF">
        <w:rPr>
          <w:szCs w:val="28"/>
        </w:rPr>
        <w:t>Размеры земельных участков могут быть уменьшены: на 10 % при условии обоснования возможности размещения объектов с учетом инженерно-строительных условий, на 15 % – в условиях реконструкции сложившейся застройки.</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0A4452">
        <w:rPr>
          <w:b w:val="0"/>
          <w:noProof/>
          <w:sz w:val="28"/>
          <w:szCs w:val="28"/>
        </w:rPr>
        <w:t>13.1.1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0A4452">
        <w:rPr>
          <w:b w:val="0"/>
          <w:noProof/>
          <w:sz w:val="28"/>
          <w:szCs w:val="28"/>
        </w:rPr>
        <w:t>1</w:t>
      </w:r>
      <w:r w:rsidR="005A0FF0">
        <w:rPr>
          <w:b w:val="0"/>
          <w:sz w:val="28"/>
          <w:szCs w:val="28"/>
        </w:rPr>
        <w:fldChar w:fldCharType="end"/>
      </w:r>
    </w:p>
    <w:p w:rsidR="009211AF" w:rsidRPr="00CE76CF" w:rsidRDefault="009211AF" w:rsidP="00015A63">
      <w:pPr>
        <w:widowControl w:val="0"/>
        <w:autoSpaceDE w:val="0"/>
        <w:autoSpaceDN w:val="0"/>
        <w:adjustRightInd w:val="0"/>
        <w:spacing w:after="240"/>
        <w:ind w:firstLine="709"/>
        <w:jc w:val="center"/>
      </w:pPr>
      <w:r w:rsidRPr="00CE76CF">
        <w:rPr>
          <w:szCs w:val="28"/>
        </w:rPr>
        <w:t xml:space="preserve">Расчет </w:t>
      </w:r>
      <w:r w:rsidR="00394531" w:rsidRPr="00CE76CF">
        <w:rPr>
          <w:szCs w:val="28"/>
        </w:rPr>
        <w:t xml:space="preserve">минимально допустимого уровня обеспеченности дошкольными образовательными организациями </w:t>
      </w:r>
      <w:r w:rsidRPr="00CE76CF">
        <w:rPr>
          <w:szCs w:val="28"/>
        </w:rPr>
        <w:t>на первую очередь и расчетный срок</w:t>
      </w:r>
      <w:r w:rsidR="00496026" w:rsidRPr="00CE76CF">
        <w:t xml:space="preserve"> исходя из норматива на 1000 жителей</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954"/>
        <w:gridCol w:w="2268"/>
        <w:gridCol w:w="1984"/>
      </w:tblGrid>
      <w:tr w:rsidR="00A95CB0" w:rsidRPr="00A95CB0" w:rsidTr="00A95CB0">
        <w:trPr>
          <w:trHeight w:val="552"/>
        </w:trPr>
        <w:tc>
          <w:tcPr>
            <w:tcW w:w="5954" w:type="dxa"/>
            <w:vMerge w:val="restart"/>
            <w:vAlign w:val="center"/>
            <w:hideMark/>
          </w:tcPr>
          <w:p w:rsidR="00A95CB0" w:rsidRPr="00A95CB0" w:rsidRDefault="00A95CB0" w:rsidP="00A95CB0">
            <w:pPr>
              <w:jc w:val="center"/>
              <w:rPr>
                <w:rFonts w:eastAsia="Times New Roman" w:cs="Times New Roman"/>
                <w:color w:val="000000"/>
                <w:szCs w:val="28"/>
                <w:lang w:eastAsia="ru-RU"/>
              </w:rPr>
            </w:pPr>
            <w:r w:rsidRPr="00A95CB0">
              <w:rPr>
                <w:rFonts w:eastAsia="Times New Roman" w:cs="Times New Roman"/>
                <w:color w:val="000000"/>
                <w:szCs w:val="28"/>
                <w:lang w:eastAsia="ru-RU"/>
              </w:rPr>
              <w:t>Наименование</w:t>
            </w:r>
          </w:p>
        </w:tc>
        <w:tc>
          <w:tcPr>
            <w:tcW w:w="4252" w:type="dxa"/>
            <w:gridSpan w:val="2"/>
            <w:vAlign w:val="center"/>
            <w:hideMark/>
          </w:tcPr>
          <w:p w:rsidR="00A95CB0" w:rsidRPr="00A95CB0" w:rsidRDefault="00A95CB0" w:rsidP="00A95CB0">
            <w:pPr>
              <w:jc w:val="center"/>
              <w:rPr>
                <w:rFonts w:eastAsia="Times New Roman" w:cs="Times New Roman"/>
                <w:color w:val="000000"/>
                <w:szCs w:val="28"/>
                <w:lang w:eastAsia="ru-RU"/>
              </w:rPr>
            </w:pPr>
            <w:r w:rsidRPr="00A95CB0">
              <w:rPr>
                <w:rFonts w:eastAsia="Times New Roman" w:cs="Times New Roman"/>
                <w:color w:val="000000"/>
                <w:szCs w:val="28"/>
                <w:lang w:eastAsia="ru-RU"/>
              </w:rPr>
              <w:t>Расчетные значения показателя</w:t>
            </w:r>
          </w:p>
        </w:tc>
      </w:tr>
      <w:tr w:rsidR="00A95CB0" w:rsidRPr="00A95CB0" w:rsidTr="00A95CB0">
        <w:trPr>
          <w:trHeight w:val="674"/>
        </w:trPr>
        <w:tc>
          <w:tcPr>
            <w:tcW w:w="5954" w:type="dxa"/>
            <w:vMerge/>
            <w:vAlign w:val="center"/>
            <w:hideMark/>
          </w:tcPr>
          <w:p w:rsidR="00A95CB0" w:rsidRPr="00A95CB0" w:rsidRDefault="00A95CB0" w:rsidP="00A95CB0">
            <w:pPr>
              <w:jc w:val="center"/>
              <w:rPr>
                <w:rFonts w:eastAsia="Times New Roman" w:cs="Times New Roman"/>
                <w:color w:val="000000"/>
                <w:szCs w:val="28"/>
                <w:lang w:eastAsia="ru-RU"/>
              </w:rPr>
            </w:pPr>
          </w:p>
        </w:tc>
        <w:tc>
          <w:tcPr>
            <w:tcW w:w="2268" w:type="dxa"/>
            <w:vAlign w:val="center"/>
            <w:hideMark/>
          </w:tcPr>
          <w:p w:rsidR="00A95CB0" w:rsidRPr="00A95CB0" w:rsidRDefault="00A95CB0" w:rsidP="00A95CB0">
            <w:pPr>
              <w:jc w:val="center"/>
              <w:rPr>
                <w:rFonts w:eastAsia="Times New Roman" w:cs="Times New Roman"/>
                <w:color w:val="000000"/>
                <w:szCs w:val="28"/>
                <w:lang w:eastAsia="ru-RU"/>
              </w:rPr>
            </w:pPr>
            <w:r w:rsidRPr="00A95CB0">
              <w:rPr>
                <w:rFonts w:eastAsia="Times New Roman" w:cs="Times New Roman"/>
                <w:color w:val="000000"/>
                <w:szCs w:val="28"/>
                <w:lang w:eastAsia="ru-RU"/>
              </w:rPr>
              <w:t>на I очередь (2025 г.)</w:t>
            </w:r>
          </w:p>
        </w:tc>
        <w:tc>
          <w:tcPr>
            <w:tcW w:w="1984" w:type="dxa"/>
            <w:vAlign w:val="center"/>
            <w:hideMark/>
          </w:tcPr>
          <w:p w:rsidR="00A95CB0" w:rsidRPr="00A95CB0" w:rsidRDefault="00A95CB0" w:rsidP="00A95CB0">
            <w:pPr>
              <w:jc w:val="center"/>
              <w:rPr>
                <w:rFonts w:eastAsia="Times New Roman" w:cs="Times New Roman"/>
                <w:color w:val="000000"/>
                <w:szCs w:val="28"/>
                <w:lang w:eastAsia="ru-RU"/>
              </w:rPr>
            </w:pPr>
            <w:r w:rsidRPr="00A95CB0">
              <w:rPr>
                <w:rFonts w:eastAsia="Times New Roman" w:cs="Times New Roman"/>
                <w:color w:val="000000"/>
                <w:szCs w:val="28"/>
                <w:lang w:eastAsia="ru-RU"/>
              </w:rPr>
              <w:t>на расчетный срок (2037 г.)</w:t>
            </w:r>
          </w:p>
        </w:tc>
      </w:tr>
      <w:tr w:rsidR="00C15E97" w:rsidRPr="00A95CB0" w:rsidTr="00311A58">
        <w:trPr>
          <w:trHeight w:val="375"/>
        </w:trPr>
        <w:tc>
          <w:tcPr>
            <w:tcW w:w="5954" w:type="dxa"/>
            <w:vAlign w:val="center"/>
            <w:hideMark/>
          </w:tcPr>
          <w:p w:rsidR="00C15E97" w:rsidRPr="00A95CB0" w:rsidRDefault="00C15E97" w:rsidP="00C15E97">
            <w:pPr>
              <w:jc w:val="left"/>
              <w:rPr>
                <w:rFonts w:eastAsia="Times New Roman" w:cs="Times New Roman"/>
                <w:color w:val="000000"/>
                <w:szCs w:val="28"/>
                <w:lang w:eastAsia="ru-RU"/>
              </w:rPr>
            </w:pPr>
            <w:r w:rsidRPr="00A95CB0">
              <w:rPr>
                <w:rFonts w:eastAsia="Times New Roman" w:cs="Times New Roman"/>
                <w:color w:val="000000"/>
                <w:szCs w:val="28"/>
                <w:lang w:eastAsia="ru-RU"/>
              </w:rPr>
              <w:t>деревня Горнешно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8,95</w:t>
            </w:r>
          </w:p>
        </w:tc>
      </w:tr>
      <w:tr w:rsidR="00C15E97" w:rsidRPr="00A95CB0" w:rsidTr="00311A58">
        <w:trPr>
          <w:trHeight w:val="375"/>
        </w:trPr>
        <w:tc>
          <w:tcPr>
            <w:tcW w:w="5954" w:type="dxa"/>
            <w:vAlign w:val="center"/>
            <w:hideMark/>
          </w:tcPr>
          <w:p w:rsidR="00C15E97" w:rsidRPr="00A95CB0" w:rsidRDefault="00C15E97" w:rsidP="00C15E97">
            <w:pPr>
              <w:jc w:val="left"/>
              <w:rPr>
                <w:rFonts w:eastAsia="Times New Roman" w:cs="Times New Roman"/>
                <w:color w:val="000000"/>
                <w:szCs w:val="28"/>
                <w:lang w:eastAsia="ru-RU"/>
              </w:rPr>
            </w:pPr>
            <w:r w:rsidRPr="00A95CB0">
              <w:rPr>
                <w:rFonts w:eastAsia="Times New Roman" w:cs="Times New Roman"/>
                <w:color w:val="000000"/>
                <w:szCs w:val="28"/>
                <w:lang w:eastAsia="ru-RU"/>
              </w:rPr>
              <w:t>деревня Гряды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5,41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15,98</w:t>
            </w:r>
          </w:p>
        </w:tc>
      </w:tr>
      <w:tr w:rsidR="00C15E97" w:rsidRPr="00A95CB0" w:rsidTr="00311A58">
        <w:trPr>
          <w:trHeight w:val="375"/>
        </w:trPr>
        <w:tc>
          <w:tcPr>
            <w:tcW w:w="5954" w:type="dxa"/>
            <w:vAlign w:val="center"/>
            <w:hideMark/>
          </w:tcPr>
          <w:p w:rsidR="00C15E97" w:rsidRPr="00A95CB0" w:rsidRDefault="00C15E97" w:rsidP="00C15E97">
            <w:pPr>
              <w:jc w:val="left"/>
              <w:rPr>
                <w:rFonts w:eastAsia="Times New Roman" w:cs="Times New Roman"/>
                <w:color w:val="000000"/>
                <w:szCs w:val="28"/>
                <w:lang w:eastAsia="ru-RU"/>
              </w:rPr>
            </w:pPr>
            <w:r w:rsidRPr="00A95CB0">
              <w:rPr>
                <w:rFonts w:eastAsia="Times New Roman" w:cs="Times New Roman"/>
                <w:color w:val="000000"/>
                <w:szCs w:val="28"/>
                <w:lang w:eastAsia="ru-RU"/>
              </w:rPr>
              <w:t>деревня Луга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5,81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39,32</w:t>
            </w:r>
          </w:p>
        </w:tc>
      </w:tr>
      <w:tr w:rsidR="00C15E97" w:rsidRPr="00A95CB0" w:rsidTr="00311A58">
        <w:trPr>
          <w:trHeight w:val="375"/>
        </w:trPr>
        <w:tc>
          <w:tcPr>
            <w:tcW w:w="5954" w:type="dxa"/>
            <w:vAlign w:val="center"/>
            <w:hideMark/>
          </w:tcPr>
          <w:p w:rsidR="00C15E97" w:rsidRPr="00A95CB0" w:rsidRDefault="00C15E97" w:rsidP="00C15E97">
            <w:pPr>
              <w:jc w:val="left"/>
              <w:rPr>
                <w:rFonts w:eastAsia="Times New Roman" w:cs="Times New Roman"/>
                <w:color w:val="000000"/>
                <w:szCs w:val="28"/>
                <w:lang w:eastAsia="ru-RU"/>
              </w:rPr>
            </w:pPr>
            <w:r w:rsidRPr="00A95CB0">
              <w:rPr>
                <w:rFonts w:eastAsia="Times New Roman" w:cs="Times New Roman"/>
                <w:color w:val="000000"/>
                <w:szCs w:val="28"/>
                <w:lang w:eastAsia="ru-RU"/>
              </w:rPr>
              <w:lastRenderedPageBreak/>
              <w:t>деревня Папоротно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33,88</w:t>
            </w:r>
          </w:p>
        </w:tc>
      </w:tr>
      <w:tr w:rsidR="00C15E97" w:rsidRPr="00A95CB0" w:rsidTr="00311A58">
        <w:trPr>
          <w:trHeight w:val="375"/>
        </w:trPr>
        <w:tc>
          <w:tcPr>
            <w:tcW w:w="5954" w:type="dxa"/>
            <w:vAlign w:val="center"/>
            <w:hideMark/>
          </w:tcPr>
          <w:p w:rsidR="00C15E97" w:rsidRPr="00A95CB0" w:rsidRDefault="00C15E97" w:rsidP="00C15E97">
            <w:pPr>
              <w:rPr>
                <w:rFonts w:eastAsia="Times New Roman" w:cs="Times New Roman"/>
                <w:color w:val="000000"/>
                <w:szCs w:val="28"/>
                <w:lang w:eastAsia="ru-RU"/>
              </w:rPr>
            </w:pPr>
            <w:r w:rsidRPr="00A95CB0">
              <w:rPr>
                <w:rFonts w:eastAsia="Times New Roman" w:cs="Times New Roman"/>
                <w:color w:val="000000"/>
                <w:szCs w:val="28"/>
                <w:lang w:eastAsia="ru-RU"/>
              </w:rPr>
              <w:t>железнодорожная станция Гряды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24,72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32,92</w:t>
            </w:r>
          </w:p>
        </w:tc>
      </w:tr>
      <w:tr w:rsidR="00C15E97" w:rsidRPr="00A95CB0" w:rsidTr="00311A58">
        <w:trPr>
          <w:trHeight w:val="375"/>
        </w:trPr>
        <w:tc>
          <w:tcPr>
            <w:tcW w:w="5954" w:type="dxa"/>
            <w:vAlign w:val="center"/>
            <w:hideMark/>
          </w:tcPr>
          <w:p w:rsidR="00C15E97" w:rsidRPr="00A95CB0" w:rsidRDefault="00C15E97" w:rsidP="00C15E97">
            <w:pPr>
              <w:rPr>
                <w:rFonts w:eastAsia="Times New Roman" w:cs="Times New Roman"/>
                <w:color w:val="000000"/>
                <w:szCs w:val="28"/>
                <w:lang w:eastAsia="ru-RU"/>
              </w:rPr>
            </w:pPr>
            <w:r w:rsidRPr="00A95CB0">
              <w:rPr>
                <w:rFonts w:eastAsia="Times New Roman" w:cs="Times New Roman"/>
                <w:color w:val="000000"/>
                <w:szCs w:val="28"/>
                <w:lang w:eastAsia="ru-RU"/>
              </w:rPr>
              <w:t>посёлок Дачный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4,65</w:t>
            </w:r>
          </w:p>
        </w:tc>
      </w:tr>
      <w:tr w:rsidR="00C15E97" w:rsidRPr="00A95CB0" w:rsidTr="00311A58">
        <w:trPr>
          <w:trHeight w:val="375"/>
        </w:trPr>
        <w:tc>
          <w:tcPr>
            <w:tcW w:w="5954" w:type="dxa"/>
            <w:vAlign w:val="center"/>
            <w:hideMark/>
          </w:tcPr>
          <w:p w:rsidR="00C15E97" w:rsidRPr="00A95CB0" w:rsidRDefault="00C15E97" w:rsidP="00C15E97">
            <w:pPr>
              <w:rPr>
                <w:rFonts w:eastAsia="Times New Roman" w:cs="Times New Roman"/>
                <w:color w:val="000000"/>
                <w:szCs w:val="28"/>
                <w:lang w:eastAsia="ru-RU"/>
              </w:rPr>
            </w:pPr>
            <w:r w:rsidRPr="00A95CB0">
              <w:rPr>
                <w:rFonts w:eastAsia="Times New Roman" w:cs="Times New Roman"/>
                <w:color w:val="000000"/>
                <w:szCs w:val="28"/>
                <w:lang w:eastAsia="ru-RU"/>
              </w:rPr>
              <w:t>посёлок Большая Вишера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58,66</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71,26</w:t>
            </w:r>
          </w:p>
        </w:tc>
      </w:tr>
      <w:tr w:rsidR="00C15E97" w:rsidRPr="00A95CB0" w:rsidTr="00311A58">
        <w:trPr>
          <w:trHeight w:val="750"/>
        </w:trPr>
        <w:tc>
          <w:tcPr>
            <w:tcW w:w="5954" w:type="dxa"/>
            <w:vAlign w:val="center"/>
            <w:hideMark/>
          </w:tcPr>
          <w:p w:rsidR="00C15E97" w:rsidRPr="00A95CB0" w:rsidRDefault="00C15E97" w:rsidP="00C15E97">
            <w:pPr>
              <w:rPr>
                <w:rFonts w:eastAsia="Times New Roman" w:cs="Times New Roman"/>
                <w:color w:val="000000"/>
                <w:szCs w:val="28"/>
                <w:lang w:eastAsia="ru-RU"/>
              </w:rPr>
            </w:pPr>
            <w:r w:rsidRPr="00A95CB0">
              <w:rPr>
                <w:rFonts w:eastAsia="Times New Roman" w:cs="Times New Roman"/>
                <w:color w:val="000000"/>
                <w:szCs w:val="28"/>
                <w:lang w:eastAsia="ru-RU"/>
              </w:rPr>
              <w:t>Общее количество мест по расчету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105,07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206,96</w:t>
            </w:r>
          </w:p>
        </w:tc>
      </w:tr>
      <w:tr w:rsidR="00C15E97" w:rsidRPr="00A95CB0" w:rsidTr="00311A58">
        <w:trPr>
          <w:trHeight w:val="750"/>
        </w:trPr>
        <w:tc>
          <w:tcPr>
            <w:tcW w:w="5954" w:type="dxa"/>
            <w:vAlign w:val="center"/>
            <w:hideMark/>
          </w:tcPr>
          <w:p w:rsidR="00C15E97" w:rsidRPr="00A95CB0" w:rsidRDefault="00C15E97" w:rsidP="00C15E97">
            <w:pPr>
              <w:rPr>
                <w:rFonts w:eastAsia="Times New Roman" w:cs="Times New Roman"/>
                <w:color w:val="000000"/>
                <w:szCs w:val="28"/>
                <w:lang w:eastAsia="ru-RU"/>
              </w:rPr>
            </w:pPr>
            <w:r w:rsidRPr="00A95CB0">
              <w:rPr>
                <w:rFonts w:eastAsia="Times New Roman" w:cs="Times New Roman"/>
                <w:color w:val="000000"/>
                <w:szCs w:val="28"/>
                <w:lang w:eastAsia="ru-RU"/>
              </w:rPr>
              <w:t>Фактическое количество мест (на 2017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98,00</w:t>
            </w:r>
          </w:p>
        </w:tc>
      </w:tr>
      <w:tr w:rsidR="00C15E97" w:rsidRPr="00A95CB0" w:rsidTr="00311A58">
        <w:trPr>
          <w:trHeight w:val="375"/>
        </w:trPr>
        <w:tc>
          <w:tcPr>
            <w:tcW w:w="5954" w:type="dxa"/>
            <w:vAlign w:val="center"/>
            <w:hideMark/>
          </w:tcPr>
          <w:p w:rsidR="00C15E97" w:rsidRPr="00A95CB0" w:rsidRDefault="00C15E97" w:rsidP="00C15E97">
            <w:pPr>
              <w:jc w:val="left"/>
              <w:rPr>
                <w:rFonts w:eastAsia="Times New Roman" w:cs="Times New Roman"/>
                <w:color w:val="000000"/>
                <w:szCs w:val="28"/>
                <w:lang w:eastAsia="ru-RU"/>
              </w:rPr>
            </w:pPr>
            <w:r w:rsidRPr="00A95CB0">
              <w:rPr>
                <w:rFonts w:eastAsia="Times New Roman" w:cs="Times New Roman"/>
                <w:color w:val="000000"/>
                <w:szCs w:val="28"/>
                <w:lang w:eastAsia="ru-RU"/>
              </w:rPr>
              <w:t>Дельта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-108,96</w:t>
            </w:r>
          </w:p>
        </w:tc>
      </w:tr>
    </w:tbl>
    <w:p w:rsidR="00A95CB0" w:rsidRDefault="00015A63" w:rsidP="00015A63">
      <w:pPr>
        <w:spacing w:before="240"/>
        <w:ind w:firstLine="708"/>
        <w:rPr>
          <w:lang w:eastAsia="ru-RU"/>
        </w:rPr>
      </w:pPr>
      <w:r w:rsidRPr="00CE76CF">
        <w:rPr>
          <w:lang w:eastAsia="ru-RU"/>
        </w:rPr>
        <w:t>Существующих мощностей объектов дошкольного образования</w:t>
      </w:r>
      <w:r w:rsidR="009E3DEF" w:rsidRPr="00CE76CF">
        <w:rPr>
          <w:lang w:eastAsia="ru-RU"/>
        </w:rPr>
        <w:t xml:space="preserve"> </w:t>
      </w:r>
      <w:r w:rsidR="00A95CB0" w:rsidRPr="00CE76CF">
        <w:rPr>
          <w:lang w:eastAsia="ru-RU"/>
        </w:rPr>
        <w:t xml:space="preserve">в размере </w:t>
      </w:r>
      <w:r w:rsidR="00A95CB0">
        <w:rPr>
          <w:lang w:eastAsia="ru-RU"/>
        </w:rPr>
        <w:t>98</w:t>
      </w:r>
      <w:r w:rsidR="00A95CB0" w:rsidRPr="00CE76CF">
        <w:rPr>
          <w:lang w:eastAsia="ru-RU"/>
        </w:rPr>
        <w:t xml:space="preserve"> мест </w:t>
      </w:r>
      <w:r w:rsidR="009E3DEF" w:rsidRPr="00CE76CF">
        <w:rPr>
          <w:lang w:eastAsia="ru-RU"/>
        </w:rPr>
        <w:t>на расчетный период</w:t>
      </w:r>
      <w:r w:rsidRPr="00CE76CF">
        <w:rPr>
          <w:lang w:eastAsia="ru-RU"/>
        </w:rPr>
        <w:t xml:space="preserve"> недостаточно для обеспечения </w:t>
      </w:r>
      <w:r w:rsidRPr="00CE76CF">
        <w:rPr>
          <w:szCs w:val="28"/>
        </w:rPr>
        <w:t>минимально допустимого уровня обеспеченности дошкольными образовательными организациями, за исключением специализированных и оздоровительных образовательных организаций</w:t>
      </w:r>
      <w:r w:rsidRPr="00CE76CF">
        <w:rPr>
          <w:lang w:eastAsia="ru-RU"/>
        </w:rPr>
        <w:t xml:space="preserve">, обеспечивающих комфортность проживания в населенных пунктах </w:t>
      </w:r>
      <w:r w:rsidR="006E2204">
        <w:rPr>
          <w:lang w:eastAsia="ru-RU"/>
        </w:rPr>
        <w:t>Новгородской области</w:t>
      </w:r>
      <w:r w:rsidRPr="00CE76CF">
        <w:rPr>
          <w:lang w:eastAsia="ru-RU"/>
        </w:rPr>
        <w:t>, в связи с этим генеральным планом</w:t>
      </w:r>
      <w:r w:rsidR="007B7E15" w:rsidRPr="00CE76CF">
        <w:t xml:space="preserve"> </w:t>
      </w:r>
      <w:r w:rsidRPr="00CE76CF">
        <w:rPr>
          <w:lang w:eastAsia="ru-RU"/>
        </w:rPr>
        <w:t xml:space="preserve">планируется </w:t>
      </w:r>
      <w:r w:rsidR="00A95CB0">
        <w:rPr>
          <w:lang w:eastAsia="ru-RU"/>
        </w:rPr>
        <w:t>предусмотреть функциональные зоны для размещения данных объектов.</w:t>
      </w:r>
    </w:p>
    <w:p w:rsidR="00A34C60" w:rsidRPr="00CE76CF" w:rsidRDefault="00A95CB0" w:rsidP="00A95CB0">
      <w:pPr>
        <w:ind w:firstLine="708"/>
      </w:pPr>
      <w:r>
        <w:rPr>
          <w:lang w:eastAsia="ru-RU"/>
        </w:rPr>
        <w:t xml:space="preserve"> Учесть</w:t>
      </w:r>
      <w:r w:rsidR="00015A63"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минимально допустимого уровня обеспеченности дошкольными образовательными организациями</w:t>
      </w:r>
      <w:r>
        <w:rPr>
          <w:lang w:eastAsia="ru-RU"/>
        </w:rPr>
        <w:t xml:space="preserve"> в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w:t>
      </w:r>
      <w:r w:rsidR="007802DF">
        <w:rPr>
          <w:lang w:eastAsia="ru-RU"/>
        </w:rPr>
        <w:t>,</w:t>
      </w:r>
      <w:r w:rsidR="007802DF" w:rsidRPr="007802DF">
        <w:rPr>
          <w:lang w:eastAsia="ru-RU"/>
        </w:rPr>
        <w:t xml:space="preserve"> </w:t>
      </w:r>
      <w:r w:rsidR="007802DF">
        <w:rPr>
          <w:lang w:eastAsia="ru-RU"/>
        </w:rPr>
        <w:t>в соответствии с полномочиями органов государственной власти и органов местного самоуправления.</w:t>
      </w:r>
    </w:p>
    <w:p w:rsidR="009211AF" w:rsidRPr="00CE76CF" w:rsidRDefault="00F36FDA" w:rsidP="00F36FDA">
      <w:pPr>
        <w:pStyle w:val="1"/>
        <w:keepLines w:val="0"/>
        <w:numPr>
          <w:ilvl w:val="2"/>
          <w:numId w:val="28"/>
        </w:numPr>
      </w:pPr>
      <w:bookmarkStart w:id="133" w:name="_Toc485335038"/>
      <w:r w:rsidRPr="00CE76CF">
        <w:t>Минимально допустимый уровень обеспеченности общеобразовательными организациями, за исключением специализированных</w:t>
      </w:r>
      <w:bookmarkEnd w:id="133"/>
    </w:p>
    <w:p w:rsidR="00F36FDA" w:rsidRPr="00CE76CF" w:rsidRDefault="00F36FDA" w:rsidP="00F36FDA">
      <w:pPr>
        <w:ind w:firstLine="708"/>
      </w:pPr>
      <w:r w:rsidRPr="00CE76CF">
        <w:t xml:space="preserve">Предельные значения расчетных показателей минимально допустимого уровня обеспеченности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6E2204">
        <w:t>Новгородской области</w:t>
      </w:r>
      <w:r w:rsidRPr="00CE76CF">
        <w:t xml:space="preserve"> на период до 2025 года исходя из норматива на 1000 жителей:</w:t>
      </w:r>
    </w:p>
    <w:p w:rsidR="00F36FDA" w:rsidRPr="00CE76CF" w:rsidRDefault="00F36FDA" w:rsidP="00F36FDA">
      <w:pPr>
        <w:widowControl w:val="0"/>
        <w:autoSpaceDE w:val="0"/>
        <w:autoSpaceDN w:val="0"/>
        <w:adjustRightInd w:val="0"/>
        <w:ind w:firstLine="709"/>
        <w:rPr>
          <w:szCs w:val="28"/>
        </w:rPr>
      </w:pPr>
      <w:r w:rsidRPr="00CE76CF">
        <w:rPr>
          <w:szCs w:val="28"/>
        </w:rPr>
        <w:t>минимально допустимый уровень обеспеченности общеобразовательными организациями, за исключением специализированных:</w:t>
      </w:r>
    </w:p>
    <w:p w:rsidR="00F36FDA" w:rsidRPr="00CE76CF" w:rsidRDefault="00F36FDA" w:rsidP="00F36FDA">
      <w:pPr>
        <w:widowControl w:val="0"/>
        <w:autoSpaceDE w:val="0"/>
        <w:autoSpaceDN w:val="0"/>
        <w:adjustRightInd w:val="0"/>
        <w:ind w:firstLine="709"/>
        <w:rPr>
          <w:szCs w:val="28"/>
        </w:rPr>
      </w:pPr>
      <w:r w:rsidRPr="00CE76CF">
        <w:rPr>
          <w:szCs w:val="28"/>
        </w:rPr>
        <w:t xml:space="preserve">91 место с радиусом обслуживания 400 м для общеобразовательных организаций </w:t>
      </w:r>
      <w:r w:rsidRPr="00CE76CF">
        <w:rPr>
          <w:szCs w:val="28"/>
          <w:lang w:val="en-US"/>
        </w:rPr>
        <w:t>I</w:t>
      </w:r>
      <w:r w:rsidRPr="00CE76CF">
        <w:rPr>
          <w:szCs w:val="28"/>
        </w:rPr>
        <w:t xml:space="preserve"> и </w:t>
      </w:r>
      <w:r w:rsidRPr="00CE76CF">
        <w:rPr>
          <w:szCs w:val="28"/>
          <w:lang w:val="en-US"/>
        </w:rPr>
        <w:t>II</w:t>
      </w:r>
      <w:r w:rsidRPr="00CE76CF">
        <w:rPr>
          <w:szCs w:val="28"/>
        </w:rPr>
        <w:t xml:space="preserve"> ступеней, 500 м для общеобразовательных организаций </w:t>
      </w:r>
      <w:r w:rsidRPr="00CE76CF">
        <w:rPr>
          <w:szCs w:val="28"/>
          <w:lang w:val="en-US"/>
        </w:rPr>
        <w:t>III</w:t>
      </w:r>
      <w:r w:rsidRPr="00CE76CF">
        <w:rPr>
          <w:szCs w:val="28"/>
        </w:rPr>
        <w:t xml:space="preserve"> ступени, минимально допустимый размер земельного участка в зависимости от вместимости объекта составляет  при вместимости до 400 мест – 55 кв. м на 1 место, свыше 400 до 500 мест – </w:t>
      </w:r>
      <w:r w:rsidRPr="00CE76CF">
        <w:rPr>
          <w:szCs w:val="28"/>
        </w:rPr>
        <w:lastRenderedPageBreak/>
        <w:t>66 кв. м на 1 место, свыше 500 до 600 мест – 55 кв. м на 1 место, свыше 600 до 800 мест – 44 кв. м на 1 место, свыше 800 до 1100 мест –  36 кв. м на 1 место, свыше 1100 мест – 24 кв. м на 1 место.</w:t>
      </w:r>
    </w:p>
    <w:p w:rsidR="00F36FDA" w:rsidRPr="00CE76CF" w:rsidRDefault="00F36FDA" w:rsidP="008C5435">
      <w:pPr>
        <w:ind w:firstLine="708"/>
        <w:rPr>
          <w:lang w:eastAsia="ru-RU"/>
        </w:rPr>
      </w:pPr>
      <w:r w:rsidRPr="00CE76CF">
        <w:t>Размеры земельных участков могут быть уменьшены: на 10 % при условии обоснования возможности размещения объектов с учетом инженерно-строительных условий, на 15 % – в условиях реконструкции сложившейся застройки.</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7802DF">
        <w:rPr>
          <w:b w:val="0"/>
          <w:noProof/>
          <w:sz w:val="28"/>
          <w:szCs w:val="28"/>
        </w:rPr>
        <w:t>13.1.2</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7802DF">
        <w:rPr>
          <w:b w:val="0"/>
          <w:noProof/>
          <w:sz w:val="28"/>
          <w:szCs w:val="28"/>
        </w:rPr>
        <w:t>1</w:t>
      </w:r>
      <w:r w:rsidR="005A0FF0">
        <w:rPr>
          <w:b w:val="0"/>
          <w:sz w:val="28"/>
          <w:szCs w:val="28"/>
        </w:rPr>
        <w:fldChar w:fldCharType="end"/>
      </w:r>
    </w:p>
    <w:p w:rsidR="00F36FDA" w:rsidRPr="00CE76CF" w:rsidRDefault="00F36FDA" w:rsidP="00F36FDA">
      <w:pPr>
        <w:widowControl w:val="0"/>
        <w:autoSpaceDE w:val="0"/>
        <w:autoSpaceDN w:val="0"/>
        <w:adjustRightInd w:val="0"/>
        <w:ind w:firstLine="709"/>
        <w:jc w:val="center"/>
      </w:pPr>
      <w:r w:rsidRPr="00CE76CF">
        <w:rPr>
          <w:szCs w:val="28"/>
        </w:rPr>
        <w:t xml:space="preserve">Расчет минимально допустимого уровня обеспеченности </w:t>
      </w:r>
      <w:r w:rsidR="008C5435" w:rsidRPr="00CE76CF">
        <w:rPr>
          <w:szCs w:val="28"/>
        </w:rPr>
        <w:t>общеобразовательными организациями, за исключением специализированных,</w:t>
      </w:r>
      <w:r w:rsidRPr="00CE76CF">
        <w:rPr>
          <w:szCs w:val="28"/>
        </w:rPr>
        <w:t xml:space="preserve"> на первую очередь и расчетный срок</w:t>
      </w:r>
      <w:r w:rsidRPr="00CE76CF">
        <w:t xml:space="preserve"> исходя из норматива на 1000 жителей</w:t>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096"/>
        <w:gridCol w:w="2181"/>
        <w:gridCol w:w="2203"/>
      </w:tblGrid>
      <w:tr w:rsidR="007802DF" w:rsidRPr="007802DF" w:rsidTr="007802DF">
        <w:trPr>
          <w:trHeight w:val="375"/>
        </w:trPr>
        <w:tc>
          <w:tcPr>
            <w:tcW w:w="6096" w:type="dxa"/>
            <w:vMerge w:val="restart"/>
            <w:vAlign w:val="center"/>
            <w:hideMark/>
          </w:tcPr>
          <w:p w:rsidR="007802DF" w:rsidRPr="007802DF" w:rsidRDefault="007802DF" w:rsidP="007802DF">
            <w:pPr>
              <w:jc w:val="center"/>
              <w:rPr>
                <w:rFonts w:eastAsia="Times New Roman" w:cs="Times New Roman"/>
                <w:color w:val="000000"/>
                <w:szCs w:val="28"/>
                <w:lang w:eastAsia="ru-RU"/>
              </w:rPr>
            </w:pPr>
            <w:r w:rsidRPr="007802DF">
              <w:rPr>
                <w:rFonts w:eastAsia="Times New Roman" w:cs="Times New Roman"/>
                <w:color w:val="000000"/>
                <w:szCs w:val="28"/>
                <w:lang w:eastAsia="ru-RU"/>
              </w:rPr>
              <w:t>Наименование</w:t>
            </w:r>
          </w:p>
        </w:tc>
        <w:tc>
          <w:tcPr>
            <w:tcW w:w="4384" w:type="dxa"/>
            <w:gridSpan w:val="2"/>
            <w:vAlign w:val="center"/>
            <w:hideMark/>
          </w:tcPr>
          <w:p w:rsidR="007802DF" w:rsidRPr="007802DF" w:rsidRDefault="007802DF" w:rsidP="007802DF">
            <w:pPr>
              <w:jc w:val="center"/>
              <w:rPr>
                <w:rFonts w:eastAsia="Times New Roman" w:cs="Times New Roman"/>
                <w:color w:val="000000"/>
                <w:szCs w:val="28"/>
                <w:lang w:eastAsia="ru-RU"/>
              </w:rPr>
            </w:pPr>
            <w:r w:rsidRPr="007802DF">
              <w:rPr>
                <w:rFonts w:eastAsia="Times New Roman" w:cs="Times New Roman"/>
                <w:color w:val="000000"/>
                <w:szCs w:val="28"/>
                <w:lang w:eastAsia="ru-RU"/>
              </w:rPr>
              <w:t>Расчетные значения показателя</w:t>
            </w:r>
          </w:p>
        </w:tc>
      </w:tr>
      <w:tr w:rsidR="007802DF" w:rsidRPr="007802DF" w:rsidTr="007802DF">
        <w:trPr>
          <w:trHeight w:val="750"/>
        </w:trPr>
        <w:tc>
          <w:tcPr>
            <w:tcW w:w="6096" w:type="dxa"/>
            <w:vMerge/>
            <w:vAlign w:val="center"/>
            <w:hideMark/>
          </w:tcPr>
          <w:p w:rsidR="007802DF" w:rsidRPr="007802DF" w:rsidRDefault="007802DF" w:rsidP="007802DF">
            <w:pPr>
              <w:jc w:val="left"/>
              <w:rPr>
                <w:rFonts w:eastAsia="Times New Roman" w:cs="Times New Roman"/>
                <w:color w:val="000000"/>
                <w:szCs w:val="28"/>
                <w:lang w:eastAsia="ru-RU"/>
              </w:rPr>
            </w:pPr>
          </w:p>
        </w:tc>
        <w:tc>
          <w:tcPr>
            <w:tcW w:w="2181" w:type="dxa"/>
            <w:vAlign w:val="center"/>
            <w:hideMark/>
          </w:tcPr>
          <w:p w:rsidR="007802DF" w:rsidRPr="007802DF" w:rsidRDefault="007802DF" w:rsidP="007802DF">
            <w:pPr>
              <w:jc w:val="center"/>
              <w:rPr>
                <w:rFonts w:eastAsia="Times New Roman" w:cs="Times New Roman"/>
                <w:color w:val="000000"/>
                <w:szCs w:val="28"/>
                <w:lang w:eastAsia="ru-RU"/>
              </w:rPr>
            </w:pPr>
            <w:r w:rsidRPr="007802DF">
              <w:rPr>
                <w:rFonts w:eastAsia="Times New Roman" w:cs="Times New Roman"/>
                <w:color w:val="000000"/>
                <w:szCs w:val="28"/>
                <w:lang w:eastAsia="ru-RU"/>
              </w:rPr>
              <w:t>на I очередь (2025 г.)</w:t>
            </w:r>
          </w:p>
        </w:tc>
        <w:tc>
          <w:tcPr>
            <w:tcW w:w="2203" w:type="dxa"/>
            <w:vAlign w:val="center"/>
            <w:hideMark/>
          </w:tcPr>
          <w:p w:rsidR="007802DF" w:rsidRPr="007802DF" w:rsidRDefault="007802DF" w:rsidP="007802DF">
            <w:pPr>
              <w:jc w:val="center"/>
              <w:rPr>
                <w:rFonts w:eastAsia="Times New Roman" w:cs="Times New Roman"/>
                <w:color w:val="000000"/>
                <w:szCs w:val="28"/>
                <w:lang w:eastAsia="ru-RU"/>
              </w:rPr>
            </w:pPr>
            <w:r w:rsidRPr="007802DF">
              <w:rPr>
                <w:rFonts w:eastAsia="Times New Roman" w:cs="Times New Roman"/>
                <w:color w:val="000000"/>
                <w:szCs w:val="28"/>
                <w:lang w:eastAsia="ru-RU"/>
              </w:rPr>
              <w:t>на расчетный срок (2037 г.)</w:t>
            </w:r>
          </w:p>
        </w:tc>
      </w:tr>
      <w:tr w:rsidR="00C15E97" w:rsidRPr="007802DF" w:rsidTr="00311A58">
        <w:trPr>
          <w:trHeight w:val="375"/>
        </w:trPr>
        <w:tc>
          <w:tcPr>
            <w:tcW w:w="6096" w:type="dxa"/>
            <w:vAlign w:val="center"/>
            <w:hideMark/>
          </w:tcPr>
          <w:p w:rsidR="00C15E97" w:rsidRPr="007802DF" w:rsidRDefault="00C15E97" w:rsidP="00C15E97">
            <w:pPr>
              <w:jc w:val="left"/>
              <w:rPr>
                <w:rFonts w:eastAsia="Times New Roman" w:cs="Times New Roman"/>
                <w:color w:val="000000"/>
                <w:szCs w:val="28"/>
                <w:lang w:eastAsia="ru-RU"/>
              </w:rPr>
            </w:pPr>
            <w:r w:rsidRPr="007802DF">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7,79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13,58</w:t>
            </w:r>
          </w:p>
        </w:tc>
      </w:tr>
      <w:tr w:rsidR="00C15E97" w:rsidRPr="007802DF" w:rsidTr="00311A58">
        <w:trPr>
          <w:trHeight w:val="375"/>
        </w:trPr>
        <w:tc>
          <w:tcPr>
            <w:tcW w:w="6096" w:type="dxa"/>
            <w:vAlign w:val="center"/>
            <w:hideMark/>
          </w:tcPr>
          <w:p w:rsidR="00C15E97" w:rsidRPr="007802DF" w:rsidRDefault="00C15E97" w:rsidP="00C15E97">
            <w:pPr>
              <w:jc w:val="left"/>
              <w:rPr>
                <w:rFonts w:eastAsia="Times New Roman" w:cs="Times New Roman"/>
                <w:color w:val="000000"/>
                <w:szCs w:val="28"/>
                <w:lang w:eastAsia="ru-RU"/>
              </w:rPr>
            </w:pPr>
            <w:r w:rsidRPr="007802DF">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8,21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24,23</w:t>
            </w:r>
          </w:p>
        </w:tc>
      </w:tr>
      <w:tr w:rsidR="00C15E97" w:rsidRPr="007802DF" w:rsidTr="00311A58">
        <w:trPr>
          <w:trHeight w:val="375"/>
        </w:trPr>
        <w:tc>
          <w:tcPr>
            <w:tcW w:w="6096" w:type="dxa"/>
            <w:vAlign w:val="center"/>
            <w:hideMark/>
          </w:tcPr>
          <w:p w:rsidR="00C15E97" w:rsidRPr="007802DF" w:rsidRDefault="00C15E97" w:rsidP="00C15E97">
            <w:pPr>
              <w:jc w:val="left"/>
              <w:rPr>
                <w:rFonts w:eastAsia="Times New Roman" w:cs="Times New Roman"/>
                <w:color w:val="000000"/>
                <w:szCs w:val="28"/>
                <w:lang w:eastAsia="ru-RU"/>
              </w:rPr>
            </w:pPr>
            <w:r w:rsidRPr="007802DF">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8,81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59,63</w:t>
            </w:r>
          </w:p>
        </w:tc>
      </w:tr>
      <w:tr w:rsidR="00C15E97" w:rsidRPr="007802DF" w:rsidTr="00311A58">
        <w:trPr>
          <w:trHeight w:val="375"/>
        </w:trPr>
        <w:tc>
          <w:tcPr>
            <w:tcW w:w="6096" w:type="dxa"/>
            <w:vAlign w:val="center"/>
            <w:hideMark/>
          </w:tcPr>
          <w:p w:rsidR="00C15E97" w:rsidRPr="007802DF" w:rsidRDefault="00C15E97" w:rsidP="00C15E97">
            <w:pPr>
              <w:jc w:val="left"/>
              <w:rPr>
                <w:rFonts w:eastAsia="Times New Roman" w:cs="Times New Roman"/>
                <w:color w:val="000000"/>
                <w:szCs w:val="28"/>
                <w:lang w:eastAsia="ru-RU"/>
              </w:rPr>
            </w:pPr>
            <w:r w:rsidRPr="007802DF">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4,50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51,38</w:t>
            </w:r>
          </w:p>
        </w:tc>
      </w:tr>
      <w:tr w:rsidR="00C15E97" w:rsidRPr="007802DF" w:rsidTr="00311A58">
        <w:trPr>
          <w:trHeight w:val="375"/>
        </w:trPr>
        <w:tc>
          <w:tcPr>
            <w:tcW w:w="6096" w:type="dxa"/>
            <w:vAlign w:val="center"/>
            <w:hideMark/>
          </w:tcPr>
          <w:p w:rsidR="00C15E97" w:rsidRPr="007802DF" w:rsidRDefault="00C15E97" w:rsidP="00C15E97">
            <w:pPr>
              <w:rPr>
                <w:rFonts w:eastAsia="Times New Roman" w:cs="Times New Roman"/>
                <w:color w:val="000000"/>
                <w:szCs w:val="28"/>
                <w:lang w:eastAsia="ru-RU"/>
              </w:rPr>
            </w:pPr>
            <w:r w:rsidRPr="007802DF">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37,49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49,93</w:t>
            </w:r>
          </w:p>
        </w:tc>
      </w:tr>
      <w:tr w:rsidR="00C15E97" w:rsidRPr="007802DF" w:rsidTr="00311A58">
        <w:trPr>
          <w:trHeight w:val="375"/>
        </w:trPr>
        <w:tc>
          <w:tcPr>
            <w:tcW w:w="6096" w:type="dxa"/>
            <w:vAlign w:val="center"/>
            <w:hideMark/>
          </w:tcPr>
          <w:p w:rsidR="00C15E97" w:rsidRPr="007802DF" w:rsidRDefault="00C15E97" w:rsidP="00C15E97">
            <w:pPr>
              <w:rPr>
                <w:rFonts w:eastAsia="Times New Roman" w:cs="Times New Roman"/>
                <w:color w:val="000000"/>
                <w:szCs w:val="28"/>
                <w:lang w:eastAsia="ru-RU"/>
              </w:rPr>
            </w:pPr>
            <w:r w:rsidRPr="007802DF">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3,61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7,06</w:t>
            </w:r>
          </w:p>
        </w:tc>
      </w:tr>
      <w:tr w:rsidR="00C15E97" w:rsidRPr="007802DF" w:rsidTr="00311A58">
        <w:trPr>
          <w:trHeight w:val="375"/>
        </w:trPr>
        <w:tc>
          <w:tcPr>
            <w:tcW w:w="6096" w:type="dxa"/>
            <w:vAlign w:val="center"/>
            <w:hideMark/>
          </w:tcPr>
          <w:p w:rsidR="00C15E97" w:rsidRPr="007802DF" w:rsidRDefault="00C15E97" w:rsidP="00C15E97">
            <w:pPr>
              <w:rPr>
                <w:rFonts w:eastAsia="Times New Roman" w:cs="Times New Roman"/>
                <w:color w:val="000000"/>
                <w:szCs w:val="28"/>
                <w:lang w:eastAsia="ru-RU"/>
              </w:rPr>
            </w:pPr>
            <w:r w:rsidRPr="007802DF">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88,96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108,08</w:t>
            </w:r>
          </w:p>
        </w:tc>
      </w:tr>
      <w:tr w:rsidR="00C15E97" w:rsidRPr="007802DF" w:rsidTr="00311A58">
        <w:trPr>
          <w:trHeight w:val="307"/>
        </w:trPr>
        <w:tc>
          <w:tcPr>
            <w:tcW w:w="6096" w:type="dxa"/>
            <w:vAlign w:val="center"/>
            <w:hideMark/>
          </w:tcPr>
          <w:p w:rsidR="00C15E97" w:rsidRPr="007802DF" w:rsidRDefault="00C15E97" w:rsidP="00C15E97">
            <w:pPr>
              <w:rPr>
                <w:rFonts w:eastAsia="Times New Roman" w:cs="Times New Roman"/>
                <w:color w:val="000000"/>
                <w:szCs w:val="28"/>
                <w:lang w:eastAsia="ru-RU"/>
              </w:rPr>
            </w:pPr>
            <w:r w:rsidRPr="007802DF">
              <w:rPr>
                <w:rFonts w:eastAsia="Times New Roman" w:cs="Times New Roman"/>
                <w:color w:val="000000"/>
                <w:szCs w:val="28"/>
                <w:lang w:eastAsia="ru-RU"/>
              </w:rPr>
              <w:t>Общее количество мест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159,36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313,89</w:t>
            </w:r>
          </w:p>
        </w:tc>
      </w:tr>
      <w:tr w:rsidR="00C15E97" w:rsidRPr="007802DF" w:rsidTr="00311A58">
        <w:trPr>
          <w:trHeight w:val="240"/>
        </w:trPr>
        <w:tc>
          <w:tcPr>
            <w:tcW w:w="6096" w:type="dxa"/>
            <w:vAlign w:val="center"/>
            <w:hideMark/>
          </w:tcPr>
          <w:p w:rsidR="00C15E97" w:rsidRPr="007802DF" w:rsidRDefault="00C15E97" w:rsidP="00C15E97">
            <w:pPr>
              <w:rPr>
                <w:rFonts w:eastAsia="Times New Roman" w:cs="Times New Roman"/>
                <w:color w:val="000000"/>
                <w:szCs w:val="28"/>
                <w:lang w:eastAsia="ru-RU"/>
              </w:rPr>
            </w:pPr>
            <w:r w:rsidRPr="007802DF">
              <w:rPr>
                <w:rFonts w:eastAsia="Times New Roman" w:cs="Times New Roman"/>
                <w:color w:val="000000"/>
                <w:szCs w:val="28"/>
                <w:lang w:eastAsia="ru-RU"/>
              </w:rPr>
              <w:t>Фактическое количество мест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640,00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640,00</w:t>
            </w:r>
          </w:p>
        </w:tc>
      </w:tr>
      <w:tr w:rsidR="00C15E97" w:rsidRPr="007802DF" w:rsidTr="00311A58">
        <w:trPr>
          <w:trHeight w:val="161"/>
        </w:trPr>
        <w:tc>
          <w:tcPr>
            <w:tcW w:w="6096" w:type="dxa"/>
            <w:vAlign w:val="center"/>
            <w:hideMark/>
          </w:tcPr>
          <w:p w:rsidR="00C15E97" w:rsidRPr="007802DF" w:rsidRDefault="00C15E97" w:rsidP="00C15E97">
            <w:pPr>
              <w:jc w:val="left"/>
              <w:rPr>
                <w:rFonts w:eastAsia="Times New Roman" w:cs="Times New Roman"/>
                <w:color w:val="000000"/>
                <w:szCs w:val="28"/>
                <w:lang w:eastAsia="ru-RU"/>
              </w:rPr>
            </w:pPr>
            <w:r w:rsidRPr="007802DF">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480,64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326,11</w:t>
            </w:r>
          </w:p>
        </w:tc>
      </w:tr>
    </w:tbl>
    <w:p w:rsidR="007802DF" w:rsidRDefault="007802DF" w:rsidP="007802DF">
      <w:pPr>
        <w:spacing w:before="240"/>
        <w:ind w:firstLine="708"/>
        <w:rPr>
          <w:lang w:eastAsia="ru-RU"/>
        </w:rPr>
      </w:pPr>
      <w:bookmarkStart w:id="134" w:name="_Toc407709153"/>
      <w:r w:rsidRPr="00CE76CF">
        <w:rPr>
          <w:lang w:eastAsia="ru-RU"/>
        </w:rPr>
        <w:t xml:space="preserve">Существующих мощностей объектов </w:t>
      </w:r>
      <w:r w:rsidRPr="00CE76CF">
        <w:rPr>
          <w:szCs w:val="28"/>
        </w:rPr>
        <w:t>общеобразовательны</w:t>
      </w:r>
      <w:r>
        <w:rPr>
          <w:szCs w:val="28"/>
        </w:rPr>
        <w:t>х</w:t>
      </w:r>
      <w:r w:rsidRPr="00CE76CF">
        <w:rPr>
          <w:szCs w:val="28"/>
        </w:rPr>
        <w:t xml:space="preserve"> </w:t>
      </w:r>
      <w:proofErr w:type="spellStart"/>
      <w:r w:rsidRPr="00CE76CF">
        <w:rPr>
          <w:szCs w:val="28"/>
        </w:rPr>
        <w:t>организация</w:t>
      </w:r>
      <w:r>
        <w:rPr>
          <w:szCs w:val="28"/>
        </w:rPr>
        <w:t>й</w:t>
      </w:r>
      <w:proofErr w:type="spellEnd"/>
      <w:r w:rsidRPr="00CE76CF">
        <w:rPr>
          <w:szCs w:val="28"/>
        </w:rPr>
        <w:t>, за исключением специализированных</w:t>
      </w:r>
      <w:r>
        <w:rPr>
          <w:szCs w:val="28"/>
        </w:rPr>
        <w:t>,</w:t>
      </w:r>
      <w:r w:rsidRPr="00CE76CF">
        <w:rPr>
          <w:lang w:eastAsia="ru-RU"/>
        </w:rPr>
        <w:t xml:space="preserve"> в размере </w:t>
      </w:r>
      <w:r>
        <w:rPr>
          <w:lang w:eastAsia="ru-RU"/>
        </w:rPr>
        <w:t>640</w:t>
      </w:r>
      <w:r w:rsidRPr="00CE76CF">
        <w:rPr>
          <w:lang w:eastAsia="ru-RU"/>
        </w:rPr>
        <w:t xml:space="preserve"> мест на расчетный период достаточно для обеспечения </w:t>
      </w:r>
      <w:r w:rsidRPr="00CE76CF">
        <w:rPr>
          <w:szCs w:val="28"/>
        </w:rPr>
        <w:t>минимально до</w:t>
      </w:r>
      <w:r>
        <w:rPr>
          <w:szCs w:val="28"/>
        </w:rPr>
        <w:t xml:space="preserve">пустимого уровня обеспеченности, </w:t>
      </w:r>
      <w:r w:rsidRPr="00CE76CF">
        <w:rPr>
          <w:lang w:eastAsia="ru-RU"/>
        </w:rPr>
        <w:t xml:space="preserve">обеспечивающих комфортность проживания в населенных пунктах </w:t>
      </w:r>
      <w:r>
        <w:rPr>
          <w:lang w:eastAsia="ru-RU"/>
        </w:rPr>
        <w:t>Новгородской области</w:t>
      </w:r>
      <w:r w:rsidRPr="00CE76CF">
        <w:rPr>
          <w:lang w:eastAsia="ru-RU"/>
        </w:rPr>
        <w:t>, в связи с этим генеральным планом</w:t>
      </w:r>
      <w:r w:rsidRPr="00CE76CF">
        <w:t xml:space="preserve"> </w:t>
      </w:r>
      <w:r>
        <w:t xml:space="preserve">не </w:t>
      </w:r>
      <w:r w:rsidRPr="00CE76CF">
        <w:rPr>
          <w:lang w:eastAsia="ru-RU"/>
        </w:rPr>
        <w:t xml:space="preserve">планируется </w:t>
      </w:r>
      <w:r>
        <w:rPr>
          <w:lang w:eastAsia="ru-RU"/>
        </w:rPr>
        <w:t>предусматривать функциональные зоны для размещения данных объектов.</w:t>
      </w:r>
    </w:p>
    <w:p w:rsidR="00015A63" w:rsidRPr="00CE76CF" w:rsidRDefault="007802DF" w:rsidP="007802DF">
      <w:pPr>
        <w:ind w:firstLine="708"/>
      </w:pPr>
      <w:r>
        <w:rPr>
          <w:lang w:eastAsia="ru-RU"/>
        </w:rPr>
        <w:t xml:space="preserve"> 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минимально допустимого уровня обеспеченности общеобразовательными организациями, за исключением специализированных</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 в соответствии с полномочиями органов государственной власти и органов местного самоуправления.</w:t>
      </w:r>
    </w:p>
    <w:p w:rsidR="009211AF" w:rsidRPr="00CE76CF" w:rsidRDefault="005E440C" w:rsidP="00DF11B3">
      <w:pPr>
        <w:pStyle w:val="1"/>
        <w:keepLines w:val="0"/>
        <w:numPr>
          <w:ilvl w:val="1"/>
          <w:numId w:val="28"/>
        </w:numPr>
      </w:pPr>
      <w:bookmarkStart w:id="135" w:name="_Toc485335039"/>
      <w:r w:rsidRPr="00CE76CF">
        <w:lastRenderedPageBreak/>
        <w:t>Минимально допустимый уровень обеспеченности медицинскими организациями</w:t>
      </w:r>
      <w:bookmarkEnd w:id="134"/>
      <w:bookmarkEnd w:id="135"/>
    </w:p>
    <w:p w:rsidR="005E440C" w:rsidRPr="00CE76CF" w:rsidRDefault="007802DF" w:rsidP="005E440C">
      <w:pPr>
        <w:spacing w:before="60"/>
        <w:ind w:right="-141" w:firstLine="709"/>
        <w:rPr>
          <w:lang w:eastAsia="ru-RU"/>
        </w:rPr>
      </w:pPr>
      <w:r>
        <w:t>П</w:t>
      </w:r>
      <w:r w:rsidR="00015A63" w:rsidRPr="00CE76CF">
        <w:rPr>
          <w:lang w:eastAsia="ru-RU"/>
        </w:rPr>
        <w:t>оказател</w:t>
      </w:r>
      <w:r>
        <w:rPr>
          <w:lang w:eastAsia="ru-RU"/>
        </w:rPr>
        <w:t>ями</w:t>
      </w:r>
      <w:r w:rsidR="00015A63" w:rsidRPr="00CE76CF">
        <w:rPr>
          <w:lang w:eastAsia="ru-RU"/>
        </w:rPr>
        <w:t>, обеспечивающи</w:t>
      </w:r>
      <w:r>
        <w:rPr>
          <w:lang w:eastAsia="ru-RU"/>
        </w:rPr>
        <w:t>ми</w:t>
      </w:r>
      <w:r w:rsidR="00015A63" w:rsidRPr="00CE76CF">
        <w:rPr>
          <w:lang w:eastAsia="ru-RU"/>
        </w:rPr>
        <w:t xml:space="preserve"> комфортность проживания в населенных пунктах </w:t>
      </w:r>
      <w:r>
        <w:rPr>
          <w:lang w:eastAsia="ru-RU"/>
        </w:rPr>
        <w:t xml:space="preserve">Новгородской области, </w:t>
      </w:r>
      <w:r w:rsidR="00015A63" w:rsidRPr="00CE76CF">
        <w:rPr>
          <w:lang w:eastAsia="ru-RU"/>
        </w:rPr>
        <w:t>явля</w:t>
      </w:r>
      <w:r w:rsidR="005E440C" w:rsidRPr="00CE76CF">
        <w:rPr>
          <w:lang w:eastAsia="ru-RU"/>
        </w:rPr>
        <w:t>ю</w:t>
      </w:r>
      <w:r w:rsidR="00015A63" w:rsidRPr="00CE76CF">
        <w:rPr>
          <w:lang w:eastAsia="ru-RU"/>
        </w:rPr>
        <w:t>тся</w:t>
      </w:r>
      <w:r w:rsidR="005E440C" w:rsidRPr="00CE76CF">
        <w:rPr>
          <w:lang w:eastAsia="ru-RU"/>
        </w:rPr>
        <w:t>:</w:t>
      </w:r>
    </w:p>
    <w:p w:rsidR="008C5435" w:rsidRPr="00CE76CF" w:rsidRDefault="00015A63" w:rsidP="005E440C">
      <w:pPr>
        <w:spacing w:before="60"/>
        <w:ind w:right="-141" w:firstLine="709"/>
        <w:rPr>
          <w:szCs w:val="28"/>
        </w:rPr>
      </w:pPr>
      <w:r w:rsidRPr="00CE76CF">
        <w:t xml:space="preserve"> </w:t>
      </w:r>
      <w:r w:rsidRPr="00CE76CF">
        <w:rPr>
          <w:szCs w:val="28"/>
        </w:rPr>
        <w:t xml:space="preserve">минимально допустимый уровень обеспеченности </w:t>
      </w:r>
      <w:r w:rsidR="005E440C" w:rsidRPr="00CE76CF">
        <w:rPr>
          <w:szCs w:val="28"/>
        </w:rPr>
        <w:t>медицинскими организациями, оказывающими услуги в амбулаторных условиях;</w:t>
      </w:r>
    </w:p>
    <w:p w:rsidR="005E440C" w:rsidRPr="00CE76CF" w:rsidRDefault="005E440C" w:rsidP="005E440C">
      <w:pPr>
        <w:spacing w:before="60"/>
        <w:ind w:right="-141" w:firstLine="709"/>
        <w:rPr>
          <w:szCs w:val="28"/>
        </w:rPr>
      </w:pPr>
      <w:r w:rsidRPr="00CE76CF">
        <w:rPr>
          <w:szCs w:val="28"/>
        </w:rPr>
        <w:t>минимально допустимый уровень обеспеченности медицинскими организациями, оказывающими услуги в стационарных условиях и (или) в условиях дневного стационара;</w:t>
      </w:r>
    </w:p>
    <w:p w:rsidR="005E440C" w:rsidRPr="00CE76CF" w:rsidRDefault="005E440C" w:rsidP="005E440C">
      <w:pPr>
        <w:spacing w:before="60"/>
        <w:ind w:right="-141" w:firstLine="709"/>
        <w:rPr>
          <w:rFonts w:eastAsia="Times New Roman"/>
          <w:szCs w:val="28"/>
          <w:lang w:eastAsia="ru-RU"/>
        </w:rPr>
      </w:pPr>
      <w:r w:rsidRPr="00CE76CF">
        <w:rPr>
          <w:szCs w:val="28"/>
        </w:rPr>
        <w:t>минимально допустимый уровень обеспеченности фельдшерско-акушерскими пунктами.</w:t>
      </w:r>
    </w:p>
    <w:p w:rsidR="005E440C" w:rsidRPr="00CE76CF" w:rsidRDefault="005E440C" w:rsidP="005E440C">
      <w:pPr>
        <w:ind w:firstLine="708"/>
        <w:rPr>
          <w:lang w:eastAsia="ru-RU"/>
        </w:rPr>
      </w:pPr>
      <w:r w:rsidRPr="00CE76CF">
        <w:t xml:space="preserve">Предельные значения расчетных показателей минимально допустимого уровня обеспеченности </w:t>
      </w:r>
      <w:r w:rsidRPr="00CE76CF">
        <w:rPr>
          <w:szCs w:val="28"/>
        </w:rPr>
        <w:t xml:space="preserve">населения </w:t>
      </w:r>
      <w:r w:rsidR="006E2204">
        <w:rPr>
          <w:szCs w:val="28"/>
        </w:rPr>
        <w:t>Новгородской области</w:t>
      </w:r>
      <w:r w:rsidRPr="00CE76CF">
        <w:rPr>
          <w:szCs w:val="28"/>
        </w:rPr>
        <w:t xml:space="preserve"> учреждениями здравоохранения</w:t>
      </w:r>
      <w:r w:rsidRPr="00CE76CF">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6E2204">
        <w:t>Новгородской области</w:t>
      </w:r>
      <w:r w:rsidRPr="00CE76CF">
        <w:t xml:space="preserve"> на период до 2025 года исходя из норматива на 1000 жителей составляют:</w:t>
      </w:r>
    </w:p>
    <w:p w:rsidR="005E440C" w:rsidRPr="00CE76CF" w:rsidRDefault="002A3D90" w:rsidP="005E440C">
      <w:pPr>
        <w:widowControl w:val="0"/>
        <w:autoSpaceDE w:val="0"/>
        <w:autoSpaceDN w:val="0"/>
        <w:adjustRightInd w:val="0"/>
        <w:ind w:firstLine="709"/>
        <w:rPr>
          <w:szCs w:val="28"/>
        </w:rPr>
      </w:pPr>
      <w:r>
        <w:rPr>
          <w:szCs w:val="28"/>
        </w:rPr>
        <w:t>о</w:t>
      </w:r>
      <w:r w:rsidR="005E440C" w:rsidRPr="00CE76CF">
        <w:rPr>
          <w:szCs w:val="28"/>
        </w:rPr>
        <w:t xml:space="preserve">беспеченность населения </w:t>
      </w:r>
      <w:r w:rsidR="006E2204">
        <w:rPr>
          <w:szCs w:val="28"/>
        </w:rPr>
        <w:t>Новгородской области</w:t>
      </w:r>
      <w:r w:rsidR="005E440C" w:rsidRPr="00CE76CF">
        <w:rPr>
          <w:szCs w:val="28"/>
        </w:rPr>
        <w:t xml:space="preserve"> учреждениями здравоохранения рассчитывается исходя из норматива на 1000 жителей на срок до 2025 года:</w:t>
      </w:r>
    </w:p>
    <w:p w:rsidR="005E440C" w:rsidRPr="00CE76CF" w:rsidRDefault="005E440C" w:rsidP="005E440C">
      <w:pPr>
        <w:widowControl w:val="0"/>
        <w:autoSpaceDE w:val="0"/>
        <w:autoSpaceDN w:val="0"/>
        <w:adjustRightInd w:val="0"/>
        <w:ind w:firstLine="709"/>
        <w:rPr>
          <w:szCs w:val="28"/>
        </w:rPr>
      </w:pPr>
      <w:r w:rsidRPr="00CE76CF">
        <w:rPr>
          <w:szCs w:val="28"/>
        </w:rPr>
        <w:t>1) стационарами для взрослых и детей, проживающих в городских и сельских населенных пунктах, расположенных:</w:t>
      </w:r>
    </w:p>
    <w:p w:rsidR="005E440C" w:rsidRPr="00CE76CF" w:rsidRDefault="005E440C" w:rsidP="005E440C">
      <w:pPr>
        <w:widowControl w:val="0"/>
        <w:autoSpaceDE w:val="0"/>
        <w:autoSpaceDN w:val="0"/>
        <w:adjustRightInd w:val="0"/>
        <w:ind w:firstLine="709"/>
        <w:rPr>
          <w:szCs w:val="28"/>
        </w:rPr>
      </w:pPr>
      <w:r w:rsidRPr="00CE76CF">
        <w:rPr>
          <w:szCs w:val="28"/>
        </w:rPr>
        <w:t xml:space="preserve">в зоне интенсивной урбанизации (зоне А) – 7 коек с транспортной доступностью до 60 минут; </w:t>
      </w:r>
    </w:p>
    <w:p w:rsidR="005E440C" w:rsidRPr="00CE76CF" w:rsidRDefault="005E440C" w:rsidP="005E440C">
      <w:pPr>
        <w:widowControl w:val="0"/>
        <w:autoSpaceDE w:val="0"/>
        <w:autoSpaceDN w:val="0"/>
        <w:adjustRightInd w:val="0"/>
        <w:ind w:firstLine="709"/>
        <w:rPr>
          <w:szCs w:val="28"/>
        </w:rPr>
      </w:pPr>
      <w:r w:rsidRPr="00CE76CF">
        <w:rPr>
          <w:szCs w:val="28"/>
        </w:rPr>
        <w:t xml:space="preserve">в зоне умеренной урбанизации (зоне Б) – 7 коек с транспортной доступностью до 120 минут; </w:t>
      </w:r>
    </w:p>
    <w:p w:rsidR="005E440C" w:rsidRPr="00CE76CF" w:rsidRDefault="005E440C" w:rsidP="005E440C">
      <w:pPr>
        <w:widowControl w:val="0"/>
        <w:autoSpaceDE w:val="0"/>
        <w:autoSpaceDN w:val="0"/>
        <w:adjustRightInd w:val="0"/>
        <w:ind w:firstLine="709"/>
        <w:rPr>
          <w:szCs w:val="28"/>
        </w:rPr>
      </w:pPr>
      <w:r w:rsidRPr="00CE76CF">
        <w:rPr>
          <w:szCs w:val="28"/>
        </w:rPr>
        <w:t>в зоне незначительной урбанизации (зоне В) – 7 коек с транспортной доступностью до 150 минут;</w:t>
      </w:r>
    </w:p>
    <w:p w:rsidR="005E440C" w:rsidRPr="00CE76CF" w:rsidRDefault="005E440C" w:rsidP="005E440C">
      <w:pPr>
        <w:widowControl w:val="0"/>
        <w:autoSpaceDE w:val="0"/>
        <w:autoSpaceDN w:val="0"/>
        <w:adjustRightInd w:val="0"/>
        <w:ind w:firstLine="709"/>
        <w:rPr>
          <w:szCs w:val="28"/>
        </w:rPr>
      </w:pPr>
      <w:r w:rsidRPr="00CE76CF">
        <w:rPr>
          <w:szCs w:val="28"/>
        </w:rPr>
        <w:t>2) амбулаторно-поликлиническими учреждениями – 18,5 посещения в смену с радиусом обслуживания:</w:t>
      </w:r>
    </w:p>
    <w:p w:rsidR="005E440C" w:rsidRPr="00CE76CF" w:rsidRDefault="005E440C" w:rsidP="005E440C">
      <w:pPr>
        <w:widowControl w:val="0"/>
        <w:autoSpaceDE w:val="0"/>
        <w:autoSpaceDN w:val="0"/>
        <w:adjustRightInd w:val="0"/>
        <w:ind w:firstLine="709"/>
        <w:rPr>
          <w:szCs w:val="28"/>
        </w:rPr>
      </w:pPr>
      <w:r w:rsidRPr="00CE76CF">
        <w:rPr>
          <w:szCs w:val="28"/>
        </w:rPr>
        <w:t xml:space="preserve">до 1000 метров для сельских населенных пунктов, расположенных в зоне интенсивной урбанизации (зоне А), сельских населенных пунктов с численностью населения свыше 12000 человек, планируемой на период до 2025 года, для городских населенных пунктов; </w:t>
      </w:r>
    </w:p>
    <w:p w:rsidR="005E440C" w:rsidRPr="00CE76CF" w:rsidRDefault="005E440C" w:rsidP="005E440C">
      <w:pPr>
        <w:widowControl w:val="0"/>
        <w:autoSpaceDE w:val="0"/>
        <w:autoSpaceDN w:val="0"/>
        <w:adjustRightInd w:val="0"/>
        <w:ind w:firstLine="709"/>
        <w:rPr>
          <w:szCs w:val="28"/>
        </w:rPr>
      </w:pPr>
      <w:r w:rsidRPr="00CE76CF">
        <w:rPr>
          <w:szCs w:val="28"/>
        </w:rPr>
        <w:t>не более 30 минут транспортной доступности для остальных сельских населенных пунктов;</w:t>
      </w:r>
    </w:p>
    <w:p w:rsidR="005E440C" w:rsidRPr="00CE76CF" w:rsidRDefault="005E440C" w:rsidP="005E440C">
      <w:pPr>
        <w:widowControl w:val="0"/>
        <w:autoSpaceDE w:val="0"/>
        <w:autoSpaceDN w:val="0"/>
        <w:adjustRightInd w:val="0"/>
        <w:ind w:firstLine="709"/>
        <w:rPr>
          <w:szCs w:val="28"/>
        </w:rPr>
      </w:pPr>
      <w:r w:rsidRPr="00CE76CF">
        <w:rPr>
          <w:szCs w:val="28"/>
        </w:rPr>
        <w:t>3) фельдшерско-акушерскими пунктами – 1 объект на сельский населенный пункт с транспортной доступностью не более 30 минут:</w:t>
      </w:r>
    </w:p>
    <w:p w:rsidR="005E440C" w:rsidRPr="00CE76CF" w:rsidRDefault="005E440C" w:rsidP="005E440C">
      <w:pPr>
        <w:widowControl w:val="0"/>
        <w:autoSpaceDE w:val="0"/>
        <w:autoSpaceDN w:val="0"/>
        <w:adjustRightInd w:val="0"/>
        <w:ind w:firstLine="709"/>
        <w:rPr>
          <w:szCs w:val="28"/>
        </w:rPr>
      </w:pPr>
      <w:r w:rsidRPr="00CE76CF">
        <w:rPr>
          <w:szCs w:val="28"/>
        </w:rPr>
        <w:t>с численностью населения менее 300 человек – при удаленности от других лечебно-профилактических медицинских организаций 6 км;</w:t>
      </w:r>
    </w:p>
    <w:p w:rsidR="005E440C" w:rsidRPr="00CE76CF" w:rsidRDefault="005E440C" w:rsidP="005E440C">
      <w:pPr>
        <w:widowControl w:val="0"/>
        <w:autoSpaceDE w:val="0"/>
        <w:autoSpaceDN w:val="0"/>
        <w:adjustRightInd w:val="0"/>
        <w:ind w:firstLine="709"/>
        <w:rPr>
          <w:szCs w:val="28"/>
        </w:rPr>
      </w:pPr>
      <w:r w:rsidRPr="00CE76CF">
        <w:rPr>
          <w:szCs w:val="28"/>
        </w:rPr>
        <w:t>с численностью населения от 300 до 700 человек – при удаленности от других лечебно-профилактических медицинских организаций 4 км;</w:t>
      </w:r>
    </w:p>
    <w:p w:rsidR="005E440C" w:rsidRPr="00CE76CF" w:rsidRDefault="005E440C" w:rsidP="005E440C">
      <w:pPr>
        <w:widowControl w:val="0"/>
        <w:autoSpaceDE w:val="0"/>
        <w:autoSpaceDN w:val="0"/>
        <w:adjustRightInd w:val="0"/>
        <w:ind w:firstLine="709"/>
        <w:rPr>
          <w:szCs w:val="28"/>
        </w:rPr>
      </w:pPr>
      <w:r w:rsidRPr="00CE76CF">
        <w:rPr>
          <w:szCs w:val="28"/>
        </w:rPr>
        <w:lastRenderedPageBreak/>
        <w:t>с численностью населения более 700 человек – при удаленности от других лечебно-профилактических медицинских организаций 2 км;</w:t>
      </w:r>
    </w:p>
    <w:p w:rsidR="005E440C" w:rsidRPr="00CE76CF" w:rsidRDefault="005E440C" w:rsidP="005E440C">
      <w:pPr>
        <w:widowControl w:val="0"/>
        <w:autoSpaceDE w:val="0"/>
        <w:autoSpaceDN w:val="0"/>
        <w:adjustRightInd w:val="0"/>
        <w:ind w:firstLine="709"/>
        <w:rPr>
          <w:szCs w:val="28"/>
        </w:rPr>
      </w:pPr>
      <w:r w:rsidRPr="00CE76CF">
        <w:rPr>
          <w:szCs w:val="28"/>
        </w:rPr>
        <w:t>4) скорой медицинской помощью (станциями, подстанциями, отделениями) – 0,1 автомобиля с транспортной доступностью санитарного автомобиля до 15 минут.</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2A3D90">
        <w:rPr>
          <w:b w:val="0"/>
          <w:noProof/>
          <w:sz w:val="28"/>
          <w:szCs w:val="28"/>
        </w:rPr>
        <w:t>13.2</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2A3D90">
        <w:rPr>
          <w:b w:val="0"/>
          <w:noProof/>
          <w:sz w:val="28"/>
          <w:szCs w:val="28"/>
        </w:rPr>
        <w:t>1</w:t>
      </w:r>
      <w:r w:rsidR="005A0FF0">
        <w:rPr>
          <w:b w:val="0"/>
          <w:sz w:val="28"/>
          <w:szCs w:val="28"/>
        </w:rPr>
        <w:fldChar w:fldCharType="end"/>
      </w:r>
    </w:p>
    <w:p w:rsidR="005E440C" w:rsidRPr="00CE76CF" w:rsidRDefault="005E440C" w:rsidP="005E440C">
      <w:pPr>
        <w:widowControl w:val="0"/>
        <w:autoSpaceDE w:val="0"/>
        <w:autoSpaceDN w:val="0"/>
        <w:adjustRightInd w:val="0"/>
        <w:ind w:firstLine="709"/>
        <w:jc w:val="center"/>
        <w:rPr>
          <w:szCs w:val="28"/>
        </w:rPr>
      </w:pPr>
      <w:r w:rsidRPr="00CE76CF">
        <w:rPr>
          <w:szCs w:val="28"/>
        </w:rPr>
        <w:t>Расчет минимально допустимого уровня обеспеченности медицинскими организациями, на первую очередь и расчетный срок</w:t>
      </w:r>
      <w:r w:rsidRPr="00CE76CF">
        <w:t xml:space="preserve"> исходя из норматива на 1000 жителей</w:t>
      </w:r>
    </w:p>
    <w:tbl>
      <w:tblPr>
        <w:tblW w:w="10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096"/>
        <w:gridCol w:w="2181"/>
        <w:gridCol w:w="2126"/>
        <w:gridCol w:w="6"/>
      </w:tblGrid>
      <w:tr w:rsidR="005A1B65" w:rsidRPr="005A1B65" w:rsidTr="005A1B65">
        <w:trPr>
          <w:trHeight w:val="375"/>
          <w:tblHeader/>
        </w:trPr>
        <w:tc>
          <w:tcPr>
            <w:tcW w:w="6096" w:type="dxa"/>
            <w:vMerge w:val="restart"/>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Наименование объекта, месторасположение</w:t>
            </w:r>
          </w:p>
        </w:tc>
        <w:tc>
          <w:tcPr>
            <w:tcW w:w="4313" w:type="dxa"/>
            <w:gridSpan w:val="3"/>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Требуется по расчёту</w:t>
            </w:r>
          </w:p>
        </w:tc>
      </w:tr>
      <w:tr w:rsidR="005A1B65" w:rsidRPr="005A1B65" w:rsidTr="005A1B65">
        <w:trPr>
          <w:gridAfter w:val="1"/>
          <w:wAfter w:w="6" w:type="dxa"/>
          <w:trHeight w:val="632"/>
          <w:tblHeader/>
        </w:trPr>
        <w:tc>
          <w:tcPr>
            <w:tcW w:w="6096" w:type="dxa"/>
            <w:vMerge/>
            <w:vAlign w:val="center"/>
            <w:hideMark/>
          </w:tcPr>
          <w:p w:rsidR="005A1B65" w:rsidRPr="005A1B65" w:rsidRDefault="005A1B65" w:rsidP="005A1B65">
            <w:pPr>
              <w:jc w:val="left"/>
              <w:rPr>
                <w:rFonts w:eastAsia="Times New Roman" w:cs="Times New Roman"/>
                <w:color w:val="000000"/>
                <w:szCs w:val="28"/>
                <w:lang w:eastAsia="ru-RU"/>
              </w:rPr>
            </w:pPr>
          </w:p>
        </w:tc>
        <w:tc>
          <w:tcPr>
            <w:tcW w:w="2181" w:type="dxa"/>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 I очередь (2025 г.)</w:t>
            </w:r>
          </w:p>
        </w:tc>
        <w:tc>
          <w:tcPr>
            <w:tcW w:w="2126" w:type="dxa"/>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 расчетный срок (2037 г.)</w:t>
            </w:r>
          </w:p>
        </w:tc>
      </w:tr>
      <w:tr w:rsidR="005A1B65" w:rsidRPr="005A1B65" w:rsidTr="005A1B65">
        <w:trPr>
          <w:trHeight w:val="953"/>
        </w:trPr>
        <w:tc>
          <w:tcPr>
            <w:tcW w:w="6096" w:type="dxa"/>
            <w:vAlign w:val="center"/>
            <w:hideMark/>
          </w:tcPr>
          <w:p w:rsidR="005A1B65" w:rsidRPr="005A1B65" w:rsidRDefault="005A1B65" w:rsidP="005A1B65">
            <w:pPr>
              <w:rPr>
                <w:rFonts w:eastAsia="Times New Roman" w:cs="Times New Roman"/>
                <w:color w:val="000000"/>
                <w:szCs w:val="28"/>
                <w:lang w:eastAsia="ru-RU"/>
              </w:rPr>
            </w:pPr>
            <w:r w:rsidRPr="005A1B65">
              <w:rPr>
                <w:rFonts w:eastAsia="Times New Roman" w:cs="Times New Roman"/>
                <w:color w:val="000000"/>
                <w:szCs w:val="28"/>
                <w:lang w:eastAsia="ru-RU"/>
              </w:rPr>
              <w:t>стационар для взрослых и детей (с транспортной доступностью до 60 минут) ГОБУЗ «Маловишерская ЦРБ»</w:t>
            </w:r>
          </w:p>
        </w:tc>
        <w:tc>
          <w:tcPr>
            <w:tcW w:w="4313" w:type="dxa"/>
            <w:gridSpan w:val="3"/>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 xml:space="preserve">7 коек с транспортной доступностью до 150 минут </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1,04</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1,86</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4,59</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0,35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3,95</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2,88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3,84</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0,54</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6,84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8,31</w:t>
            </w:r>
          </w:p>
        </w:tc>
      </w:tr>
      <w:tr w:rsidR="00C15E97" w:rsidRPr="005A1B65" w:rsidTr="00311A58">
        <w:trPr>
          <w:gridAfter w:val="1"/>
          <w:wAfter w:w="6" w:type="dxa"/>
          <w:trHeight w:val="14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мест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24,15</w:t>
            </w:r>
          </w:p>
        </w:tc>
      </w:tr>
      <w:tr w:rsidR="00C15E97" w:rsidRPr="005A1B65" w:rsidTr="00311A58">
        <w:trPr>
          <w:gridAfter w:val="1"/>
          <w:wAfter w:w="6" w:type="dxa"/>
          <w:trHeight w:val="787"/>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 xml:space="preserve">Фактическое количество мест (на 2017 г.) для Большевишерского </w:t>
            </w:r>
            <w:proofErr w:type="spellStart"/>
            <w:r w:rsidRPr="005A1B65">
              <w:rPr>
                <w:rFonts w:eastAsia="Times New Roman" w:cs="Times New Roman"/>
                <w:color w:val="000000"/>
                <w:szCs w:val="28"/>
                <w:lang w:eastAsia="ru-RU"/>
              </w:rPr>
              <w:t>гп</w:t>
            </w:r>
            <w:proofErr w:type="spellEnd"/>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10,00</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-14,15</w:t>
            </w:r>
          </w:p>
        </w:tc>
      </w:tr>
      <w:tr w:rsidR="00C15E97" w:rsidRPr="005A1B65" w:rsidTr="005A1B65">
        <w:trPr>
          <w:trHeight w:val="124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амбулаторно-поликлиническое учреждение (с радиусом обслуживания не более 30 минут транспортной доступности) ГОБУЗ "Большевишерский центр общей врачебной (семейной) практики"</w:t>
            </w:r>
          </w:p>
        </w:tc>
        <w:tc>
          <w:tcPr>
            <w:tcW w:w="4313" w:type="dxa"/>
            <w:gridSpan w:val="3"/>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18,5 посещения в смену на 1000 жителей</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2,76</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4,93</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12,12</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0,91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10,45</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10,15</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lastRenderedPageBreak/>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1,43</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18,09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21,97</w:t>
            </w:r>
          </w:p>
        </w:tc>
      </w:tr>
      <w:tr w:rsidR="00C15E97" w:rsidRPr="005A1B65" w:rsidTr="00311A58">
        <w:trPr>
          <w:gridAfter w:val="1"/>
          <w:wAfter w:w="6" w:type="dxa"/>
          <w:trHeight w:val="357"/>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мест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63,81</w:t>
            </w:r>
          </w:p>
        </w:tc>
      </w:tr>
      <w:tr w:rsidR="00C15E97" w:rsidRPr="005A1B65" w:rsidTr="00311A58">
        <w:trPr>
          <w:gridAfter w:val="1"/>
          <w:wAfter w:w="6" w:type="dxa"/>
          <w:trHeight w:val="234"/>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30,00</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-33,81</w:t>
            </w:r>
          </w:p>
        </w:tc>
      </w:tr>
      <w:tr w:rsidR="00C15E97" w:rsidRPr="005A1B65" w:rsidTr="005A1B65">
        <w:trPr>
          <w:trHeight w:val="727"/>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фельдшерско-акушерский пункт с транспортной доступностью не более 30 минут</w:t>
            </w:r>
          </w:p>
        </w:tc>
        <w:tc>
          <w:tcPr>
            <w:tcW w:w="4313" w:type="dxa"/>
            <w:gridSpan w:val="3"/>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 объект на сельский населенный пункт</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gridAfter w:val="1"/>
          <w:wAfter w:w="6" w:type="dxa"/>
          <w:trHeight w:val="468"/>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мест по расчету</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r>
      <w:tr w:rsidR="00C15E97" w:rsidRPr="005A1B65" w:rsidTr="005A1B65">
        <w:trPr>
          <w:gridAfter w:val="1"/>
          <w:wAfter w:w="6" w:type="dxa"/>
          <w:trHeight w:val="376"/>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1,00</w:t>
            </w:r>
          </w:p>
        </w:tc>
      </w:tr>
      <w:tr w:rsidR="00C15E97" w:rsidRPr="005A1B65" w:rsidTr="005A1B65">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181"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c>
          <w:tcPr>
            <w:tcW w:w="2126" w:type="dxa"/>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0,00</w:t>
            </w:r>
          </w:p>
        </w:tc>
      </w:tr>
      <w:tr w:rsidR="00C15E97" w:rsidRPr="005A1B65" w:rsidTr="005A1B65">
        <w:trPr>
          <w:trHeight w:val="1097"/>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скорая медицинская помощь (станция, подстанция, отделение) с транспортной доступностью санитарного автомобиля до 15 минут</w:t>
            </w:r>
          </w:p>
        </w:tc>
        <w:tc>
          <w:tcPr>
            <w:tcW w:w="4313" w:type="dxa"/>
            <w:gridSpan w:val="3"/>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0,1 автомобиля на 1000 жителей</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0,01</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0,03</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0,07</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0,06</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0,05</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0,01</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0,12</w:t>
            </w:r>
          </w:p>
        </w:tc>
      </w:tr>
      <w:tr w:rsidR="00C15E97" w:rsidRPr="005A1B65" w:rsidTr="00311A58">
        <w:trPr>
          <w:gridAfter w:val="1"/>
          <w:wAfter w:w="6" w:type="dxa"/>
          <w:trHeight w:val="420"/>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мест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0,34</w:t>
            </w:r>
          </w:p>
        </w:tc>
      </w:tr>
      <w:tr w:rsidR="00C15E97" w:rsidRPr="005A1B65" w:rsidTr="00311A58">
        <w:trPr>
          <w:gridAfter w:val="1"/>
          <w:wAfter w:w="6" w:type="dxa"/>
          <w:trHeight w:val="371"/>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lastRenderedPageBreak/>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-0,34</w:t>
            </w:r>
          </w:p>
        </w:tc>
      </w:tr>
      <w:tr w:rsidR="00C15E97" w:rsidRPr="005A1B65" w:rsidTr="005A1B65">
        <w:trPr>
          <w:trHeight w:val="898"/>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аптека (с радиусом обслуживания населения не более 800 м)</w:t>
            </w:r>
          </w:p>
        </w:tc>
        <w:tc>
          <w:tcPr>
            <w:tcW w:w="4313" w:type="dxa"/>
            <w:gridSpan w:val="3"/>
            <w:vAlign w:val="center"/>
            <w:hideMark/>
          </w:tcPr>
          <w:p w:rsidR="00C15E97" w:rsidRPr="005A1B65" w:rsidRDefault="00C15E97" w:rsidP="00C15E97">
            <w:pPr>
              <w:jc w:val="center"/>
              <w:rPr>
                <w:rFonts w:eastAsia="Times New Roman" w:cs="Times New Roman"/>
                <w:color w:val="000000"/>
                <w:szCs w:val="28"/>
                <w:lang w:eastAsia="ru-RU"/>
              </w:rPr>
            </w:pPr>
            <w:r w:rsidRPr="005A1B65">
              <w:rPr>
                <w:rFonts w:eastAsia="Times New Roman" w:cs="Times New Roman"/>
                <w:color w:val="000000"/>
                <w:szCs w:val="28"/>
                <w:lang w:eastAsia="ru-RU"/>
              </w:rPr>
              <w:t>14 кв. м общей площади на 1000 жителей</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2,09</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3,73</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9,17</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7,90</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5,77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7,68</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1,09</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16,63</w:t>
            </w:r>
          </w:p>
        </w:tc>
      </w:tr>
      <w:tr w:rsidR="00C15E97" w:rsidRPr="005A1B65" w:rsidTr="00311A58">
        <w:trPr>
          <w:gridAfter w:val="1"/>
          <w:wAfter w:w="6" w:type="dxa"/>
          <w:trHeight w:val="375"/>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48,29</w:t>
            </w:r>
          </w:p>
        </w:tc>
      </w:tr>
      <w:tr w:rsidR="00C15E97" w:rsidRPr="005A1B65" w:rsidTr="00311A58">
        <w:trPr>
          <w:gridAfter w:val="1"/>
          <w:wAfter w:w="6" w:type="dxa"/>
          <w:trHeight w:val="178"/>
        </w:trPr>
        <w:tc>
          <w:tcPr>
            <w:tcW w:w="6096"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w:t>
            </w:r>
          </w:p>
        </w:tc>
      </w:tr>
      <w:tr w:rsidR="00C15E97" w:rsidRPr="005A1B65" w:rsidTr="00311A58">
        <w:trPr>
          <w:gridAfter w:val="1"/>
          <w:wAfter w:w="6" w:type="dxa"/>
          <w:trHeight w:val="241"/>
        </w:trPr>
        <w:tc>
          <w:tcPr>
            <w:tcW w:w="6096"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-28,29</w:t>
            </w:r>
          </w:p>
        </w:tc>
      </w:tr>
    </w:tbl>
    <w:p w:rsidR="005E440C" w:rsidRDefault="005E440C" w:rsidP="005E440C">
      <w:pPr>
        <w:spacing w:before="240"/>
        <w:ind w:firstLine="708"/>
      </w:pPr>
      <w:r w:rsidRPr="00CE76CF">
        <w:rPr>
          <w:lang w:eastAsia="ru-RU"/>
        </w:rPr>
        <w:t xml:space="preserve">Существующих мощностей объектов </w:t>
      </w:r>
      <w:r w:rsidR="00162768" w:rsidRPr="00CE76CF">
        <w:t>в области здравоохранения</w:t>
      </w:r>
      <w:r w:rsidR="003025D5" w:rsidRPr="00CE76CF">
        <w:t xml:space="preserve"> </w:t>
      </w:r>
      <w:r w:rsidRPr="00CE76CF">
        <w:rPr>
          <w:lang w:eastAsia="ru-RU"/>
        </w:rPr>
        <w:t xml:space="preserve">для обеспечения </w:t>
      </w:r>
      <w:r w:rsidRPr="00CE76CF">
        <w:rPr>
          <w:szCs w:val="28"/>
        </w:rPr>
        <w:t xml:space="preserve">минимально допустимого уровня обеспеченности </w:t>
      </w:r>
      <w:r w:rsidR="00162768" w:rsidRPr="00CE76CF">
        <w:rPr>
          <w:szCs w:val="28"/>
        </w:rPr>
        <w:t>медицинскими организациями</w:t>
      </w:r>
      <w:r w:rsidRPr="00CE76CF">
        <w:rPr>
          <w:lang w:eastAsia="ru-RU"/>
        </w:rPr>
        <w:t xml:space="preserve">, обеспечивающих комфортность проживания в населенных пунктах </w:t>
      </w:r>
      <w:r w:rsidR="006E2204">
        <w:rPr>
          <w:lang w:eastAsia="ru-RU"/>
        </w:rPr>
        <w:t>Новгородской области</w:t>
      </w:r>
      <w:r w:rsidRPr="00CE76CF">
        <w:rPr>
          <w:lang w:eastAsia="ru-RU"/>
        </w:rPr>
        <w:t xml:space="preserve"> </w:t>
      </w:r>
      <w:r w:rsidR="005A1B65">
        <w:t>на расчетный срок, по отдельным позициям недостаточно</w:t>
      </w:r>
      <w:r w:rsidRPr="00CE76CF">
        <w:rPr>
          <w:lang w:eastAsia="ru-RU"/>
        </w:rPr>
        <w:t xml:space="preserve">, </w:t>
      </w:r>
      <w:r w:rsidR="002A3D90" w:rsidRPr="00CE76CF">
        <w:rPr>
          <w:lang w:eastAsia="ru-RU"/>
        </w:rPr>
        <w:t>в связи с этим генеральным планом</w:t>
      </w:r>
      <w:r w:rsidR="002A3D90" w:rsidRPr="00CE76CF">
        <w:t xml:space="preserve"> </w:t>
      </w:r>
      <w:r w:rsidR="005A1B65">
        <w:rPr>
          <w:lang w:eastAsia="ru-RU"/>
        </w:rPr>
        <w:t>предусматриваются</w:t>
      </w:r>
      <w:r w:rsidR="002A3D90">
        <w:rPr>
          <w:lang w:eastAsia="ru-RU"/>
        </w:rPr>
        <w:t xml:space="preserve"> функциональные зоны для размещения данных объектов.</w:t>
      </w:r>
    </w:p>
    <w:p w:rsidR="002A3D90" w:rsidRPr="00CE76CF" w:rsidRDefault="002A3D90" w:rsidP="002A3D90">
      <w:pPr>
        <w:ind w:firstLine="708"/>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00925D17" w:rsidRPr="00CE76CF">
        <w:rPr>
          <w:szCs w:val="28"/>
        </w:rPr>
        <w:t>медицинскими организациями</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 в соответствии с полномочиями органов государственной власти и органов местного самоуправления.</w:t>
      </w:r>
    </w:p>
    <w:p w:rsidR="009211AF" w:rsidRPr="00CE76CF" w:rsidRDefault="003E3E2B" w:rsidP="00DF11B3">
      <w:pPr>
        <w:pStyle w:val="1"/>
        <w:keepLines w:val="0"/>
        <w:numPr>
          <w:ilvl w:val="1"/>
          <w:numId w:val="28"/>
        </w:numPr>
      </w:pPr>
      <w:bookmarkStart w:id="136" w:name="_Toc485335040"/>
      <w:r w:rsidRPr="00CE76CF">
        <w:t>Минимально допустимый уровень обеспеченности объектами культуры и искусства</w:t>
      </w:r>
      <w:bookmarkEnd w:id="136"/>
    </w:p>
    <w:p w:rsidR="00C957EE" w:rsidRPr="00CE76CF" w:rsidRDefault="00C957EE" w:rsidP="00C957EE">
      <w:pPr>
        <w:ind w:firstLine="708"/>
        <w:rPr>
          <w:lang w:eastAsia="ru-RU"/>
        </w:rPr>
      </w:pPr>
      <w:r w:rsidRPr="00CE76CF">
        <w:t xml:space="preserve">Предельные значения </w:t>
      </w:r>
      <w:r w:rsidRPr="00CE76CF">
        <w:rPr>
          <w:szCs w:val="28"/>
        </w:rPr>
        <w:t xml:space="preserve">расчетных показателей минимально допустимого уровня обеспеченности объектами культуры и искусства </w:t>
      </w:r>
      <w:r w:rsidRPr="00CE76CF">
        <w:t xml:space="preserve">для населения муниципальных образований </w:t>
      </w:r>
      <w:r w:rsidR="006E2204">
        <w:t>Новгородской области</w:t>
      </w:r>
      <w:r w:rsidRPr="00CE76CF">
        <w:t xml:space="preserve"> для населения муниципальных образований </w:t>
      </w:r>
      <w:r w:rsidR="006E2204">
        <w:t>Новгородской области</w:t>
      </w:r>
      <w:r w:rsidRPr="00CE76CF">
        <w:t xml:space="preserve"> на период до 2025 года исходя из норматива на 1000 жителей составляют:</w:t>
      </w:r>
    </w:p>
    <w:p w:rsidR="00C957EE" w:rsidRPr="00CE76CF" w:rsidRDefault="00C957EE" w:rsidP="00C957EE">
      <w:pPr>
        <w:ind w:firstLine="708"/>
        <w:rPr>
          <w:lang w:eastAsia="ru-RU"/>
        </w:rPr>
      </w:pPr>
      <w:r w:rsidRPr="00CE76CF">
        <w:rPr>
          <w:lang w:eastAsia="ru-RU"/>
        </w:rPr>
        <w:lastRenderedPageBreak/>
        <w:t>помещения для культурно- массовой работы, досуга и любительской деятельности – 50 – 60 кв. м общей площади;</w:t>
      </w:r>
    </w:p>
    <w:p w:rsidR="00C957EE" w:rsidRPr="00CE76CF" w:rsidRDefault="00C957EE" w:rsidP="00C957EE">
      <w:pPr>
        <w:ind w:firstLine="708"/>
      </w:pPr>
      <w:r w:rsidRPr="00CE76CF">
        <w:t>учреждения культуры клубного типа сельских поселений:</w:t>
      </w:r>
    </w:p>
    <w:p w:rsidR="00C957EE" w:rsidRPr="00CE76CF" w:rsidRDefault="005A1B65" w:rsidP="00C957EE">
      <w:pPr>
        <w:ind w:firstLine="708"/>
        <w:rPr>
          <w:lang w:eastAsia="ru-RU"/>
        </w:rPr>
      </w:pPr>
      <w:r>
        <w:rPr>
          <w:lang w:eastAsia="ru-RU"/>
        </w:rPr>
        <w:t>п</w:t>
      </w:r>
      <w:r w:rsidR="00C957EE" w:rsidRPr="00CE76CF">
        <w:rPr>
          <w:lang w:eastAsia="ru-RU"/>
        </w:rPr>
        <w:t>ри численности населения (человек):</w:t>
      </w:r>
    </w:p>
    <w:p w:rsidR="00C957EE" w:rsidRPr="00CE76CF" w:rsidRDefault="00C957EE" w:rsidP="00C957EE">
      <w:pPr>
        <w:ind w:firstLine="708"/>
        <w:rPr>
          <w:lang w:eastAsia="ru-RU"/>
        </w:rPr>
      </w:pPr>
      <w:r w:rsidRPr="00CE76CF">
        <w:rPr>
          <w:lang w:eastAsia="ru-RU"/>
        </w:rPr>
        <w:t>до 500 – 20 зрительских мест на 100 человек;</w:t>
      </w:r>
    </w:p>
    <w:p w:rsidR="00C957EE" w:rsidRPr="00CE76CF" w:rsidRDefault="00C957EE" w:rsidP="00C957EE">
      <w:pPr>
        <w:ind w:firstLine="708"/>
        <w:rPr>
          <w:lang w:eastAsia="ru-RU"/>
        </w:rPr>
      </w:pPr>
      <w:r w:rsidRPr="00CE76CF">
        <w:rPr>
          <w:lang w:eastAsia="ru-RU"/>
        </w:rPr>
        <w:t>от 500 до 2000 – 150 зрительских мест;</w:t>
      </w:r>
    </w:p>
    <w:p w:rsidR="00C957EE" w:rsidRPr="00CE76CF" w:rsidRDefault="00C957EE" w:rsidP="00C957EE">
      <w:pPr>
        <w:ind w:firstLine="708"/>
        <w:rPr>
          <w:lang w:eastAsia="ru-RU"/>
        </w:rPr>
      </w:pPr>
      <w:r w:rsidRPr="00CE76CF">
        <w:rPr>
          <w:lang w:eastAsia="ru-RU"/>
        </w:rPr>
        <w:t>от 2000 до 5000 – 100 зрительских мест на 1 тыс. жителей;</w:t>
      </w:r>
    </w:p>
    <w:p w:rsidR="00C957EE" w:rsidRPr="00CE76CF" w:rsidRDefault="00C957EE" w:rsidP="00C957EE">
      <w:pPr>
        <w:ind w:firstLine="708"/>
        <w:rPr>
          <w:lang w:eastAsia="ru-RU"/>
        </w:rPr>
      </w:pPr>
      <w:r w:rsidRPr="00CE76CF">
        <w:rPr>
          <w:lang w:eastAsia="ru-RU"/>
        </w:rPr>
        <w:t>от 5 тыс. и более – 70 зрительских мест на 1 тыс. жителей;</w:t>
      </w:r>
    </w:p>
    <w:p w:rsidR="00C957EE" w:rsidRPr="00CE76CF" w:rsidRDefault="00C957EE" w:rsidP="00C957EE">
      <w:pPr>
        <w:ind w:firstLine="708"/>
        <w:rPr>
          <w:lang w:eastAsia="ru-RU"/>
        </w:rPr>
      </w:pPr>
      <w:r w:rsidRPr="00CE76CF">
        <w:rPr>
          <w:lang w:eastAsia="ru-RU"/>
        </w:rPr>
        <w:t>в населенных пунктах с числом жителей до 100 человек – передвижная форма обслуживания;</w:t>
      </w:r>
    </w:p>
    <w:p w:rsidR="00C957EE" w:rsidRPr="00CE76CF" w:rsidRDefault="00C957EE" w:rsidP="00C957EE">
      <w:pPr>
        <w:ind w:firstLine="708"/>
      </w:pPr>
      <w:r w:rsidRPr="00CE76CF">
        <w:t>сельские массовые библиотеки в сельских поселениях:</w:t>
      </w:r>
    </w:p>
    <w:p w:rsidR="00C957EE" w:rsidRPr="00CE76CF" w:rsidRDefault="00C957EE" w:rsidP="00C957EE">
      <w:pPr>
        <w:ind w:firstLine="708"/>
        <w:rPr>
          <w:lang w:eastAsia="ru-RU"/>
        </w:rPr>
      </w:pPr>
      <w:r w:rsidRPr="00CE76CF">
        <w:rPr>
          <w:lang w:eastAsia="ru-RU"/>
        </w:rPr>
        <w:t>при численности населения (человек):</w:t>
      </w:r>
    </w:p>
    <w:p w:rsidR="00C957EE" w:rsidRPr="00CE76CF" w:rsidRDefault="00C957EE" w:rsidP="00C957EE">
      <w:pPr>
        <w:ind w:right="5" w:firstLine="708"/>
      </w:pPr>
      <w:r w:rsidRPr="00CE76CF">
        <w:t>свыше 1 до 2: 6 – 7,5 тыс. единиц хранения, 5 – 6 читательских мест;</w:t>
      </w:r>
    </w:p>
    <w:p w:rsidR="00C957EE" w:rsidRPr="00CE76CF" w:rsidRDefault="00C957EE" w:rsidP="00C957EE">
      <w:pPr>
        <w:ind w:right="5" w:firstLine="708"/>
      </w:pPr>
      <w:r w:rsidRPr="00CE76CF">
        <w:t>свыше 2 до 5: 5 – 6 тыс. единиц хранения, 4 – 5 читательских мест;</w:t>
      </w:r>
    </w:p>
    <w:p w:rsidR="00C957EE" w:rsidRPr="00CE76CF" w:rsidRDefault="00C957EE" w:rsidP="00C957EE">
      <w:pPr>
        <w:ind w:right="5" w:firstLine="708"/>
      </w:pPr>
      <w:r w:rsidRPr="00CE76CF">
        <w:t>свыше 5 до 10: 4,5 – 5 тыс. единиц хранения, 3 – 4 читательских мест</w:t>
      </w:r>
      <w:r w:rsidR="005A1B65">
        <w:t>.</w:t>
      </w:r>
    </w:p>
    <w:p w:rsidR="00C957EE" w:rsidRPr="00CE76CF" w:rsidRDefault="00C957EE" w:rsidP="00C957EE">
      <w:pPr>
        <w:ind w:firstLine="708"/>
        <w:rPr>
          <w:lang w:eastAsia="ru-RU"/>
        </w:rPr>
      </w:pPr>
      <w:r w:rsidRPr="00CE76CF">
        <w:t>Максимально допустимый уровень территориальной доступности сельских массовых библиотек – 30 минут транспортной доступности.</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5A1B65">
        <w:rPr>
          <w:b w:val="0"/>
          <w:noProof/>
          <w:sz w:val="28"/>
          <w:szCs w:val="28"/>
        </w:rPr>
        <w:t>13.3</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5A1B65">
        <w:rPr>
          <w:b w:val="0"/>
          <w:noProof/>
          <w:sz w:val="28"/>
          <w:szCs w:val="28"/>
        </w:rPr>
        <w:t>1</w:t>
      </w:r>
      <w:r w:rsidR="005A0FF0">
        <w:rPr>
          <w:b w:val="0"/>
          <w:sz w:val="28"/>
          <w:szCs w:val="28"/>
        </w:rPr>
        <w:fldChar w:fldCharType="end"/>
      </w:r>
    </w:p>
    <w:p w:rsidR="00AC44E0" w:rsidRDefault="00AC44E0" w:rsidP="00511051">
      <w:pPr>
        <w:widowControl w:val="0"/>
        <w:autoSpaceDE w:val="0"/>
        <w:autoSpaceDN w:val="0"/>
        <w:adjustRightInd w:val="0"/>
        <w:spacing w:after="240"/>
        <w:ind w:firstLine="709"/>
        <w:jc w:val="center"/>
      </w:pPr>
      <w:r w:rsidRPr="00CE76CF">
        <w:rPr>
          <w:szCs w:val="28"/>
        </w:rPr>
        <w:t xml:space="preserve">Расчет минимально допустимого уровня обеспеченности объектами культуры и искусства </w:t>
      </w:r>
      <w:r w:rsidRPr="00CE76CF">
        <w:t>для населения</w:t>
      </w:r>
      <w:r w:rsidRPr="00CE76CF">
        <w:rPr>
          <w:szCs w:val="28"/>
        </w:rPr>
        <w:t>, на первую очередь и расчетный срок</w:t>
      </w:r>
      <w:r w:rsidRPr="00CE76CF">
        <w:t xml:space="preserve"> исходя из норматива на 1000 жителей</w:t>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954"/>
        <w:gridCol w:w="2323"/>
        <w:gridCol w:w="2203"/>
      </w:tblGrid>
      <w:tr w:rsidR="005A1B65" w:rsidRPr="005A1B65" w:rsidTr="00925D17">
        <w:trPr>
          <w:trHeight w:val="375"/>
          <w:tblHeader/>
        </w:trPr>
        <w:tc>
          <w:tcPr>
            <w:tcW w:w="5954" w:type="dxa"/>
            <w:vMerge w:val="restart"/>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Наименование объекта, месторасположение</w:t>
            </w:r>
          </w:p>
        </w:tc>
        <w:tc>
          <w:tcPr>
            <w:tcW w:w="4526" w:type="dxa"/>
            <w:gridSpan w:val="2"/>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Требуется по расчёту</w:t>
            </w:r>
          </w:p>
        </w:tc>
      </w:tr>
      <w:tr w:rsidR="005A1B65" w:rsidRPr="005A1B65" w:rsidTr="00925D17">
        <w:trPr>
          <w:trHeight w:val="750"/>
          <w:tblHeader/>
        </w:trPr>
        <w:tc>
          <w:tcPr>
            <w:tcW w:w="5954" w:type="dxa"/>
            <w:vMerge/>
            <w:vAlign w:val="center"/>
            <w:hideMark/>
          </w:tcPr>
          <w:p w:rsidR="005A1B65" w:rsidRPr="005A1B65" w:rsidRDefault="005A1B65" w:rsidP="005A1B65">
            <w:pPr>
              <w:jc w:val="left"/>
              <w:rPr>
                <w:rFonts w:eastAsia="Times New Roman" w:cs="Times New Roman"/>
                <w:color w:val="000000"/>
                <w:szCs w:val="28"/>
                <w:lang w:eastAsia="ru-RU"/>
              </w:rPr>
            </w:pPr>
          </w:p>
        </w:tc>
        <w:tc>
          <w:tcPr>
            <w:tcW w:w="2323" w:type="dxa"/>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 I очередь (2025 г.)</w:t>
            </w:r>
          </w:p>
        </w:tc>
        <w:tc>
          <w:tcPr>
            <w:tcW w:w="2203" w:type="dxa"/>
            <w:vAlign w:val="center"/>
            <w:hideMark/>
          </w:tcPr>
          <w:p w:rsidR="005A1B65" w:rsidRPr="005A1B65" w:rsidRDefault="005A1B65" w:rsidP="005A1B65">
            <w:pPr>
              <w:jc w:val="center"/>
              <w:rPr>
                <w:rFonts w:eastAsia="Times New Roman" w:cs="Times New Roman"/>
                <w:color w:val="000000"/>
                <w:szCs w:val="28"/>
                <w:lang w:eastAsia="ru-RU"/>
              </w:rPr>
            </w:pPr>
            <w:r w:rsidRPr="005A1B65">
              <w:rPr>
                <w:rFonts w:eastAsia="Times New Roman" w:cs="Times New Roman"/>
                <w:color w:val="000000"/>
                <w:szCs w:val="28"/>
                <w:lang w:eastAsia="ru-RU"/>
              </w:rPr>
              <w:t>на расчетный срок (2037 г.)</w:t>
            </w:r>
          </w:p>
        </w:tc>
      </w:tr>
      <w:tr w:rsidR="005A1B65" w:rsidRPr="00C15E97" w:rsidTr="00925D17">
        <w:trPr>
          <w:trHeight w:val="522"/>
        </w:trPr>
        <w:tc>
          <w:tcPr>
            <w:tcW w:w="5954" w:type="dxa"/>
            <w:vAlign w:val="center"/>
            <w:hideMark/>
          </w:tcPr>
          <w:p w:rsidR="005A1B65" w:rsidRPr="00C15E97" w:rsidRDefault="005A1B65" w:rsidP="005A1B65">
            <w:pPr>
              <w:rPr>
                <w:rFonts w:eastAsia="Times New Roman" w:cs="Times New Roman"/>
                <w:color w:val="000000"/>
                <w:szCs w:val="28"/>
                <w:lang w:eastAsia="ru-RU"/>
              </w:rPr>
            </w:pPr>
            <w:bookmarkStart w:id="137" w:name="_Hlk485247735"/>
            <w:r w:rsidRPr="00C15E97">
              <w:rPr>
                <w:rFonts w:eastAsia="Times New Roman" w:cs="Times New Roman"/>
                <w:color w:val="000000"/>
                <w:szCs w:val="28"/>
                <w:lang w:eastAsia="ru-RU"/>
              </w:rPr>
              <w:t>помещения для культурно-массовой работы, досуга и любительской деятельности</w:t>
            </w:r>
          </w:p>
        </w:tc>
        <w:tc>
          <w:tcPr>
            <w:tcW w:w="4526" w:type="dxa"/>
            <w:gridSpan w:val="2"/>
            <w:vAlign w:val="center"/>
            <w:hideMark/>
          </w:tcPr>
          <w:p w:rsidR="005A1B65" w:rsidRPr="00C15E97" w:rsidRDefault="005A1B65" w:rsidP="005A1B65">
            <w:pPr>
              <w:jc w:val="center"/>
              <w:rPr>
                <w:rFonts w:eastAsia="Times New Roman" w:cs="Times New Roman"/>
                <w:color w:val="000000"/>
                <w:szCs w:val="28"/>
                <w:lang w:eastAsia="ru-RU"/>
              </w:rPr>
            </w:pPr>
            <w:r w:rsidRPr="00C15E97">
              <w:rPr>
                <w:rFonts w:eastAsia="Times New Roman" w:cs="Times New Roman"/>
                <w:color w:val="000000"/>
                <w:szCs w:val="28"/>
                <w:lang w:eastAsia="ru-RU"/>
              </w:rPr>
              <w:t>60 м</w:t>
            </w:r>
            <w:r w:rsidRPr="00C15E97">
              <w:rPr>
                <w:rFonts w:ascii="Calibri" w:eastAsia="Times New Roman" w:hAnsi="Calibri" w:cs="Times New Roman"/>
                <w:color w:val="000000"/>
                <w:sz w:val="22"/>
                <w:vertAlign w:val="superscript"/>
                <w:lang w:eastAsia="ru-RU"/>
              </w:rPr>
              <w:t>2</w:t>
            </w:r>
            <w:r w:rsidRPr="00C15E97">
              <w:rPr>
                <w:rFonts w:eastAsia="Times New Roman" w:cs="Times New Roman"/>
                <w:color w:val="000000"/>
                <w:szCs w:val="28"/>
                <w:lang w:eastAsia="ru-RU"/>
              </w:rPr>
              <w:t xml:space="preserve"> на 1000 жителей</w:t>
            </w:r>
          </w:p>
        </w:tc>
      </w:tr>
      <w:bookmarkEnd w:id="137"/>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5,13</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8,95</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5,41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15,98</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5,81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39,32</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2,96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33,88</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24,72</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32,92</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2,38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4,65</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58,66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71,26</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по расчету</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105,07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206,96</w:t>
            </w:r>
          </w:p>
        </w:tc>
      </w:tr>
      <w:tr w:rsidR="00C15E97" w:rsidRPr="005A1B65" w:rsidTr="00311A58">
        <w:trPr>
          <w:trHeight w:val="494"/>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100,00</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lastRenderedPageBreak/>
              <w:t>Дельта (+)/(-)</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-5,07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-106,96</w:t>
            </w:r>
          </w:p>
        </w:tc>
      </w:tr>
      <w:tr w:rsidR="00C15E97" w:rsidRPr="00C15E97" w:rsidTr="00925D17">
        <w:trPr>
          <w:trHeight w:val="479"/>
        </w:trPr>
        <w:tc>
          <w:tcPr>
            <w:tcW w:w="5954" w:type="dxa"/>
            <w:vAlign w:val="center"/>
            <w:hideMark/>
          </w:tcPr>
          <w:p w:rsidR="00C15E97" w:rsidRPr="00C15E97" w:rsidRDefault="00C15E97" w:rsidP="00C15E97">
            <w:pPr>
              <w:rPr>
                <w:rFonts w:eastAsia="Times New Roman" w:cs="Times New Roman"/>
                <w:color w:val="000000"/>
                <w:szCs w:val="28"/>
                <w:lang w:eastAsia="ru-RU"/>
              </w:rPr>
            </w:pPr>
            <w:r w:rsidRPr="00C15E97">
              <w:rPr>
                <w:rFonts w:eastAsia="Times New Roman" w:cs="Times New Roman"/>
                <w:color w:val="000000"/>
                <w:szCs w:val="28"/>
                <w:lang w:eastAsia="ru-RU"/>
              </w:rPr>
              <w:t>учреждения культуры клубного типа сельских поселений</w:t>
            </w:r>
          </w:p>
        </w:tc>
        <w:tc>
          <w:tcPr>
            <w:tcW w:w="4526" w:type="dxa"/>
            <w:gridSpan w:val="2"/>
            <w:vAlign w:val="center"/>
            <w:hideMark/>
          </w:tcPr>
          <w:p w:rsidR="00C15E97" w:rsidRPr="00C15E97" w:rsidRDefault="00C15E97" w:rsidP="00C15E97">
            <w:pPr>
              <w:jc w:val="center"/>
              <w:rPr>
                <w:rFonts w:eastAsia="Times New Roman" w:cs="Times New Roman"/>
                <w:color w:val="000000"/>
                <w:szCs w:val="28"/>
                <w:lang w:eastAsia="ru-RU"/>
              </w:rPr>
            </w:pPr>
            <w:r w:rsidRPr="00C15E97">
              <w:rPr>
                <w:rFonts w:eastAsia="Times New Roman" w:cs="Times New Roman"/>
                <w:color w:val="000000"/>
                <w:szCs w:val="28"/>
                <w:lang w:eastAsia="ru-RU"/>
              </w:rPr>
              <w:t>70 зрительских мест на 1000 жителей</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5,99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10,44</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6,32</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18,64</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6,77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45,87</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3,46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39,52</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28,84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38,41</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2,77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5,43</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68,43</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83,14</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по расчету</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122,58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241,45</w:t>
            </w:r>
          </w:p>
        </w:tc>
      </w:tr>
      <w:tr w:rsidR="00C15E97" w:rsidRPr="005A1B65" w:rsidTr="00311A58">
        <w:trPr>
          <w:trHeight w:val="35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50,00</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-72,58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-191,45</w:t>
            </w:r>
          </w:p>
        </w:tc>
      </w:tr>
      <w:tr w:rsidR="00C15E97" w:rsidRPr="00C15E97" w:rsidTr="00925D17">
        <w:trPr>
          <w:trHeight w:val="536"/>
        </w:trPr>
        <w:tc>
          <w:tcPr>
            <w:tcW w:w="5954" w:type="dxa"/>
            <w:vAlign w:val="center"/>
            <w:hideMark/>
          </w:tcPr>
          <w:p w:rsidR="00C15E97" w:rsidRPr="00C15E97" w:rsidRDefault="00C15E97" w:rsidP="00C15E97">
            <w:pPr>
              <w:rPr>
                <w:rFonts w:eastAsia="Times New Roman" w:cs="Times New Roman"/>
                <w:color w:val="000000"/>
                <w:szCs w:val="28"/>
                <w:lang w:eastAsia="ru-RU"/>
              </w:rPr>
            </w:pPr>
            <w:r w:rsidRPr="00C15E97">
              <w:rPr>
                <w:rFonts w:eastAsia="Times New Roman" w:cs="Times New Roman"/>
                <w:color w:val="000000"/>
                <w:szCs w:val="28"/>
                <w:lang w:eastAsia="ru-RU"/>
              </w:rPr>
              <w:t>сельские массовые библиотеки в сельских поселениях</w:t>
            </w:r>
          </w:p>
        </w:tc>
        <w:tc>
          <w:tcPr>
            <w:tcW w:w="4526" w:type="dxa"/>
            <w:gridSpan w:val="2"/>
            <w:vAlign w:val="center"/>
            <w:hideMark/>
          </w:tcPr>
          <w:p w:rsidR="00C15E97" w:rsidRPr="00C15E97" w:rsidRDefault="00C15E97" w:rsidP="00C15E97">
            <w:pPr>
              <w:jc w:val="center"/>
              <w:rPr>
                <w:rFonts w:eastAsia="Times New Roman" w:cs="Times New Roman"/>
                <w:color w:val="000000"/>
                <w:szCs w:val="28"/>
                <w:lang w:eastAsia="ru-RU"/>
              </w:rPr>
            </w:pPr>
            <w:r w:rsidRPr="00C15E97">
              <w:rPr>
                <w:rFonts w:eastAsia="Times New Roman" w:cs="Times New Roman"/>
                <w:color w:val="000000"/>
                <w:szCs w:val="28"/>
                <w:lang w:eastAsia="ru-RU"/>
              </w:rPr>
              <w:t>5 читательских места на 1000 жителей</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Горнешно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0,43</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0,75</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0,45</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1,33</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Луга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0,48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3,28</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деревня Папоротно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0,25</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2,82</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железнодорожная станция Гряды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2,74</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Дачный</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0,20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0,39</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посёлок Большая Вишера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4,89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5,94</w:t>
            </w:r>
          </w:p>
        </w:tc>
      </w:tr>
      <w:tr w:rsidR="00C15E97" w:rsidRPr="005A1B65" w:rsidTr="00311A58">
        <w:trPr>
          <w:trHeight w:val="375"/>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Общее количество по расчету</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8,76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17,25</w:t>
            </w:r>
          </w:p>
        </w:tc>
      </w:tr>
      <w:tr w:rsidR="00C15E97" w:rsidRPr="005A1B65" w:rsidTr="00311A58">
        <w:trPr>
          <w:trHeight w:val="224"/>
        </w:trPr>
        <w:tc>
          <w:tcPr>
            <w:tcW w:w="5954" w:type="dxa"/>
            <w:vAlign w:val="center"/>
            <w:hideMark/>
          </w:tcPr>
          <w:p w:rsidR="00C15E97" w:rsidRPr="005A1B65" w:rsidRDefault="00C15E97" w:rsidP="00C15E97">
            <w:pPr>
              <w:rPr>
                <w:rFonts w:eastAsia="Times New Roman" w:cs="Times New Roman"/>
                <w:color w:val="000000"/>
                <w:szCs w:val="28"/>
                <w:lang w:eastAsia="ru-RU"/>
              </w:rPr>
            </w:pPr>
            <w:r w:rsidRPr="005A1B65">
              <w:rPr>
                <w:rFonts w:eastAsia="Times New Roman" w:cs="Times New Roman"/>
                <w:color w:val="000000"/>
                <w:szCs w:val="28"/>
                <w:lang w:eastAsia="ru-RU"/>
              </w:rPr>
              <w:t>Фактическое количество мест (на 2017 г.)</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w:t>
            </w:r>
          </w:p>
        </w:tc>
      </w:tr>
      <w:tr w:rsidR="00C15E97" w:rsidRPr="005A1B65" w:rsidTr="00311A58">
        <w:trPr>
          <w:trHeight w:val="375"/>
        </w:trPr>
        <w:tc>
          <w:tcPr>
            <w:tcW w:w="5954" w:type="dxa"/>
            <w:vAlign w:val="center"/>
            <w:hideMark/>
          </w:tcPr>
          <w:p w:rsidR="00C15E97" w:rsidRPr="005A1B65" w:rsidRDefault="00C15E97" w:rsidP="00C15E97">
            <w:pPr>
              <w:jc w:val="left"/>
              <w:rPr>
                <w:rFonts w:eastAsia="Times New Roman" w:cs="Times New Roman"/>
                <w:color w:val="000000"/>
                <w:szCs w:val="28"/>
                <w:lang w:eastAsia="ru-RU"/>
              </w:rPr>
            </w:pPr>
            <w:r w:rsidRPr="005A1B65">
              <w:rPr>
                <w:rFonts w:eastAsia="Times New Roman" w:cs="Times New Roman"/>
                <w:color w:val="000000"/>
                <w:szCs w:val="28"/>
                <w:lang w:eastAsia="ru-RU"/>
              </w:rPr>
              <w:t>Дельта (+)/(-)</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11,24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2,75</w:t>
            </w:r>
          </w:p>
        </w:tc>
      </w:tr>
    </w:tbl>
    <w:p w:rsidR="005A1B65" w:rsidRDefault="005A1B65" w:rsidP="005A1B65">
      <w:pPr>
        <w:spacing w:before="240"/>
        <w:ind w:firstLine="708"/>
      </w:pPr>
      <w:r w:rsidRPr="00CE76CF">
        <w:rPr>
          <w:lang w:eastAsia="ru-RU"/>
        </w:rPr>
        <w:t xml:space="preserve">Существующих мощностей объектов в области </w:t>
      </w:r>
      <w:r w:rsidRPr="00CE76CF">
        <w:rPr>
          <w:szCs w:val="28"/>
        </w:rPr>
        <w:t>культуры и искусства</w:t>
      </w:r>
      <w:r w:rsidRPr="00CE76CF">
        <w:t xml:space="preserve"> </w:t>
      </w:r>
      <w:r w:rsidRPr="00CE76CF">
        <w:rPr>
          <w:lang w:eastAsia="ru-RU"/>
        </w:rPr>
        <w:t xml:space="preserve">для обеспечения </w:t>
      </w:r>
      <w:r w:rsidRPr="00CE76CF">
        <w:rPr>
          <w:szCs w:val="28"/>
        </w:rPr>
        <w:t xml:space="preserve">минимально допустимого уровня обеспеченности </w:t>
      </w:r>
      <w:r w:rsidRPr="00CE76CF">
        <w:rPr>
          <w:lang w:eastAsia="ru-RU"/>
        </w:rPr>
        <w:t xml:space="preserve">в области </w:t>
      </w:r>
      <w:r w:rsidRPr="00CE76CF">
        <w:rPr>
          <w:szCs w:val="28"/>
        </w:rPr>
        <w:t>культуры и искусства</w:t>
      </w:r>
      <w:r w:rsidRPr="00CE76CF">
        <w:rPr>
          <w:lang w:eastAsia="ru-RU"/>
        </w:rPr>
        <w:t xml:space="preserve">, обеспечивающих комфортность проживания в населенных пунктах </w:t>
      </w:r>
      <w:r>
        <w:rPr>
          <w:lang w:eastAsia="ru-RU"/>
        </w:rPr>
        <w:t>Новгородской области</w:t>
      </w:r>
      <w:r w:rsidRPr="00CE76CF">
        <w:rPr>
          <w:lang w:eastAsia="ru-RU"/>
        </w:rPr>
        <w:t xml:space="preserve"> </w:t>
      </w:r>
      <w:r>
        <w:t>на расчетный срок, по отдельным позициям недостаточно</w:t>
      </w:r>
      <w:r w:rsidRPr="00CE76CF">
        <w:rPr>
          <w:lang w:eastAsia="ru-RU"/>
        </w:rPr>
        <w:t xml:space="preserve">, в </w:t>
      </w:r>
      <w:r w:rsidRPr="00CE76CF">
        <w:rPr>
          <w:lang w:eastAsia="ru-RU"/>
        </w:rPr>
        <w:lastRenderedPageBreak/>
        <w:t>связи с этим генеральным планом</w:t>
      </w:r>
      <w:r w:rsidRPr="00CE76CF">
        <w:t xml:space="preserve"> </w:t>
      </w:r>
      <w:r>
        <w:rPr>
          <w:lang w:eastAsia="ru-RU"/>
        </w:rPr>
        <w:t>предусматриваются функциональные зоны для размещения данных объектов.</w:t>
      </w:r>
    </w:p>
    <w:p w:rsidR="005A1B65" w:rsidRDefault="005A1B65" w:rsidP="00925D17">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00925D17" w:rsidRPr="00CE76CF">
        <w:rPr>
          <w:lang w:eastAsia="ru-RU"/>
        </w:rPr>
        <w:t>объект</w:t>
      </w:r>
      <w:r w:rsidR="00925D17">
        <w:rPr>
          <w:lang w:eastAsia="ru-RU"/>
        </w:rPr>
        <w:t>ами</w:t>
      </w:r>
      <w:r w:rsidR="00925D17" w:rsidRPr="00CE76CF">
        <w:rPr>
          <w:lang w:eastAsia="ru-RU"/>
        </w:rPr>
        <w:t xml:space="preserve"> в области </w:t>
      </w:r>
      <w:r w:rsidR="00925D17" w:rsidRPr="00CE76CF">
        <w:rPr>
          <w:szCs w:val="28"/>
        </w:rPr>
        <w:t>культуры и искусства</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w:t>
      </w:r>
      <w:r w:rsidR="00925D17">
        <w:rPr>
          <w:lang w:eastAsia="ru-RU"/>
        </w:rPr>
        <w:t xml:space="preserve"> </w:t>
      </w:r>
      <w:r>
        <w:rPr>
          <w:lang w:eastAsia="ru-RU"/>
        </w:rPr>
        <w:t>в соответствии с полномочиями органов государственной власти и органов местного самоуправления.</w:t>
      </w:r>
    </w:p>
    <w:p w:rsidR="00925D17" w:rsidRDefault="00925D17" w:rsidP="00925D17">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szCs w:val="28"/>
        </w:rPr>
        <w:t>культуры и искусства</w:t>
      </w:r>
      <w:r w:rsidRPr="00925D17">
        <w:rPr>
          <w:lang w:eastAsia="ru-RU"/>
        </w:rPr>
        <w:t xml:space="preserve"> </w:t>
      </w:r>
      <w:r>
        <w:rPr>
          <w:lang w:eastAsia="ru-RU"/>
        </w:rPr>
        <w:t>при формировании перечня объектов местного значения поселения в следующем составе:</w:t>
      </w:r>
    </w:p>
    <w:p w:rsidR="00925D17" w:rsidRDefault="00925D17" w:rsidP="00925D17">
      <w:pPr>
        <w:ind w:firstLine="708"/>
        <w:rPr>
          <w:lang w:eastAsia="ru-RU"/>
        </w:rPr>
      </w:pPr>
      <w:r>
        <w:rPr>
          <w:lang w:eastAsia="ru-RU"/>
        </w:rPr>
        <w:t>помещения для культурно-массовой работы, досуга и любительской деятельности: железнодорожная станция Гряды на 100 м</w:t>
      </w:r>
      <w:r w:rsidRPr="00925D17">
        <w:rPr>
          <w:vertAlign w:val="superscript"/>
          <w:lang w:eastAsia="ru-RU"/>
        </w:rPr>
        <w:t>2</w:t>
      </w:r>
      <w:r>
        <w:rPr>
          <w:lang w:eastAsia="ru-RU"/>
        </w:rPr>
        <w:t>; посёлок Большая Вишера на 100 м</w:t>
      </w:r>
      <w:r w:rsidRPr="00925D17">
        <w:rPr>
          <w:vertAlign w:val="superscript"/>
          <w:lang w:eastAsia="ru-RU"/>
        </w:rPr>
        <w:t>2</w:t>
      </w:r>
      <w:r>
        <w:rPr>
          <w:lang w:eastAsia="ru-RU"/>
        </w:rPr>
        <w:t>;</w:t>
      </w:r>
    </w:p>
    <w:p w:rsidR="00925D17" w:rsidRDefault="00925D17" w:rsidP="00925D17">
      <w:pPr>
        <w:ind w:firstLine="708"/>
        <w:rPr>
          <w:lang w:eastAsia="ru-RU"/>
        </w:rPr>
      </w:pPr>
      <w:r>
        <w:rPr>
          <w:lang w:eastAsia="ru-RU"/>
        </w:rPr>
        <w:t>с</w:t>
      </w:r>
      <w:r w:rsidRPr="00925D17">
        <w:rPr>
          <w:lang w:eastAsia="ru-RU"/>
        </w:rPr>
        <w:t>оздание (реконструкция) учреждения культуры клубного типа сельских поселений</w:t>
      </w:r>
      <w:r>
        <w:rPr>
          <w:lang w:eastAsia="ru-RU"/>
        </w:rPr>
        <w:t xml:space="preserve">: </w:t>
      </w:r>
      <w:r w:rsidRPr="005A1B65">
        <w:rPr>
          <w:rFonts w:eastAsia="Times New Roman" w:cs="Times New Roman"/>
          <w:color w:val="000000"/>
          <w:szCs w:val="28"/>
          <w:lang w:eastAsia="ru-RU"/>
        </w:rPr>
        <w:t>железнодорожная станция Гряды</w:t>
      </w:r>
      <w:r>
        <w:rPr>
          <w:rFonts w:eastAsia="Times New Roman" w:cs="Times New Roman"/>
          <w:color w:val="000000"/>
          <w:szCs w:val="28"/>
          <w:lang w:eastAsia="ru-RU"/>
        </w:rPr>
        <w:t xml:space="preserve"> на 100 мест;</w:t>
      </w:r>
      <w:r w:rsidRPr="00925D17">
        <w:rPr>
          <w:rFonts w:eastAsia="Times New Roman" w:cs="Times New Roman"/>
          <w:color w:val="000000"/>
          <w:szCs w:val="28"/>
          <w:lang w:eastAsia="ru-RU"/>
        </w:rPr>
        <w:t xml:space="preserve"> </w:t>
      </w:r>
      <w:r w:rsidRPr="005A1B65">
        <w:rPr>
          <w:rFonts w:eastAsia="Times New Roman" w:cs="Times New Roman"/>
          <w:color w:val="000000"/>
          <w:szCs w:val="28"/>
          <w:lang w:eastAsia="ru-RU"/>
        </w:rPr>
        <w:t>посёлок Большая Вишера</w:t>
      </w:r>
      <w:r w:rsidR="001836EF">
        <w:rPr>
          <w:rFonts w:eastAsia="Times New Roman" w:cs="Times New Roman"/>
          <w:color w:val="000000"/>
          <w:szCs w:val="28"/>
          <w:lang w:eastAsia="ru-RU"/>
        </w:rPr>
        <w:t xml:space="preserve"> на 100 мест.</w:t>
      </w:r>
    </w:p>
    <w:p w:rsidR="009211AF" w:rsidRPr="00CE76CF" w:rsidRDefault="003E3E2B" w:rsidP="00DF11B3">
      <w:pPr>
        <w:pStyle w:val="1"/>
        <w:keepLines w:val="0"/>
        <w:numPr>
          <w:ilvl w:val="1"/>
          <w:numId w:val="28"/>
        </w:numPr>
      </w:pPr>
      <w:bookmarkStart w:id="138" w:name="_Toc407709155"/>
      <w:bookmarkStart w:id="139" w:name="_Toc485335041"/>
      <w:r w:rsidRPr="00CE76CF">
        <w:t xml:space="preserve">Минимально допустимый уровень обеспеченности </w:t>
      </w:r>
      <w:r w:rsidRPr="00CE76CF">
        <w:rPr>
          <w:rFonts w:eastAsia="Times New Roman"/>
        </w:rPr>
        <w:t>спортивными сооружениями (объектами физкультуры и спорта)</w:t>
      </w:r>
      <w:bookmarkEnd w:id="138"/>
      <w:bookmarkEnd w:id="139"/>
    </w:p>
    <w:p w:rsidR="00511051" w:rsidRPr="00CE76CF" w:rsidRDefault="00925D17" w:rsidP="00511051">
      <w:pPr>
        <w:ind w:firstLine="709"/>
        <w:rPr>
          <w:szCs w:val="28"/>
        </w:rPr>
      </w:pPr>
      <w:r>
        <w:t xml:space="preserve">К </w:t>
      </w:r>
      <w:r>
        <w:rPr>
          <w:lang w:eastAsia="ru-RU"/>
        </w:rPr>
        <w:t xml:space="preserve">показателям, обеспечивающим </w:t>
      </w:r>
      <w:r w:rsidR="00511051" w:rsidRPr="00CE76CF">
        <w:rPr>
          <w:lang w:eastAsia="ru-RU"/>
        </w:rPr>
        <w:t xml:space="preserve">комфортность проживания в населенных пунктах </w:t>
      </w:r>
      <w:r w:rsidR="006E2204">
        <w:rPr>
          <w:lang w:eastAsia="ru-RU"/>
        </w:rPr>
        <w:t>Новгородской области</w:t>
      </w:r>
      <w:r w:rsidR="00511051" w:rsidRPr="00CE76CF">
        <w:rPr>
          <w:lang w:eastAsia="ru-RU"/>
        </w:rPr>
        <w:t xml:space="preserve"> </w:t>
      </w:r>
      <w:r>
        <w:rPr>
          <w:lang w:eastAsia="ru-RU"/>
        </w:rPr>
        <w:t>относится</w:t>
      </w:r>
      <w:r w:rsidR="00511051" w:rsidRPr="00CE76CF">
        <w:rPr>
          <w:lang w:eastAsia="ru-RU"/>
        </w:rPr>
        <w:t xml:space="preserve"> </w:t>
      </w:r>
      <w:r w:rsidR="00511051" w:rsidRPr="00CE76CF">
        <w:rPr>
          <w:szCs w:val="28"/>
        </w:rPr>
        <w:t>минимально допустимый уровень обеспеченности населения сельских населенных пунктов комплексами физкультурно-оздоровительных площадок, спортивными залами.</w:t>
      </w:r>
    </w:p>
    <w:p w:rsidR="00511051" w:rsidRPr="00CE76CF" w:rsidRDefault="00511051" w:rsidP="00511051">
      <w:pPr>
        <w:ind w:firstLine="708"/>
        <w:rPr>
          <w:lang w:eastAsia="ru-RU"/>
        </w:rPr>
      </w:pPr>
      <w:r w:rsidRPr="00CE76CF">
        <w:t xml:space="preserve">Предельные значения расчетных показателей минимально допустимого уровня обеспеченности </w:t>
      </w:r>
      <w:r w:rsidRPr="00CE76CF">
        <w:rPr>
          <w:szCs w:val="28"/>
        </w:rPr>
        <w:t xml:space="preserve">населения </w:t>
      </w:r>
      <w:r w:rsidRPr="00CE76CF">
        <w:rPr>
          <w:rFonts w:eastAsia="Times New Roman"/>
        </w:rPr>
        <w:t xml:space="preserve">муниципальных образований </w:t>
      </w:r>
      <w:r w:rsidR="006E2204">
        <w:rPr>
          <w:szCs w:val="28"/>
        </w:rPr>
        <w:t>Новгородской области</w:t>
      </w:r>
      <w:r w:rsidRPr="00CE76CF">
        <w:rPr>
          <w:szCs w:val="28"/>
        </w:rPr>
        <w:t xml:space="preserve"> </w:t>
      </w:r>
      <w:r w:rsidRPr="00CE76CF">
        <w:rPr>
          <w:rFonts w:eastAsia="Times New Roman"/>
        </w:rPr>
        <w:t xml:space="preserve">спортивными сооружениями (объектами физкультуры и спорта) </w:t>
      </w:r>
      <w:r w:rsidRPr="00CE76CF">
        <w:t xml:space="preserve">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6E2204">
        <w:t>Новгородской области</w:t>
      </w:r>
      <w:r w:rsidRPr="00CE76CF">
        <w:t xml:space="preserve"> на период до 2025 года исходя из норматива на 1000 жителей составляют:</w:t>
      </w:r>
    </w:p>
    <w:p w:rsidR="00511051" w:rsidRPr="00CE76CF" w:rsidRDefault="00511051" w:rsidP="00511051">
      <w:pPr>
        <w:ind w:firstLine="708"/>
        <w:rPr>
          <w:rFonts w:eastAsia="Times New Roman"/>
        </w:rPr>
      </w:pPr>
      <w:r w:rsidRPr="00CE76CF">
        <w:rPr>
          <w:rFonts w:eastAsia="Times New Roman"/>
        </w:rPr>
        <w:t>плоскостные спортивные сооружения – 1950 кв. м с радиусом обслуживания 1500 м;</w:t>
      </w:r>
    </w:p>
    <w:p w:rsidR="00511051" w:rsidRPr="00CE76CF" w:rsidRDefault="00511051" w:rsidP="00511051">
      <w:pPr>
        <w:ind w:firstLine="708"/>
        <w:rPr>
          <w:rFonts w:eastAsia="Times New Roman"/>
        </w:rPr>
      </w:pPr>
      <w:r w:rsidRPr="00CE76CF">
        <w:rPr>
          <w:rFonts w:eastAsia="Times New Roman"/>
        </w:rPr>
        <w:t>спортивные залы – 350 кв. м с транспортной доступностью до 30 минут;</w:t>
      </w:r>
    </w:p>
    <w:p w:rsidR="00511051" w:rsidRPr="00CE76CF" w:rsidRDefault="00511051" w:rsidP="00511051">
      <w:pPr>
        <w:ind w:firstLine="709"/>
        <w:rPr>
          <w:rFonts w:eastAsia="Times New Roman"/>
        </w:rPr>
      </w:pPr>
      <w:r w:rsidRPr="00CE76CF">
        <w:rPr>
          <w:rFonts w:eastAsia="Times New Roman"/>
        </w:rPr>
        <w:t>плавательные бассейны – 75 кв. м зеркала воды с транспортной доступностью до 30 минут.</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1836EF">
        <w:rPr>
          <w:b w:val="0"/>
          <w:noProof/>
          <w:sz w:val="28"/>
          <w:szCs w:val="28"/>
        </w:rPr>
        <w:t>13.4</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1836EF">
        <w:rPr>
          <w:b w:val="0"/>
          <w:noProof/>
          <w:sz w:val="28"/>
          <w:szCs w:val="28"/>
        </w:rPr>
        <w:t>1</w:t>
      </w:r>
      <w:r w:rsidR="005A0FF0">
        <w:rPr>
          <w:b w:val="0"/>
          <w:sz w:val="28"/>
          <w:szCs w:val="28"/>
        </w:rPr>
        <w:fldChar w:fldCharType="end"/>
      </w:r>
    </w:p>
    <w:p w:rsidR="00511051" w:rsidRDefault="00511051" w:rsidP="00511051">
      <w:pPr>
        <w:widowControl w:val="0"/>
        <w:autoSpaceDE w:val="0"/>
        <w:autoSpaceDN w:val="0"/>
        <w:adjustRightInd w:val="0"/>
        <w:spacing w:after="240"/>
        <w:ind w:firstLine="709"/>
        <w:jc w:val="center"/>
      </w:pPr>
      <w:r w:rsidRPr="00CE76CF">
        <w:rPr>
          <w:szCs w:val="28"/>
        </w:rPr>
        <w:t xml:space="preserve">Расчет минимально допустимого уровня обеспеченности </w:t>
      </w:r>
      <w:r w:rsidRPr="00CE76CF">
        <w:rPr>
          <w:rFonts w:eastAsia="Times New Roman"/>
        </w:rPr>
        <w:t>объектами физкультуры и спорта</w:t>
      </w:r>
      <w:r w:rsidRPr="00CE76CF">
        <w:t xml:space="preserve"> для населения</w:t>
      </w:r>
      <w:r w:rsidRPr="00CE76CF">
        <w:rPr>
          <w:szCs w:val="28"/>
        </w:rPr>
        <w:t>, на первую очередь и расчетный срок</w:t>
      </w:r>
      <w:r w:rsidRPr="00CE76CF">
        <w:t xml:space="preserve"> исходя из норматива на 1000 жителей</w:t>
      </w:r>
    </w:p>
    <w:p w:rsidR="004E2D1A" w:rsidRDefault="004E2D1A" w:rsidP="00511051">
      <w:pPr>
        <w:widowControl w:val="0"/>
        <w:autoSpaceDE w:val="0"/>
        <w:autoSpaceDN w:val="0"/>
        <w:adjustRightInd w:val="0"/>
        <w:spacing w:after="240"/>
        <w:ind w:firstLine="709"/>
        <w:jc w:val="cente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096"/>
        <w:gridCol w:w="2181"/>
        <w:gridCol w:w="2203"/>
      </w:tblGrid>
      <w:tr w:rsidR="004E2D1A" w:rsidRPr="004E2D1A" w:rsidTr="004E2D1A">
        <w:trPr>
          <w:trHeight w:val="375"/>
          <w:tblHeader/>
        </w:trPr>
        <w:tc>
          <w:tcPr>
            <w:tcW w:w="6096" w:type="dxa"/>
            <w:vMerge w:val="restart"/>
            <w:vAlign w:val="center"/>
            <w:hideMark/>
          </w:tcPr>
          <w:p w:rsidR="004E2D1A" w:rsidRPr="004E2D1A" w:rsidRDefault="004E2D1A" w:rsidP="004E2D1A">
            <w:pPr>
              <w:jc w:val="center"/>
              <w:rPr>
                <w:rFonts w:eastAsia="Times New Roman" w:cs="Times New Roman"/>
                <w:color w:val="000000"/>
                <w:szCs w:val="28"/>
                <w:lang w:eastAsia="ru-RU"/>
              </w:rPr>
            </w:pPr>
            <w:r w:rsidRPr="004E2D1A">
              <w:rPr>
                <w:rFonts w:eastAsia="Times New Roman" w:cs="Times New Roman"/>
                <w:color w:val="000000"/>
                <w:szCs w:val="28"/>
                <w:lang w:eastAsia="ru-RU"/>
              </w:rPr>
              <w:lastRenderedPageBreak/>
              <w:t>Наименование объекта, месторасположение</w:t>
            </w:r>
          </w:p>
        </w:tc>
        <w:tc>
          <w:tcPr>
            <w:tcW w:w="4384" w:type="dxa"/>
            <w:gridSpan w:val="2"/>
            <w:vAlign w:val="center"/>
            <w:hideMark/>
          </w:tcPr>
          <w:p w:rsidR="004E2D1A" w:rsidRPr="004E2D1A" w:rsidRDefault="004E2D1A" w:rsidP="004E2D1A">
            <w:pPr>
              <w:jc w:val="center"/>
              <w:rPr>
                <w:rFonts w:eastAsia="Times New Roman" w:cs="Times New Roman"/>
                <w:color w:val="000000"/>
                <w:szCs w:val="28"/>
                <w:lang w:eastAsia="ru-RU"/>
              </w:rPr>
            </w:pPr>
            <w:r w:rsidRPr="004E2D1A">
              <w:rPr>
                <w:rFonts w:eastAsia="Times New Roman" w:cs="Times New Roman"/>
                <w:color w:val="000000"/>
                <w:szCs w:val="28"/>
                <w:lang w:eastAsia="ru-RU"/>
              </w:rPr>
              <w:t>Требуется по расчёту</w:t>
            </w:r>
          </w:p>
        </w:tc>
      </w:tr>
      <w:tr w:rsidR="004E2D1A" w:rsidRPr="004E2D1A" w:rsidTr="004E2D1A">
        <w:trPr>
          <w:trHeight w:val="750"/>
          <w:tblHeader/>
        </w:trPr>
        <w:tc>
          <w:tcPr>
            <w:tcW w:w="6096" w:type="dxa"/>
            <w:vMerge/>
            <w:vAlign w:val="center"/>
            <w:hideMark/>
          </w:tcPr>
          <w:p w:rsidR="004E2D1A" w:rsidRPr="004E2D1A" w:rsidRDefault="004E2D1A" w:rsidP="004E2D1A">
            <w:pPr>
              <w:jc w:val="left"/>
              <w:rPr>
                <w:rFonts w:eastAsia="Times New Roman" w:cs="Times New Roman"/>
                <w:color w:val="000000"/>
                <w:szCs w:val="28"/>
                <w:lang w:eastAsia="ru-RU"/>
              </w:rPr>
            </w:pPr>
          </w:p>
        </w:tc>
        <w:tc>
          <w:tcPr>
            <w:tcW w:w="2181" w:type="dxa"/>
            <w:vAlign w:val="center"/>
            <w:hideMark/>
          </w:tcPr>
          <w:p w:rsidR="004E2D1A" w:rsidRPr="004E2D1A" w:rsidRDefault="004E2D1A" w:rsidP="004E2D1A">
            <w:pPr>
              <w:jc w:val="center"/>
              <w:rPr>
                <w:rFonts w:eastAsia="Times New Roman" w:cs="Times New Roman"/>
                <w:color w:val="000000"/>
                <w:szCs w:val="28"/>
                <w:lang w:eastAsia="ru-RU"/>
              </w:rPr>
            </w:pPr>
            <w:r w:rsidRPr="004E2D1A">
              <w:rPr>
                <w:rFonts w:eastAsia="Times New Roman" w:cs="Times New Roman"/>
                <w:color w:val="000000"/>
                <w:szCs w:val="28"/>
                <w:lang w:eastAsia="ru-RU"/>
              </w:rPr>
              <w:t>на I очередь (2025 г.)</w:t>
            </w:r>
          </w:p>
        </w:tc>
        <w:tc>
          <w:tcPr>
            <w:tcW w:w="2203" w:type="dxa"/>
            <w:vAlign w:val="center"/>
            <w:hideMark/>
          </w:tcPr>
          <w:p w:rsidR="004E2D1A" w:rsidRPr="004E2D1A" w:rsidRDefault="004E2D1A" w:rsidP="004E2D1A">
            <w:pPr>
              <w:jc w:val="center"/>
              <w:rPr>
                <w:rFonts w:eastAsia="Times New Roman" w:cs="Times New Roman"/>
                <w:color w:val="000000"/>
                <w:szCs w:val="28"/>
                <w:lang w:eastAsia="ru-RU"/>
              </w:rPr>
            </w:pPr>
            <w:r w:rsidRPr="004E2D1A">
              <w:rPr>
                <w:rFonts w:eastAsia="Times New Roman" w:cs="Times New Roman"/>
                <w:color w:val="000000"/>
                <w:szCs w:val="28"/>
                <w:lang w:eastAsia="ru-RU"/>
              </w:rPr>
              <w:t>на расчетный срок (2037 г.)</w:t>
            </w:r>
          </w:p>
        </w:tc>
      </w:tr>
      <w:tr w:rsidR="004E2D1A" w:rsidRPr="004E2D1A" w:rsidTr="004E2D1A">
        <w:trPr>
          <w:trHeight w:val="262"/>
        </w:trPr>
        <w:tc>
          <w:tcPr>
            <w:tcW w:w="6096" w:type="dxa"/>
            <w:vAlign w:val="center"/>
            <w:hideMark/>
          </w:tcPr>
          <w:p w:rsidR="004E2D1A" w:rsidRPr="004E2D1A" w:rsidRDefault="004E2D1A" w:rsidP="004E2D1A">
            <w:pPr>
              <w:rPr>
                <w:rFonts w:eastAsia="Times New Roman" w:cs="Times New Roman"/>
                <w:b/>
                <w:color w:val="000000"/>
                <w:szCs w:val="28"/>
                <w:lang w:eastAsia="ru-RU"/>
              </w:rPr>
            </w:pPr>
            <w:r w:rsidRPr="004E2D1A">
              <w:rPr>
                <w:rFonts w:eastAsia="Times New Roman" w:cs="Times New Roman"/>
                <w:b/>
                <w:color w:val="000000"/>
                <w:szCs w:val="28"/>
                <w:lang w:eastAsia="ru-RU"/>
              </w:rPr>
              <w:t>плоскостные спортивные сооружения (с радиусом обслуживания 1500 м)</w:t>
            </w:r>
          </w:p>
        </w:tc>
        <w:tc>
          <w:tcPr>
            <w:tcW w:w="4384" w:type="dxa"/>
            <w:gridSpan w:val="2"/>
            <w:vAlign w:val="center"/>
            <w:hideMark/>
          </w:tcPr>
          <w:p w:rsidR="004E2D1A" w:rsidRPr="004E2D1A" w:rsidRDefault="004E2D1A" w:rsidP="004E2D1A">
            <w:pPr>
              <w:jc w:val="center"/>
              <w:rPr>
                <w:rFonts w:eastAsia="Times New Roman" w:cs="Times New Roman"/>
                <w:b/>
                <w:color w:val="000000"/>
                <w:szCs w:val="28"/>
                <w:lang w:eastAsia="ru-RU"/>
              </w:rPr>
            </w:pPr>
            <w:r w:rsidRPr="004E2D1A">
              <w:rPr>
                <w:rFonts w:eastAsia="Times New Roman" w:cs="Times New Roman"/>
                <w:b/>
                <w:color w:val="000000"/>
                <w:szCs w:val="28"/>
                <w:lang w:eastAsia="ru-RU"/>
              </w:rPr>
              <w:t>1950 м</w:t>
            </w:r>
            <w:r w:rsidRPr="004E2D1A">
              <w:rPr>
                <w:rFonts w:ascii="Calibri" w:eastAsia="Times New Roman" w:hAnsi="Calibri" w:cs="Times New Roman"/>
                <w:b/>
                <w:color w:val="000000"/>
                <w:sz w:val="22"/>
                <w:vertAlign w:val="superscript"/>
                <w:lang w:eastAsia="ru-RU"/>
              </w:rPr>
              <w:t>2</w:t>
            </w:r>
            <w:r w:rsidRPr="004E2D1A">
              <w:rPr>
                <w:rFonts w:eastAsia="Times New Roman" w:cs="Times New Roman"/>
                <w:b/>
                <w:color w:val="000000"/>
                <w:szCs w:val="28"/>
                <w:lang w:eastAsia="ru-RU"/>
              </w:rPr>
              <w:t xml:space="preserve"> на 1000 жителей</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166,85</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290,97</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175,94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519,29</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188,70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1277,87</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96,33</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1100,98</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803,35</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1069,91</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77,28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151,19</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1906,31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2315,91</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Общее количество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3414,76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6726,11</w:t>
            </w:r>
          </w:p>
        </w:tc>
      </w:tr>
      <w:tr w:rsidR="00C15E97" w:rsidRPr="004E2D1A" w:rsidTr="00311A58">
        <w:trPr>
          <w:trHeight w:val="646"/>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Фактическое количество (на 2017 г.) 7 ед. по 500 кв. м.</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3000,00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3500,00</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-414,76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-3226,11</w:t>
            </w:r>
          </w:p>
        </w:tc>
      </w:tr>
      <w:tr w:rsidR="00C15E97" w:rsidRPr="004E2D1A" w:rsidTr="004E2D1A">
        <w:trPr>
          <w:trHeight w:val="422"/>
        </w:trPr>
        <w:tc>
          <w:tcPr>
            <w:tcW w:w="6096" w:type="dxa"/>
            <w:vAlign w:val="center"/>
            <w:hideMark/>
          </w:tcPr>
          <w:p w:rsidR="00C15E97" w:rsidRPr="004E2D1A" w:rsidRDefault="00C15E97" w:rsidP="00C15E97">
            <w:pPr>
              <w:rPr>
                <w:rFonts w:eastAsia="Times New Roman" w:cs="Times New Roman"/>
                <w:b/>
                <w:color w:val="000000"/>
                <w:szCs w:val="28"/>
                <w:lang w:eastAsia="ru-RU"/>
              </w:rPr>
            </w:pPr>
            <w:r w:rsidRPr="004E2D1A">
              <w:rPr>
                <w:rFonts w:eastAsia="Times New Roman" w:cs="Times New Roman"/>
                <w:b/>
                <w:color w:val="000000"/>
                <w:szCs w:val="28"/>
                <w:lang w:eastAsia="ru-RU"/>
              </w:rPr>
              <w:t>спортивные залы (с транспортной доступностью до 30 минут)</w:t>
            </w:r>
          </w:p>
        </w:tc>
        <w:tc>
          <w:tcPr>
            <w:tcW w:w="4384" w:type="dxa"/>
            <w:gridSpan w:val="2"/>
            <w:vAlign w:val="center"/>
            <w:hideMark/>
          </w:tcPr>
          <w:p w:rsidR="00C15E97" w:rsidRPr="004E2D1A" w:rsidRDefault="00C15E97" w:rsidP="00C15E97">
            <w:pPr>
              <w:jc w:val="center"/>
              <w:rPr>
                <w:rFonts w:eastAsia="Times New Roman" w:cs="Times New Roman"/>
                <w:b/>
                <w:color w:val="000000"/>
                <w:szCs w:val="28"/>
                <w:lang w:eastAsia="ru-RU"/>
              </w:rPr>
            </w:pPr>
            <w:r w:rsidRPr="004E2D1A">
              <w:rPr>
                <w:rFonts w:eastAsia="Times New Roman" w:cs="Times New Roman"/>
                <w:b/>
                <w:color w:val="000000"/>
                <w:szCs w:val="28"/>
                <w:lang w:eastAsia="ru-RU"/>
              </w:rPr>
              <w:t>350 м</w:t>
            </w:r>
            <w:r w:rsidRPr="004E2D1A">
              <w:rPr>
                <w:rFonts w:ascii="Calibri" w:eastAsia="Times New Roman" w:hAnsi="Calibri" w:cs="Times New Roman"/>
                <w:b/>
                <w:color w:val="000000"/>
                <w:sz w:val="22"/>
                <w:vertAlign w:val="superscript"/>
                <w:lang w:eastAsia="ru-RU"/>
              </w:rPr>
              <w:t>2</w:t>
            </w:r>
            <w:r w:rsidRPr="004E2D1A">
              <w:rPr>
                <w:rFonts w:eastAsia="Times New Roman" w:cs="Times New Roman"/>
                <w:b/>
                <w:color w:val="000000"/>
                <w:szCs w:val="28"/>
                <w:lang w:eastAsia="ru-RU"/>
              </w:rPr>
              <w:t xml:space="preserve"> на 1000 жителей</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29,95</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52,22</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31,58</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93,21</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33,87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229,36</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17,29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197,61</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144,19</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192,04</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13,87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27,14</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342,16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415,68</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Общее количество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612,91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1207,25</w:t>
            </w:r>
          </w:p>
        </w:tc>
      </w:tr>
      <w:tr w:rsidR="00C15E97" w:rsidRPr="004E2D1A" w:rsidTr="00311A58">
        <w:trPr>
          <w:trHeight w:val="394"/>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Фактическое количество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200,00</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-412,91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-1007,25</w:t>
            </w:r>
          </w:p>
        </w:tc>
      </w:tr>
      <w:tr w:rsidR="00C15E97" w:rsidRPr="004E2D1A" w:rsidTr="004E2D1A">
        <w:trPr>
          <w:trHeight w:val="646"/>
        </w:trPr>
        <w:tc>
          <w:tcPr>
            <w:tcW w:w="6096" w:type="dxa"/>
            <w:vAlign w:val="center"/>
            <w:hideMark/>
          </w:tcPr>
          <w:p w:rsidR="00C15E97" w:rsidRPr="004E2D1A" w:rsidRDefault="00C15E97" w:rsidP="00C15E97">
            <w:pPr>
              <w:rPr>
                <w:rFonts w:eastAsia="Times New Roman" w:cs="Times New Roman"/>
                <w:b/>
                <w:color w:val="000000"/>
                <w:szCs w:val="28"/>
                <w:lang w:eastAsia="ru-RU"/>
              </w:rPr>
            </w:pPr>
            <w:r w:rsidRPr="004E2D1A">
              <w:rPr>
                <w:rFonts w:eastAsia="Times New Roman" w:cs="Times New Roman"/>
                <w:b/>
                <w:color w:val="000000"/>
                <w:szCs w:val="28"/>
                <w:lang w:eastAsia="ru-RU"/>
              </w:rPr>
              <w:t>плавательные бассейны (с транспортной доступностью до 30 минут)</w:t>
            </w:r>
          </w:p>
        </w:tc>
        <w:tc>
          <w:tcPr>
            <w:tcW w:w="4384" w:type="dxa"/>
            <w:gridSpan w:val="2"/>
            <w:vAlign w:val="center"/>
            <w:hideMark/>
          </w:tcPr>
          <w:p w:rsidR="00C15E97" w:rsidRPr="004E2D1A" w:rsidRDefault="00C15E97" w:rsidP="00C15E97">
            <w:pPr>
              <w:jc w:val="center"/>
              <w:rPr>
                <w:rFonts w:eastAsia="Times New Roman" w:cs="Times New Roman"/>
                <w:b/>
                <w:color w:val="000000"/>
                <w:szCs w:val="28"/>
                <w:lang w:eastAsia="ru-RU"/>
              </w:rPr>
            </w:pPr>
            <w:r w:rsidRPr="004E2D1A">
              <w:rPr>
                <w:rFonts w:eastAsia="Times New Roman" w:cs="Times New Roman"/>
                <w:b/>
                <w:color w:val="000000"/>
                <w:szCs w:val="28"/>
                <w:lang w:eastAsia="ru-RU"/>
              </w:rPr>
              <w:t>75 м</w:t>
            </w:r>
            <w:r w:rsidRPr="004E2D1A">
              <w:rPr>
                <w:rFonts w:ascii="Calibri" w:eastAsia="Times New Roman" w:hAnsi="Calibri" w:cs="Times New Roman"/>
                <w:b/>
                <w:color w:val="000000"/>
                <w:sz w:val="22"/>
                <w:vertAlign w:val="superscript"/>
                <w:lang w:eastAsia="ru-RU"/>
              </w:rPr>
              <w:t>2</w:t>
            </w:r>
            <w:r w:rsidRPr="004E2D1A">
              <w:rPr>
                <w:rFonts w:eastAsia="Times New Roman" w:cs="Times New Roman"/>
                <w:b/>
                <w:color w:val="000000"/>
                <w:szCs w:val="28"/>
                <w:lang w:eastAsia="ru-RU"/>
              </w:rPr>
              <w:t xml:space="preserve"> зеркала воды на 1000 жителей</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Горнешно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6,42</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11,19</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6,77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19,97</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деревня Луга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7,26</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49,15</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lastRenderedPageBreak/>
              <w:t>деревня Папоротно</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3,71</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42,35</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железнодорожная станция Гряды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30,90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41,15</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Дачный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2,97</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5,81</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посёлок Большая Вишера</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73,32</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89,07</w:t>
            </w:r>
          </w:p>
        </w:tc>
      </w:tr>
      <w:tr w:rsidR="00C15E97" w:rsidRPr="004E2D1A" w:rsidTr="00311A58">
        <w:trPr>
          <w:trHeight w:val="37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Общее количество по расчету</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131,34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258,70</w:t>
            </w:r>
          </w:p>
        </w:tc>
      </w:tr>
      <w:tr w:rsidR="00C15E97" w:rsidRPr="004E2D1A" w:rsidTr="00311A58">
        <w:trPr>
          <w:trHeight w:val="55"/>
        </w:trPr>
        <w:tc>
          <w:tcPr>
            <w:tcW w:w="6096" w:type="dxa"/>
            <w:vAlign w:val="center"/>
            <w:hideMark/>
          </w:tcPr>
          <w:p w:rsidR="00C15E97" w:rsidRPr="004E2D1A" w:rsidRDefault="00C15E97" w:rsidP="00C15E97">
            <w:pPr>
              <w:rPr>
                <w:rFonts w:eastAsia="Times New Roman" w:cs="Times New Roman"/>
                <w:color w:val="000000"/>
                <w:szCs w:val="28"/>
                <w:lang w:eastAsia="ru-RU"/>
              </w:rPr>
            </w:pPr>
            <w:r w:rsidRPr="004E2D1A">
              <w:rPr>
                <w:rFonts w:eastAsia="Times New Roman" w:cs="Times New Roman"/>
                <w:color w:val="000000"/>
                <w:szCs w:val="28"/>
                <w:lang w:eastAsia="ru-RU"/>
              </w:rPr>
              <w:t>Фактическое количество мест (на 2017 г.)</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r>
      <w:tr w:rsidR="00C15E97" w:rsidRPr="004E2D1A" w:rsidTr="00311A58">
        <w:trPr>
          <w:trHeight w:val="375"/>
        </w:trPr>
        <w:tc>
          <w:tcPr>
            <w:tcW w:w="6096" w:type="dxa"/>
            <w:vAlign w:val="center"/>
            <w:hideMark/>
          </w:tcPr>
          <w:p w:rsidR="00C15E97" w:rsidRPr="004E2D1A" w:rsidRDefault="00C15E97" w:rsidP="00C15E97">
            <w:pPr>
              <w:jc w:val="left"/>
              <w:rPr>
                <w:rFonts w:eastAsia="Times New Roman" w:cs="Times New Roman"/>
                <w:color w:val="000000"/>
                <w:szCs w:val="28"/>
                <w:lang w:eastAsia="ru-RU"/>
              </w:rPr>
            </w:pPr>
            <w:r w:rsidRPr="004E2D1A">
              <w:rPr>
                <w:rFonts w:eastAsia="Times New Roman" w:cs="Times New Roman"/>
                <w:color w:val="000000"/>
                <w:szCs w:val="28"/>
                <w:lang w:eastAsia="ru-RU"/>
              </w:rPr>
              <w:t>Дельта (+)/(-)</w:t>
            </w:r>
          </w:p>
        </w:tc>
        <w:tc>
          <w:tcPr>
            <w:tcW w:w="218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-131,34</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-258,70</w:t>
            </w:r>
          </w:p>
        </w:tc>
      </w:tr>
    </w:tbl>
    <w:p w:rsidR="001836EF" w:rsidRDefault="001836EF" w:rsidP="001836EF">
      <w:pPr>
        <w:spacing w:before="240"/>
        <w:ind w:firstLine="708"/>
      </w:pPr>
      <w:r w:rsidRPr="00CE76CF">
        <w:rPr>
          <w:lang w:eastAsia="ru-RU"/>
        </w:rPr>
        <w:t xml:space="preserve">Существующих мощностей объектов в области </w:t>
      </w:r>
      <w:r w:rsidRPr="00CE76CF">
        <w:rPr>
          <w:rFonts w:eastAsia="Times New Roman"/>
        </w:rPr>
        <w:t>физкультуры и спорта</w:t>
      </w:r>
      <w:r w:rsidRPr="00CE76CF">
        <w:rPr>
          <w:lang w:eastAsia="ru-RU"/>
        </w:rPr>
        <w:t xml:space="preserve"> для обеспечения </w:t>
      </w:r>
      <w:r w:rsidRPr="00CE76CF">
        <w:rPr>
          <w:szCs w:val="28"/>
        </w:rPr>
        <w:t xml:space="preserve">минимально допустимого уровня обеспеченности </w:t>
      </w:r>
      <w:r w:rsidRPr="00CE76CF">
        <w:rPr>
          <w:lang w:eastAsia="ru-RU"/>
        </w:rPr>
        <w:t xml:space="preserve">в области </w:t>
      </w:r>
      <w:r w:rsidRPr="00CE76CF">
        <w:rPr>
          <w:rFonts w:eastAsia="Times New Roman"/>
        </w:rPr>
        <w:t>физкультуры и спорта</w:t>
      </w:r>
      <w:r w:rsidRPr="00CE76CF">
        <w:rPr>
          <w:lang w:eastAsia="ru-RU"/>
        </w:rPr>
        <w:t xml:space="preserve">, обеспечивающих комфортность проживания в населенных пунктах </w:t>
      </w:r>
      <w:r>
        <w:rPr>
          <w:lang w:eastAsia="ru-RU"/>
        </w:rPr>
        <w:t>Новгородской области</w:t>
      </w:r>
      <w:r w:rsidRPr="00CE76CF">
        <w:rPr>
          <w:lang w:eastAsia="ru-RU"/>
        </w:rPr>
        <w:t xml:space="preserve"> </w:t>
      </w:r>
      <w:r>
        <w:t>на расчетный срок, по отдельным позициям недостаточно</w:t>
      </w:r>
      <w:r w:rsidRPr="00CE76CF">
        <w:rPr>
          <w:lang w:eastAsia="ru-RU"/>
        </w:rPr>
        <w:t>, в связи с этим генеральным планом</w:t>
      </w:r>
      <w:r w:rsidRPr="00CE76CF">
        <w:t xml:space="preserve"> </w:t>
      </w:r>
      <w:r>
        <w:rPr>
          <w:lang w:eastAsia="ru-RU"/>
        </w:rPr>
        <w:t>предусматриваются функциональные зоны для размещения данных объектов.</w:t>
      </w:r>
    </w:p>
    <w:p w:rsidR="001836EF" w:rsidRDefault="001836EF" w:rsidP="001836EF">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rFonts w:eastAsia="Times New Roman"/>
        </w:rPr>
        <w:t>физкультуры и спорта</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 в соответствии с полномочиями органов государственной власти и органов местного самоуправления.</w:t>
      </w:r>
    </w:p>
    <w:p w:rsidR="001836EF" w:rsidRDefault="001836EF" w:rsidP="001836EF">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rFonts w:eastAsia="Times New Roman"/>
        </w:rPr>
        <w:t>физкультуры и спорта</w:t>
      </w:r>
      <w:r w:rsidRPr="00CE76CF">
        <w:rPr>
          <w:lang w:eastAsia="ru-RU"/>
        </w:rPr>
        <w:t xml:space="preserve"> </w:t>
      </w:r>
      <w:r>
        <w:rPr>
          <w:lang w:eastAsia="ru-RU"/>
        </w:rPr>
        <w:t>при формировании перечня объектов местного значения поселения в следующем составе:</w:t>
      </w:r>
    </w:p>
    <w:p w:rsidR="001836EF" w:rsidRDefault="001836EF" w:rsidP="001836EF">
      <w:pPr>
        <w:ind w:firstLine="708"/>
        <w:rPr>
          <w:rFonts w:eastAsia="Times New Roman"/>
        </w:rPr>
      </w:pPr>
      <w:r w:rsidRPr="00CE76CF">
        <w:rPr>
          <w:rFonts w:eastAsia="Times New Roman"/>
        </w:rPr>
        <w:t>пло</w:t>
      </w:r>
      <w:r>
        <w:rPr>
          <w:rFonts w:eastAsia="Times New Roman"/>
        </w:rPr>
        <w:t xml:space="preserve">скостные спортивные сооружения: </w:t>
      </w:r>
    </w:p>
    <w:p w:rsidR="001836EF" w:rsidRPr="00CE76CF" w:rsidRDefault="001836EF" w:rsidP="001836EF">
      <w:pPr>
        <w:ind w:firstLine="708"/>
        <w:rPr>
          <w:rFonts w:eastAsia="Times New Roman"/>
        </w:rPr>
      </w:pPr>
      <w:r>
        <w:rPr>
          <w:rFonts w:eastAsia="Times New Roman"/>
        </w:rPr>
        <w:t xml:space="preserve">спортивные залы </w:t>
      </w:r>
      <w:r w:rsidRPr="00CE76CF">
        <w:rPr>
          <w:rFonts w:eastAsia="Times New Roman"/>
        </w:rPr>
        <w:t>с трансп</w:t>
      </w:r>
      <w:r>
        <w:rPr>
          <w:rFonts w:eastAsia="Times New Roman"/>
        </w:rPr>
        <w:t>ортной доступностью до 30 минут:</w:t>
      </w:r>
      <w:r w:rsidRPr="001836EF">
        <w:rPr>
          <w:lang w:eastAsia="ru-RU"/>
        </w:rPr>
        <w:t xml:space="preserve"> </w:t>
      </w:r>
      <w:r w:rsidR="004E2D1A">
        <w:rPr>
          <w:lang w:eastAsia="ru-RU"/>
        </w:rPr>
        <w:t>деревня Луга на 200 м</w:t>
      </w:r>
      <w:r w:rsidR="004E2D1A" w:rsidRPr="004E2D1A">
        <w:rPr>
          <w:vertAlign w:val="superscript"/>
          <w:lang w:eastAsia="ru-RU"/>
        </w:rPr>
        <w:t>2</w:t>
      </w:r>
      <w:r w:rsidR="004E2D1A">
        <w:rPr>
          <w:lang w:eastAsia="ru-RU"/>
        </w:rPr>
        <w:t xml:space="preserve">; </w:t>
      </w:r>
      <w:r>
        <w:rPr>
          <w:lang w:eastAsia="ru-RU"/>
        </w:rPr>
        <w:t xml:space="preserve">железнодорожная станция Гряды на </w:t>
      </w:r>
      <w:r w:rsidR="004E2D1A">
        <w:rPr>
          <w:lang w:eastAsia="ru-RU"/>
        </w:rPr>
        <w:t>200</w:t>
      </w:r>
      <w:r>
        <w:rPr>
          <w:lang w:eastAsia="ru-RU"/>
        </w:rPr>
        <w:t xml:space="preserve"> м</w:t>
      </w:r>
      <w:r w:rsidRPr="00925D17">
        <w:rPr>
          <w:vertAlign w:val="superscript"/>
          <w:lang w:eastAsia="ru-RU"/>
        </w:rPr>
        <w:t>2</w:t>
      </w:r>
      <w:r>
        <w:rPr>
          <w:lang w:eastAsia="ru-RU"/>
        </w:rPr>
        <w:t xml:space="preserve">; посёлок Большая Вишера на </w:t>
      </w:r>
      <w:r w:rsidR="004E2D1A">
        <w:rPr>
          <w:lang w:eastAsia="ru-RU"/>
        </w:rPr>
        <w:t>4</w:t>
      </w:r>
      <w:r>
        <w:rPr>
          <w:lang w:eastAsia="ru-RU"/>
        </w:rPr>
        <w:t>00 м</w:t>
      </w:r>
      <w:r w:rsidRPr="00925D17">
        <w:rPr>
          <w:vertAlign w:val="superscript"/>
          <w:lang w:eastAsia="ru-RU"/>
        </w:rPr>
        <w:t>2</w:t>
      </w:r>
      <w:r>
        <w:rPr>
          <w:lang w:eastAsia="ru-RU"/>
        </w:rPr>
        <w:t>;</w:t>
      </w:r>
    </w:p>
    <w:p w:rsidR="001836EF" w:rsidRDefault="001836EF" w:rsidP="001836EF">
      <w:pPr>
        <w:ind w:firstLine="709"/>
        <w:rPr>
          <w:rFonts w:eastAsia="Times New Roman"/>
        </w:rPr>
      </w:pPr>
      <w:r>
        <w:rPr>
          <w:rFonts w:eastAsia="Times New Roman"/>
        </w:rPr>
        <w:t xml:space="preserve">плавательные бассейны </w:t>
      </w:r>
      <w:r w:rsidRPr="00CE76CF">
        <w:rPr>
          <w:rFonts w:eastAsia="Times New Roman"/>
        </w:rPr>
        <w:t>с транспортной доступностью</w:t>
      </w:r>
      <w:r>
        <w:rPr>
          <w:rFonts w:eastAsia="Times New Roman"/>
        </w:rPr>
        <w:t xml:space="preserve"> до 30 минут:</w:t>
      </w:r>
      <w:r w:rsidRPr="001836EF">
        <w:rPr>
          <w:lang w:eastAsia="ru-RU"/>
        </w:rPr>
        <w:t xml:space="preserve"> </w:t>
      </w:r>
      <w:r>
        <w:rPr>
          <w:lang w:eastAsia="ru-RU"/>
        </w:rPr>
        <w:t xml:space="preserve">посёлок Большая Вишера на </w:t>
      </w:r>
      <w:r w:rsidR="004E2D1A">
        <w:rPr>
          <w:lang w:eastAsia="ru-RU"/>
        </w:rPr>
        <w:t>26</w:t>
      </w:r>
      <w:r>
        <w:rPr>
          <w:lang w:eastAsia="ru-RU"/>
        </w:rPr>
        <w:t>0 м</w:t>
      </w:r>
      <w:r w:rsidRPr="00925D17">
        <w:rPr>
          <w:vertAlign w:val="superscript"/>
          <w:lang w:eastAsia="ru-RU"/>
        </w:rPr>
        <w:t>2</w:t>
      </w:r>
      <w:r w:rsidR="004E2D1A">
        <w:rPr>
          <w:lang w:eastAsia="ru-RU"/>
        </w:rPr>
        <w:t xml:space="preserve"> зеркала воды.</w:t>
      </w:r>
    </w:p>
    <w:p w:rsidR="009211AF" w:rsidRPr="00CE76CF" w:rsidRDefault="008C5082" w:rsidP="008C5435">
      <w:pPr>
        <w:pStyle w:val="1"/>
        <w:keepLines w:val="0"/>
        <w:numPr>
          <w:ilvl w:val="1"/>
          <w:numId w:val="28"/>
        </w:numPr>
      </w:pPr>
      <w:bookmarkStart w:id="140" w:name="_Toc407709157"/>
      <w:bookmarkStart w:id="141" w:name="_Toc485335042"/>
      <w:r w:rsidRPr="00CE76CF">
        <w:t>Минимально допустимый уровень обеспеченности объектами</w:t>
      </w:r>
      <w:r w:rsidR="009211AF" w:rsidRPr="00CE76CF">
        <w:t xml:space="preserve"> торговли, общественного питания и бытового обслуживания</w:t>
      </w:r>
      <w:bookmarkEnd w:id="140"/>
      <w:bookmarkEnd w:id="141"/>
    </w:p>
    <w:p w:rsidR="00AF7189" w:rsidRDefault="001E6C30" w:rsidP="006F3E00">
      <w:pPr>
        <w:ind w:firstLine="709"/>
        <w:rPr>
          <w:rFonts w:cs="Times New Roman"/>
          <w:szCs w:val="28"/>
        </w:rPr>
      </w:pPr>
      <w:r w:rsidRPr="00CE76CF">
        <w:rPr>
          <w:szCs w:val="28"/>
        </w:rPr>
        <w:t xml:space="preserve">Показатель минимальной обеспеченности населения </w:t>
      </w:r>
      <w:r w:rsidR="006E2204">
        <w:rPr>
          <w:szCs w:val="28"/>
        </w:rPr>
        <w:t>Новгородской области</w:t>
      </w:r>
      <w:r w:rsidRPr="00CE76CF">
        <w:rPr>
          <w:szCs w:val="28"/>
        </w:rPr>
        <w:t xml:space="preserve"> и отдельных муниципальных районов площадью</w:t>
      </w:r>
      <w:r w:rsidR="004E2D1A">
        <w:rPr>
          <w:szCs w:val="28"/>
        </w:rPr>
        <w:t xml:space="preserve"> </w:t>
      </w:r>
      <w:r w:rsidRPr="00CE76CF">
        <w:rPr>
          <w:szCs w:val="28"/>
        </w:rPr>
        <w:t xml:space="preserve">торговых объектов определен в соответствии с </w:t>
      </w:r>
      <w:hyperlink w:anchor="Par26" w:history="1">
        <w:r w:rsidRPr="00CE76CF">
          <w:rPr>
            <w:szCs w:val="28"/>
          </w:rPr>
          <w:t>Правил</w:t>
        </w:r>
      </w:hyperlink>
      <w:r w:rsidRPr="00CE76CF">
        <w:rPr>
          <w:szCs w:val="28"/>
        </w:rPr>
        <w:t xml:space="preserve">ами установления нормативов минимальной обеспеченности населения площадью торговых объектов, утвержденными постановлением </w:t>
      </w:r>
      <w:r w:rsidRPr="00CE76CF">
        <w:rPr>
          <w:szCs w:val="28"/>
        </w:rPr>
        <w:lastRenderedPageBreak/>
        <w:t>Правитель</w:t>
      </w:r>
      <w:r w:rsidR="007D66E5" w:rsidRPr="00CE76CF">
        <w:rPr>
          <w:szCs w:val="28"/>
        </w:rPr>
        <w:t xml:space="preserve">ства Российской Федерации </w:t>
      </w:r>
      <w:bookmarkStart w:id="142" w:name="_Hlk485249325"/>
      <w:r w:rsidR="00AF7189">
        <w:rPr>
          <w:szCs w:val="28"/>
        </w:rPr>
        <w:t>от 9.04.2016 №</w:t>
      </w:r>
      <w:r w:rsidR="00AF7189" w:rsidRPr="00AF7189">
        <w:rPr>
          <w:szCs w:val="28"/>
        </w:rPr>
        <w:t xml:space="preserve"> 291</w:t>
      </w:r>
      <w:bookmarkEnd w:id="142"/>
      <w:r w:rsidRPr="00CE76CF">
        <w:rPr>
          <w:szCs w:val="28"/>
        </w:rPr>
        <w:t xml:space="preserve">, в соответствии с Федеральным </w:t>
      </w:r>
      <w:hyperlink r:id="rId12" w:history="1">
        <w:r w:rsidRPr="00CE76CF">
          <w:rPr>
            <w:szCs w:val="28"/>
          </w:rPr>
          <w:t>законом</w:t>
        </w:r>
      </w:hyperlink>
      <w:r w:rsidRPr="00CE76CF">
        <w:rPr>
          <w:szCs w:val="28"/>
        </w:rPr>
        <w:t xml:space="preserve"> от 28</w:t>
      </w:r>
      <w:r w:rsidR="007D66E5" w:rsidRPr="00CE76CF">
        <w:rPr>
          <w:szCs w:val="28"/>
        </w:rPr>
        <w:t>.12.</w:t>
      </w:r>
      <w:r w:rsidRPr="00CE76CF">
        <w:rPr>
          <w:szCs w:val="28"/>
        </w:rPr>
        <w:t>2009</w:t>
      </w:r>
      <w:r w:rsidR="007D66E5" w:rsidRPr="00CE76CF">
        <w:rPr>
          <w:szCs w:val="28"/>
        </w:rPr>
        <w:t xml:space="preserve"> </w:t>
      </w:r>
      <w:r w:rsidRPr="00CE76CF">
        <w:rPr>
          <w:szCs w:val="28"/>
        </w:rPr>
        <w:t xml:space="preserve">№ 381-ФЗ </w:t>
      </w:r>
      <w:r w:rsidR="007D66E5" w:rsidRPr="00CE76CF">
        <w:rPr>
          <w:szCs w:val="28"/>
        </w:rPr>
        <w:t>«</w:t>
      </w:r>
      <w:r w:rsidRPr="00CE76CF">
        <w:rPr>
          <w:szCs w:val="28"/>
        </w:rPr>
        <w:t>Об основах государственного регулирования торговой деятельности в Российской Федерации</w:t>
      </w:r>
      <w:r w:rsidR="007D66E5" w:rsidRPr="00CE76CF">
        <w:rPr>
          <w:szCs w:val="28"/>
        </w:rPr>
        <w:t>»</w:t>
      </w:r>
      <w:r w:rsidRPr="00CE76CF">
        <w:rPr>
          <w:szCs w:val="28"/>
        </w:rPr>
        <w:t>.</w:t>
      </w:r>
      <w:r w:rsidR="00AF7189" w:rsidRPr="00AF7189">
        <w:rPr>
          <w:rFonts w:cs="Times New Roman"/>
          <w:szCs w:val="28"/>
        </w:rPr>
        <w:t xml:space="preserve"> </w:t>
      </w:r>
    </w:p>
    <w:p w:rsidR="001E6C30" w:rsidRDefault="00AF7189" w:rsidP="006F3E00">
      <w:pPr>
        <w:ind w:firstLine="709"/>
        <w:rPr>
          <w:rFonts w:cs="Times New Roman"/>
          <w:szCs w:val="28"/>
        </w:rPr>
      </w:pPr>
      <w:r w:rsidRPr="00CE76CF">
        <w:rPr>
          <w:rFonts w:cs="Times New Roman"/>
          <w:szCs w:val="28"/>
        </w:rPr>
        <w:t>Нормативы минимальной обеспеченности населения площадью торговых объектов</w:t>
      </w:r>
      <w:r>
        <w:rPr>
          <w:rFonts w:cs="Times New Roman"/>
          <w:szCs w:val="28"/>
        </w:rPr>
        <w:t xml:space="preserve"> для Маловишерского района Новгородской области составляет:</w:t>
      </w:r>
    </w:p>
    <w:p w:rsidR="00AF7189" w:rsidRDefault="00AF7189" w:rsidP="00AF7189">
      <w:pPr>
        <w:ind w:firstLine="708"/>
        <w:rPr>
          <w:rFonts w:cs="Times New Roman"/>
          <w:szCs w:val="28"/>
        </w:rPr>
      </w:pPr>
      <w:r>
        <w:rPr>
          <w:rFonts w:cs="Times New Roman"/>
          <w:szCs w:val="28"/>
        </w:rPr>
        <w:t>п</w:t>
      </w:r>
      <w:r w:rsidRPr="00CE76CF">
        <w:rPr>
          <w:rFonts w:cs="Times New Roman"/>
          <w:szCs w:val="28"/>
        </w:rPr>
        <w:t>о продаже</w:t>
      </w:r>
      <w:r>
        <w:rPr>
          <w:rFonts w:cs="Times New Roman"/>
          <w:szCs w:val="28"/>
        </w:rPr>
        <w:t xml:space="preserve"> </w:t>
      </w:r>
      <w:r w:rsidRPr="00CE76CF">
        <w:rPr>
          <w:rFonts w:cs="Times New Roman"/>
          <w:szCs w:val="28"/>
        </w:rPr>
        <w:t>продовольственных товаров</w:t>
      </w:r>
      <w:r w:rsidRPr="00AF7189">
        <w:rPr>
          <w:rFonts w:cs="Times New Roman"/>
          <w:szCs w:val="28"/>
        </w:rPr>
        <w:t xml:space="preserve"> </w:t>
      </w:r>
      <w:r>
        <w:rPr>
          <w:rFonts w:cs="Times New Roman"/>
          <w:szCs w:val="28"/>
        </w:rPr>
        <w:t>185 м</w:t>
      </w:r>
      <w:r>
        <w:rPr>
          <w:rFonts w:cs="Times New Roman"/>
          <w:szCs w:val="28"/>
          <w:vertAlign w:val="superscript"/>
        </w:rPr>
        <w:t>2</w:t>
      </w:r>
      <w:r>
        <w:rPr>
          <w:rFonts w:cs="Times New Roman"/>
          <w:szCs w:val="28"/>
        </w:rPr>
        <w:t xml:space="preserve"> на 1000 человек;</w:t>
      </w:r>
    </w:p>
    <w:p w:rsidR="00AF7189" w:rsidRPr="00AF7189" w:rsidRDefault="00AF7189" w:rsidP="00AF7189">
      <w:pPr>
        <w:ind w:firstLine="708"/>
        <w:rPr>
          <w:rFonts w:cs="Times New Roman"/>
          <w:szCs w:val="28"/>
        </w:rPr>
      </w:pPr>
      <w:r>
        <w:rPr>
          <w:rFonts w:cs="Times New Roman"/>
          <w:szCs w:val="28"/>
        </w:rPr>
        <w:t>п</w:t>
      </w:r>
      <w:r w:rsidRPr="00CE76CF">
        <w:rPr>
          <w:rFonts w:cs="Times New Roman"/>
          <w:szCs w:val="28"/>
        </w:rPr>
        <w:t>о продаже</w:t>
      </w:r>
      <w:r>
        <w:rPr>
          <w:rFonts w:cs="Times New Roman"/>
          <w:szCs w:val="28"/>
        </w:rPr>
        <w:t xml:space="preserve"> не </w:t>
      </w:r>
      <w:r w:rsidRPr="00CE76CF">
        <w:rPr>
          <w:rFonts w:cs="Times New Roman"/>
          <w:szCs w:val="28"/>
        </w:rPr>
        <w:t>продовольственных товаров</w:t>
      </w:r>
      <w:r>
        <w:rPr>
          <w:rFonts w:cs="Times New Roman"/>
          <w:szCs w:val="28"/>
        </w:rPr>
        <w:t xml:space="preserve"> 349 м</w:t>
      </w:r>
      <w:r>
        <w:rPr>
          <w:rFonts w:cs="Times New Roman"/>
          <w:szCs w:val="28"/>
          <w:vertAlign w:val="superscript"/>
        </w:rPr>
        <w:t>2</w:t>
      </w:r>
      <w:r>
        <w:rPr>
          <w:rFonts w:cs="Times New Roman"/>
          <w:szCs w:val="28"/>
        </w:rPr>
        <w:t xml:space="preserve"> на 1000 человек.</w:t>
      </w:r>
    </w:p>
    <w:p w:rsidR="00AF7189" w:rsidRPr="00AF7189" w:rsidRDefault="00CA3C44" w:rsidP="00CA3C44">
      <w:pPr>
        <w:ind w:firstLine="708"/>
        <w:rPr>
          <w:rFonts w:cs="Times New Roman"/>
          <w:szCs w:val="28"/>
        </w:rPr>
      </w:pPr>
      <w:r>
        <w:rPr>
          <w:rFonts w:eastAsia="Times New Roman" w:cs="Times New Roman"/>
          <w:color w:val="000000"/>
          <w:szCs w:val="28"/>
          <w:lang w:eastAsia="ru-RU"/>
        </w:rPr>
        <w:t>М</w:t>
      </w:r>
      <w:r w:rsidRPr="00AF7189">
        <w:rPr>
          <w:rFonts w:eastAsia="Times New Roman" w:cs="Times New Roman"/>
          <w:color w:val="000000"/>
          <w:szCs w:val="28"/>
          <w:lang w:eastAsia="ru-RU"/>
        </w:rPr>
        <w:t xml:space="preserve">инимальная обеспеченность населения муниципального образования площадью </w:t>
      </w:r>
      <w:r>
        <w:rPr>
          <w:rFonts w:eastAsia="Times New Roman" w:cs="Times New Roman"/>
          <w:color w:val="000000"/>
          <w:szCs w:val="28"/>
          <w:lang w:eastAsia="ru-RU"/>
        </w:rPr>
        <w:t>стационарных торговых объектов представлена в таблице 13.5-1.</w:t>
      </w:r>
    </w:p>
    <w:p w:rsidR="00386B58" w:rsidRPr="00CE76CF" w:rsidRDefault="00386B58" w:rsidP="00386B58">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4E2D1A">
        <w:rPr>
          <w:b w:val="0"/>
          <w:noProof/>
          <w:sz w:val="28"/>
          <w:szCs w:val="28"/>
        </w:rPr>
        <w:t>13.5</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4E2D1A">
        <w:rPr>
          <w:b w:val="0"/>
          <w:noProof/>
          <w:sz w:val="28"/>
          <w:szCs w:val="28"/>
        </w:rPr>
        <w:t>1</w:t>
      </w:r>
      <w:r w:rsidR="005A0FF0">
        <w:rPr>
          <w:b w:val="0"/>
          <w:sz w:val="28"/>
          <w:szCs w:val="28"/>
        </w:rPr>
        <w:fldChar w:fldCharType="end"/>
      </w:r>
    </w:p>
    <w:p w:rsidR="00AF7189" w:rsidRDefault="00CA3C44" w:rsidP="00CA3C44">
      <w:pPr>
        <w:spacing w:before="240" w:after="240"/>
        <w:ind w:firstLine="709"/>
        <w:jc w:val="center"/>
        <w:rPr>
          <w:rFonts w:eastAsia="Times New Roman" w:cs="Times New Roman"/>
          <w:color w:val="000000"/>
          <w:szCs w:val="28"/>
          <w:lang w:eastAsia="ru-RU"/>
        </w:rPr>
      </w:pPr>
      <w:r>
        <w:rPr>
          <w:rFonts w:eastAsia="Times New Roman" w:cs="Times New Roman"/>
          <w:color w:val="000000"/>
          <w:szCs w:val="28"/>
          <w:lang w:eastAsia="ru-RU"/>
        </w:rPr>
        <w:t>М</w:t>
      </w:r>
      <w:r w:rsidRPr="00AF7189">
        <w:rPr>
          <w:rFonts w:eastAsia="Times New Roman" w:cs="Times New Roman"/>
          <w:color w:val="000000"/>
          <w:szCs w:val="28"/>
          <w:lang w:eastAsia="ru-RU"/>
        </w:rPr>
        <w:t xml:space="preserve">инимальная обеспеченность населения муниципального образования площадью </w:t>
      </w:r>
      <w:r>
        <w:rPr>
          <w:rFonts w:eastAsia="Times New Roman" w:cs="Times New Roman"/>
          <w:color w:val="000000"/>
          <w:szCs w:val="28"/>
          <w:lang w:eastAsia="ru-RU"/>
        </w:rPr>
        <w:t>стационарных торговых объектов,</w:t>
      </w:r>
      <w:r w:rsidRPr="00CA3C44">
        <w:rPr>
          <w:rFonts w:cs="Times New Roman"/>
          <w:szCs w:val="28"/>
        </w:rPr>
        <w:t xml:space="preserve"> </w:t>
      </w:r>
      <w:r>
        <w:rPr>
          <w:rFonts w:cs="Times New Roman"/>
          <w:szCs w:val="28"/>
        </w:rPr>
        <w:t>м</w:t>
      </w:r>
      <w:r>
        <w:rPr>
          <w:rFonts w:cs="Times New Roman"/>
          <w:szCs w:val="28"/>
          <w:vertAlign w:val="superscript"/>
        </w:rPr>
        <w:t>2</w:t>
      </w:r>
    </w:p>
    <w:tbl>
      <w:tblPr>
        <w:tblW w:w="10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812"/>
        <w:gridCol w:w="2323"/>
        <w:gridCol w:w="2409"/>
      </w:tblGrid>
      <w:tr w:rsidR="00AF7189" w:rsidRPr="00AF7189" w:rsidTr="00CA3C44">
        <w:trPr>
          <w:trHeight w:val="375"/>
        </w:trPr>
        <w:tc>
          <w:tcPr>
            <w:tcW w:w="5812" w:type="dxa"/>
            <w:vMerge w:val="restart"/>
            <w:vAlign w:val="center"/>
            <w:hideMark/>
          </w:tcPr>
          <w:p w:rsidR="00AF7189" w:rsidRPr="00AF7189" w:rsidRDefault="00AF7189" w:rsidP="00AF7189">
            <w:pPr>
              <w:jc w:val="center"/>
              <w:rPr>
                <w:rFonts w:eastAsia="Times New Roman" w:cs="Times New Roman"/>
                <w:color w:val="000000"/>
                <w:szCs w:val="28"/>
                <w:lang w:eastAsia="ru-RU"/>
              </w:rPr>
            </w:pPr>
            <w:r w:rsidRPr="00AF7189">
              <w:rPr>
                <w:rFonts w:eastAsia="Times New Roman" w:cs="Times New Roman"/>
                <w:color w:val="000000"/>
                <w:szCs w:val="28"/>
                <w:lang w:eastAsia="ru-RU"/>
              </w:rPr>
              <w:t xml:space="preserve">Наименование </w:t>
            </w:r>
          </w:p>
        </w:tc>
        <w:tc>
          <w:tcPr>
            <w:tcW w:w="4732" w:type="dxa"/>
            <w:gridSpan w:val="2"/>
            <w:vAlign w:val="center"/>
            <w:hideMark/>
          </w:tcPr>
          <w:p w:rsidR="00AF7189" w:rsidRPr="00AF7189" w:rsidRDefault="00AF7189" w:rsidP="00AF7189">
            <w:pPr>
              <w:jc w:val="center"/>
              <w:rPr>
                <w:rFonts w:eastAsia="Times New Roman" w:cs="Times New Roman"/>
                <w:color w:val="000000"/>
                <w:szCs w:val="28"/>
                <w:lang w:eastAsia="ru-RU"/>
              </w:rPr>
            </w:pPr>
            <w:r w:rsidRPr="00AF7189">
              <w:rPr>
                <w:rFonts w:eastAsia="Times New Roman" w:cs="Times New Roman"/>
                <w:color w:val="000000"/>
                <w:szCs w:val="28"/>
                <w:lang w:eastAsia="ru-RU"/>
              </w:rPr>
              <w:t>Требуется по расчёту</w:t>
            </w:r>
          </w:p>
        </w:tc>
      </w:tr>
      <w:tr w:rsidR="00AF7189" w:rsidRPr="00AF7189" w:rsidTr="00CA3C44">
        <w:trPr>
          <w:trHeight w:val="750"/>
        </w:trPr>
        <w:tc>
          <w:tcPr>
            <w:tcW w:w="5812" w:type="dxa"/>
            <w:vMerge/>
            <w:vAlign w:val="center"/>
            <w:hideMark/>
          </w:tcPr>
          <w:p w:rsidR="00AF7189" w:rsidRPr="00AF7189" w:rsidRDefault="00AF7189" w:rsidP="00AF7189">
            <w:pPr>
              <w:jc w:val="left"/>
              <w:rPr>
                <w:rFonts w:eastAsia="Times New Roman" w:cs="Times New Roman"/>
                <w:color w:val="000000"/>
                <w:szCs w:val="28"/>
                <w:lang w:eastAsia="ru-RU"/>
              </w:rPr>
            </w:pPr>
          </w:p>
        </w:tc>
        <w:tc>
          <w:tcPr>
            <w:tcW w:w="2323" w:type="dxa"/>
            <w:vAlign w:val="center"/>
            <w:hideMark/>
          </w:tcPr>
          <w:p w:rsidR="00AF7189" w:rsidRPr="00AF7189" w:rsidRDefault="00AF7189" w:rsidP="00AF7189">
            <w:pPr>
              <w:jc w:val="center"/>
              <w:rPr>
                <w:rFonts w:eastAsia="Times New Roman" w:cs="Times New Roman"/>
                <w:color w:val="000000"/>
                <w:szCs w:val="28"/>
                <w:lang w:eastAsia="ru-RU"/>
              </w:rPr>
            </w:pPr>
            <w:r w:rsidRPr="00AF7189">
              <w:rPr>
                <w:rFonts w:eastAsia="Times New Roman" w:cs="Times New Roman"/>
                <w:color w:val="000000"/>
                <w:szCs w:val="28"/>
                <w:lang w:eastAsia="ru-RU"/>
              </w:rPr>
              <w:t>на I очередь (2025 г.)</w:t>
            </w:r>
          </w:p>
        </w:tc>
        <w:tc>
          <w:tcPr>
            <w:tcW w:w="2409" w:type="dxa"/>
            <w:vAlign w:val="center"/>
            <w:hideMark/>
          </w:tcPr>
          <w:p w:rsidR="00AF7189" w:rsidRPr="00AF7189" w:rsidRDefault="00AF7189" w:rsidP="00AF7189">
            <w:pPr>
              <w:jc w:val="center"/>
              <w:rPr>
                <w:rFonts w:eastAsia="Times New Roman" w:cs="Times New Roman"/>
                <w:color w:val="000000"/>
                <w:szCs w:val="28"/>
                <w:lang w:eastAsia="ru-RU"/>
              </w:rPr>
            </w:pPr>
            <w:r w:rsidRPr="00AF7189">
              <w:rPr>
                <w:rFonts w:eastAsia="Times New Roman" w:cs="Times New Roman"/>
                <w:color w:val="000000"/>
                <w:szCs w:val="28"/>
                <w:lang w:eastAsia="ru-RU"/>
              </w:rPr>
              <w:t>на расчетный срок (2037 г.)</w:t>
            </w:r>
          </w:p>
        </w:tc>
      </w:tr>
      <w:tr w:rsidR="00C15E97" w:rsidRPr="00AF7189" w:rsidTr="00311A58">
        <w:trPr>
          <w:trHeight w:val="1319"/>
        </w:trPr>
        <w:tc>
          <w:tcPr>
            <w:tcW w:w="5812" w:type="dxa"/>
            <w:vAlign w:val="center"/>
            <w:hideMark/>
          </w:tcPr>
          <w:p w:rsidR="00C15E97" w:rsidRPr="00AF7189" w:rsidRDefault="00C15E97" w:rsidP="00C15E97">
            <w:pPr>
              <w:jc w:val="left"/>
              <w:rPr>
                <w:rFonts w:eastAsia="Times New Roman" w:cs="Times New Roman"/>
                <w:color w:val="000000"/>
                <w:szCs w:val="28"/>
                <w:lang w:eastAsia="ru-RU"/>
              </w:rPr>
            </w:pPr>
            <w:r w:rsidRPr="00AF7189">
              <w:rPr>
                <w:rFonts w:eastAsia="Times New Roman" w:cs="Times New Roman"/>
                <w:color w:val="000000"/>
                <w:szCs w:val="28"/>
                <w:lang w:eastAsia="ru-RU"/>
              </w:rPr>
              <w:t>минимальная обеспеченность населения муниципального образования площадью стационарных торговых объектов, на которой осуществляется продажа продовольственных товаров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306</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620</w:t>
            </w:r>
          </w:p>
        </w:tc>
      </w:tr>
      <w:tr w:rsidR="00C15E97" w:rsidRPr="00AF7189" w:rsidTr="00311A58">
        <w:trPr>
          <w:trHeight w:val="1513"/>
        </w:trPr>
        <w:tc>
          <w:tcPr>
            <w:tcW w:w="5812" w:type="dxa"/>
            <w:vAlign w:val="center"/>
            <w:hideMark/>
          </w:tcPr>
          <w:p w:rsidR="00C15E97" w:rsidRPr="00AF7189" w:rsidRDefault="00C15E97" w:rsidP="00C15E97">
            <w:pPr>
              <w:jc w:val="left"/>
              <w:rPr>
                <w:rFonts w:eastAsia="Times New Roman" w:cs="Times New Roman"/>
                <w:color w:val="000000"/>
                <w:szCs w:val="28"/>
                <w:lang w:eastAsia="ru-RU"/>
              </w:rPr>
            </w:pPr>
            <w:r w:rsidRPr="00AF7189">
              <w:rPr>
                <w:rFonts w:eastAsia="Times New Roman" w:cs="Times New Roman"/>
                <w:color w:val="000000"/>
                <w:szCs w:val="28"/>
                <w:lang w:eastAsia="ru-RU"/>
              </w:rPr>
              <w:t>минимальная обеспеченность населения муниципального образования площадью стационарных торговых объектов, на которой осуществляется продажа не продовольственных товаров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577</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1170</w:t>
            </w:r>
          </w:p>
        </w:tc>
      </w:tr>
    </w:tbl>
    <w:p w:rsidR="009211AF" w:rsidRPr="00CE76CF" w:rsidRDefault="009211AF" w:rsidP="00386B58">
      <w:pPr>
        <w:spacing w:before="240"/>
        <w:ind w:firstLine="709"/>
        <w:rPr>
          <w:lang w:eastAsia="ru-RU"/>
        </w:rPr>
      </w:pPr>
      <w:r w:rsidRPr="00CE76CF">
        <w:rPr>
          <w:lang w:eastAsia="ru-RU"/>
        </w:rPr>
        <w:t>В условиях рыночной экономики нормирование объектов торговли, а также таких объектов бытового обслуживания, как бани, химчистки, прачечные, парикмахерские, ремонт обуви и одежды и т. д. уступило место рыночным механизмам, которые стимулируют появление подобных объектов при наличии соответствующего спроса.</w:t>
      </w:r>
    </w:p>
    <w:p w:rsidR="009211AF" w:rsidRPr="00CE76CF" w:rsidRDefault="009211AF" w:rsidP="006F3E00">
      <w:pPr>
        <w:ind w:firstLine="708"/>
        <w:rPr>
          <w:lang w:eastAsia="ru-RU"/>
        </w:rPr>
      </w:pPr>
      <w:r w:rsidRPr="00CE76CF">
        <w:rPr>
          <w:lang w:eastAsia="ru-RU"/>
        </w:rPr>
        <w:t xml:space="preserve">Таким образом, развитие объектов торговли, общественного питания и бытового обслуживания в </w:t>
      </w:r>
      <w:r w:rsidR="00295938">
        <w:rPr>
          <w:lang w:eastAsia="ru-RU"/>
        </w:rPr>
        <w:t>Большевишерского городского поселения</w:t>
      </w:r>
      <w:r w:rsidRPr="00CE76CF">
        <w:rPr>
          <w:lang w:eastAsia="ru-RU"/>
        </w:rPr>
        <w:t xml:space="preserve"> до </w:t>
      </w:r>
      <w:r w:rsidR="00F1080B" w:rsidRPr="00CE76CF">
        <w:rPr>
          <w:lang w:eastAsia="ru-RU"/>
        </w:rPr>
        <w:t>2037</w:t>
      </w:r>
      <w:r w:rsidRPr="00CE76CF">
        <w:rPr>
          <w:lang w:eastAsia="ru-RU"/>
        </w:rPr>
        <w:t xml:space="preserve"> года предполагается осуществлять в рамках частной инициативы бизнеса по мере развития спроса на</w:t>
      </w:r>
      <w:r w:rsidR="006C37B8" w:rsidRPr="00CE76CF">
        <w:rPr>
          <w:lang w:eastAsia="ru-RU"/>
        </w:rPr>
        <w:t xml:space="preserve"> данные услуги.</w:t>
      </w:r>
    </w:p>
    <w:p w:rsidR="006C37B8" w:rsidRPr="00CE76CF" w:rsidRDefault="006C37B8" w:rsidP="006C37B8">
      <w:pPr>
        <w:ind w:firstLine="708"/>
      </w:pPr>
      <w:r w:rsidRPr="00CE76CF">
        <w:rPr>
          <w:lang w:eastAsia="ru-RU"/>
        </w:rPr>
        <w:t>Приведенные расчетные показатели подлежат учету при разработке проектов планировки территории в составе</w:t>
      </w:r>
      <w:r w:rsidRPr="00CE76CF">
        <w:t xml:space="preserve"> договоров о комплексном развитии территории, заключаемых органами местного самоуправления с правообладателями земельных </w:t>
      </w:r>
      <w:r w:rsidRPr="00CE76CF">
        <w:lastRenderedPageBreak/>
        <w:t>участков и (или) расположенных на них объектов недвижимого имущества на основании статьи 46.9 Градостроительного кодекса Российской Федерации.</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4E2D1A">
        <w:rPr>
          <w:b w:val="0"/>
          <w:noProof/>
          <w:sz w:val="28"/>
          <w:szCs w:val="28"/>
        </w:rPr>
        <w:t>13.5</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4E2D1A">
        <w:rPr>
          <w:b w:val="0"/>
          <w:noProof/>
          <w:sz w:val="28"/>
          <w:szCs w:val="28"/>
        </w:rPr>
        <w:t>2</w:t>
      </w:r>
      <w:r w:rsidR="005A0FF0">
        <w:rPr>
          <w:b w:val="0"/>
          <w:sz w:val="28"/>
          <w:szCs w:val="28"/>
        </w:rPr>
        <w:fldChar w:fldCharType="end"/>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103"/>
      </w:tblGrid>
      <w:tr w:rsidR="006C37B8" w:rsidRPr="00CE76CF" w:rsidTr="006C37B8">
        <w:trPr>
          <w:tblHeader/>
        </w:trPr>
        <w:tc>
          <w:tcPr>
            <w:tcW w:w="5382" w:type="dxa"/>
            <w:shd w:val="clear" w:color="auto" w:fill="auto"/>
          </w:tcPr>
          <w:p w:rsidR="006C37B8" w:rsidRPr="00CE76CF" w:rsidRDefault="006C37B8" w:rsidP="00A56D12">
            <w:pPr>
              <w:jc w:val="center"/>
            </w:pPr>
            <w:r w:rsidRPr="00CE76CF">
              <w:t>Наименование объекта</w:t>
            </w:r>
          </w:p>
        </w:tc>
        <w:tc>
          <w:tcPr>
            <w:tcW w:w="5103" w:type="dxa"/>
            <w:shd w:val="clear" w:color="auto" w:fill="auto"/>
          </w:tcPr>
          <w:p w:rsidR="006C37B8" w:rsidRPr="00CE76CF" w:rsidRDefault="006C37B8" w:rsidP="00A56D12">
            <w:pPr>
              <w:jc w:val="center"/>
            </w:pPr>
            <w:r w:rsidRPr="00CE76CF">
              <w:t>Расчетный показатель минимально допустимого уровня обеспеченности на 1000 человек населения</w:t>
            </w:r>
          </w:p>
        </w:tc>
      </w:tr>
      <w:tr w:rsidR="006C37B8" w:rsidRPr="00CE76CF" w:rsidTr="006C37B8">
        <w:tc>
          <w:tcPr>
            <w:tcW w:w="5382" w:type="dxa"/>
            <w:shd w:val="clear" w:color="auto" w:fill="auto"/>
          </w:tcPr>
          <w:p w:rsidR="006C37B8" w:rsidRPr="00CE76CF" w:rsidRDefault="006C37B8" w:rsidP="00A56D12">
            <w:pPr>
              <w:widowControl w:val="0"/>
            </w:pPr>
            <w:r w:rsidRPr="00CE76CF">
              <w:t>Аптека</w:t>
            </w:r>
          </w:p>
          <w:p w:rsidR="006C37B8" w:rsidRPr="00CE76CF" w:rsidRDefault="006C37B8" w:rsidP="00A56D12">
            <w:pPr>
              <w:widowControl w:val="0"/>
              <w:ind w:firstLine="315"/>
              <w:rPr>
                <w:lang w:val="en-US"/>
              </w:rPr>
            </w:pPr>
          </w:p>
        </w:tc>
        <w:tc>
          <w:tcPr>
            <w:tcW w:w="5103" w:type="dxa"/>
            <w:shd w:val="clear" w:color="auto" w:fill="auto"/>
          </w:tcPr>
          <w:p w:rsidR="006C37B8" w:rsidRPr="00CE76CF" w:rsidRDefault="006C37B8" w:rsidP="00A56D12">
            <w:pPr>
              <w:widowControl w:val="0"/>
            </w:pPr>
            <w:r w:rsidRPr="00CE76CF">
              <w:t>50 кв. м общей площади – для городских поселений и городского округа,</w:t>
            </w:r>
          </w:p>
          <w:p w:rsidR="006C37B8" w:rsidRPr="00CE76CF" w:rsidRDefault="006C37B8" w:rsidP="00A56D12">
            <w:pPr>
              <w:widowControl w:val="0"/>
            </w:pPr>
            <w:r w:rsidRPr="00CE76CF">
              <w:t>14 кв. м общей площади – для сельских поселений</w:t>
            </w:r>
          </w:p>
        </w:tc>
      </w:tr>
      <w:tr w:rsidR="006C37B8" w:rsidRPr="00CE76CF" w:rsidTr="006C37B8">
        <w:tc>
          <w:tcPr>
            <w:tcW w:w="5382" w:type="dxa"/>
            <w:shd w:val="clear" w:color="auto" w:fill="auto"/>
          </w:tcPr>
          <w:p w:rsidR="006C37B8" w:rsidRPr="00CE76CF" w:rsidRDefault="006C37B8" w:rsidP="00A56D12">
            <w:pPr>
              <w:widowControl w:val="0"/>
              <w:spacing w:line="238" w:lineRule="auto"/>
            </w:pPr>
            <w:r w:rsidRPr="00CE76CF">
              <w:t>Санаторные детские лагеря</w:t>
            </w:r>
          </w:p>
        </w:tc>
        <w:tc>
          <w:tcPr>
            <w:tcW w:w="5103" w:type="dxa"/>
            <w:shd w:val="clear" w:color="auto" w:fill="auto"/>
          </w:tcPr>
          <w:p w:rsidR="006C37B8" w:rsidRPr="00CE76CF" w:rsidRDefault="006C37B8" w:rsidP="00A56D12">
            <w:pPr>
              <w:widowControl w:val="0"/>
              <w:spacing w:line="238" w:lineRule="auto"/>
            </w:pPr>
            <w:r w:rsidRPr="00CE76CF">
              <w:t>0,7 места</w:t>
            </w:r>
          </w:p>
        </w:tc>
      </w:tr>
      <w:tr w:rsidR="006C37B8" w:rsidRPr="00CE76CF" w:rsidTr="006C37B8">
        <w:tc>
          <w:tcPr>
            <w:tcW w:w="5382" w:type="dxa"/>
            <w:shd w:val="clear" w:color="auto" w:fill="auto"/>
          </w:tcPr>
          <w:p w:rsidR="006C37B8" w:rsidRPr="00CE76CF" w:rsidRDefault="006C37B8" w:rsidP="00A56D12">
            <w:r w:rsidRPr="00CE76CF">
              <w:t>Дома отдыха (пансионаты)</w:t>
            </w:r>
          </w:p>
        </w:tc>
        <w:tc>
          <w:tcPr>
            <w:tcW w:w="5103" w:type="dxa"/>
            <w:shd w:val="clear" w:color="auto" w:fill="auto"/>
          </w:tcPr>
          <w:p w:rsidR="006C37B8" w:rsidRPr="00CE76CF" w:rsidRDefault="006C37B8" w:rsidP="00A56D12">
            <w:r w:rsidRPr="00CE76CF">
              <w:t>0,8 места</w:t>
            </w:r>
          </w:p>
        </w:tc>
      </w:tr>
      <w:tr w:rsidR="006C37B8" w:rsidRPr="00CE76CF" w:rsidTr="006C37B8">
        <w:tc>
          <w:tcPr>
            <w:tcW w:w="5382" w:type="dxa"/>
            <w:shd w:val="clear" w:color="auto" w:fill="auto"/>
          </w:tcPr>
          <w:p w:rsidR="006C37B8" w:rsidRPr="00CE76CF" w:rsidRDefault="006C37B8" w:rsidP="00A56D12">
            <w:r w:rsidRPr="00CE76CF">
              <w:t xml:space="preserve">Дома отдыха (пансионаты) </w:t>
            </w:r>
          </w:p>
          <w:p w:rsidR="006C37B8" w:rsidRPr="00CE76CF" w:rsidRDefault="006C37B8" w:rsidP="00A56D12">
            <w:r w:rsidRPr="00CE76CF">
              <w:t>для семей с детьми</w:t>
            </w:r>
          </w:p>
        </w:tc>
        <w:tc>
          <w:tcPr>
            <w:tcW w:w="5103" w:type="dxa"/>
            <w:shd w:val="clear" w:color="auto" w:fill="auto"/>
          </w:tcPr>
          <w:p w:rsidR="006C37B8" w:rsidRPr="00CE76CF" w:rsidRDefault="006C37B8" w:rsidP="00A56D12">
            <w:r w:rsidRPr="00CE76CF">
              <w:t>0,01 места</w:t>
            </w:r>
          </w:p>
        </w:tc>
      </w:tr>
      <w:tr w:rsidR="006C37B8" w:rsidRPr="00CE76CF" w:rsidTr="006C37B8">
        <w:tc>
          <w:tcPr>
            <w:tcW w:w="5382" w:type="dxa"/>
            <w:shd w:val="clear" w:color="auto" w:fill="auto"/>
          </w:tcPr>
          <w:p w:rsidR="006C37B8" w:rsidRPr="00CE76CF" w:rsidRDefault="006C37B8" w:rsidP="00A56D12">
            <w:pPr>
              <w:widowControl w:val="0"/>
            </w:pPr>
            <w:r w:rsidRPr="00CE76CF">
              <w:t xml:space="preserve">Туристские гостиницы, туристские базы, туристские базы для семей </w:t>
            </w:r>
          </w:p>
          <w:p w:rsidR="006C37B8" w:rsidRPr="00CE76CF" w:rsidRDefault="006C37B8" w:rsidP="00A56D12">
            <w:pPr>
              <w:widowControl w:val="0"/>
            </w:pPr>
            <w:r w:rsidRPr="00CE76CF">
              <w:t>с детьми</w:t>
            </w:r>
          </w:p>
        </w:tc>
        <w:tc>
          <w:tcPr>
            <w:tcW w:w="5103" w:type="dxa"/>
            <w:shd w:val="clear" w:color="auto" w:fill="auto"/>
          </w:tcPr>
          <w:p w:rsidR="006C37B8" w:rsidRPr="00CE76CF" w:rsidRDefault="006C37B8" w:rsidP="00A56D12">
            <w:pPr>
              <w:widowControl w:val="0"/>
            </w:pPr>
            <w:r w:rsidRPr="00CE76CF">
              <w:t>5 – 9 мест</w:t>
            </w:r>
          </w:p>
        </w:tc>
      </w:tr>
      <w:tr w:rsidR="006C37B8" w:rsidRPr="00CE76CF" w:rsidTr="006C37B8">
        <w:tc>
          <w:tcPr>
            <w:tcW w:w="5382" w:type="dxa"/>
            <w:shd w:val="clear" w:color="auto" w:fill="auto"/>
          </w:tcPr>
          <w:p w:rsidR="006C37B8" w:rsidRPr="00CE76CF" w:rsidRDefault="006C37B8" w:rsidP="00A56D12">
            <w:pPr>
              <w:tabs>
                <w:tab w:val="left" w:pos="2325"/>
              </w:tabs>
            </w:pPr>
            <w:r w:rsidRPr="00CE76CF">
              <w:t>Загородные базы отдыха, турбазы выходного дня, рыболовно-охотничьи базы</w:t>
            </w:r>
          </w:p>
        </w:tc>
        <w:tc>
          <w:tcPr>
            <w:tcW w:w="5103" w:type="dxa"/>
            <w:shd w:val="clear" w:color="auto" w:fill="auto"/>
          </w:tcPr>
          <w:p w:rsidR="006C37B8" w:rsidRPr="00CE76CF" w:rsidRDefault="006C37B8" w:rsidP="00A56D12">
            <w:r w:rsidRPr="00CE76CF">
              <w:t>10 – 15 мест (с ночлегом);</w:t>
            </w:r>
          </w:p>
          <w:p w:rsidR="006C37B8" w:rsidRPr="00CE76CF" w:rsidRDefault="006C37B8" w:rsidP="00A56D12">
            <w:r w:rsidRPr="00CE76CF">
              <w:t>72 – 112 мест (без ночлега)</w:t>
            </w:r>
          </w:p>
        </w:tc>
      </w:tr>
      <w:tr w:rsidR="006C37B8" w:rsidRPr="00CE76CF" w:rsidTr="006C37B8">
        <w:tc>
          <w:tcPr>
            <w:tcW w:w="5382" w:type="dxa"/>
            <w:shd w:val="clear" w:color="auto" w:fill="auto"/>
          </w:tcPr>
          <w:p w:rsidR="006C37B8" w:rsidRPr="00CE76CF" w:rsidRDefault="006C37B8" w:rsidP="00A56D12">
            <w:r w:rsidRPr="00CE76CF">
              <w:t>Мотели</w:t>
            </w:r>
          </w:p>
        </w:tc>
        <w:tc>
          <w:tcPr>
            <w:tcW w:w="5103" w:type="dxa"/>
            <w:shd w:val="clear" w:color="auto" w:fill="auto"/>
          </w:tcPr>
          <w:p w:rsidR="006C37B8" w:rsidRPr="00CE76CF" w:rsidRDefault="006C37B8" w:rsidP="00A56D12">
            <w:r w:rsidRPr="00CE76CF">
              <w:t>2 – 3 места</w:t>
            </w:r>
          </w:p>
        </w:tc>
      </w:tr>
      <w:tr w:rsidR="006C37B8" w:rsidRPr="00CE76CF" w:rsidTr="006C37B8">
        <w:tc>
          <w:tcPr>
            <w:tcW w:w="5382" w:type="dxa"/>
            <w:shd w:val="clear" w:color="auto" w:fill="auto"/>
          </w:tcPr>
          <w:p w:rsidR="006C37B8" w:rsidRPr="00CE76CF" w:rsidRDefault="006C37B8" w:rsidP="00A56D12">
            <w:r w:rsidRPr="00CE76CF">
              <w:t>Кемпинги, приюты</w:t>
            </w:r>
          </w:p>
        </w:tc>
        <w:tc>
          <w:tcPr>
            <w:tcW w:w="5103" w:type="dxa"/>
            <w:shd w:val="clear" w:color="auto" w:fill="auto"/>
          </w:tcPr>
          <w:p w:rsidR="006C37B8" w:rsidRPr="00CE76CF" w:rsidRDefault="006C37B8" w:rsidP="00A56D12">
            <w:r w:rsidRPr="00CE76CF">
              <w:t>5 – 9 мест</w:t>
            </w:r>
          </w:p>
        </w:tc>
      </w:tr>
      <w:tr w:rsidR="006C37B8" w:rsidRPr="00CE76CF" w:rsidTr="006C37B8">
        <w:tc>
          <w:tcPr>
            <w:tcW w:w="5382" w:type="dxa"/>
            <w:shd w:val="clear" w:color="auto" w:fill="auto"/>
          </w:tcPr>
          <w:p w:rsidR="006C37B8" w:rsidRPr="00CE76CF" w:rsidRDefault="006C37B8" w:rsidP="00A56D12">
            <w:pPr>
              <w:widowControl w:val="0"/>
              <w:spacing w:line="235" w:lineRule="auto"/>
            </w:pPr>
            <w:r w:rsidRPr="00CE76CF">
              <w:t>Танцевальные залы</w:t>
            </w:r>
          </w:p>
        </w:tc>
        <w:tc>
          <w:tcPr>
            <w:tcW w:w="5103" w:type="dxa"/>
            <w:shd w:val="clear" w:color="auto" w:fill="auto"/>
          </w:tcPr>
          <w:p w:rsidR="006C37B8" w:rsidRPr="00CE76CF" w:rsidRDefault="006C37B8" w:rsidP="00A56D12">
            <w:pPr>
              <w:widowControl w:val="0"/>
            </w:pPr>
            <w:r w:rsidRPr="00CE76CF">
              <w:t>6 мест</w:t>
            </w:r>
          </w:p>
        </w:tc>
      </w:tr>
      <w:tr w:rsidR="006C37B8" w:rsidRPr="00CE76CF" w:rsidTr="006C37B8">
        <w:tc>
          <w:tcPr>
            <w:tcW w:w="5382" w:type="dxa"/>
            <w:shd w:val="clear" w:color="auto" w:fill="auto"/>
          </w:tcPr>
          <w:p w:rsidR="006C37B8" w:rsidRPr="00CE76CF" w:rsidRDefault="006C37B8" w:rsidP="00A56D12">
            <w:pPr>
              <w:widowControl w:val="0"/>
              <w:spacing w:line="235" w:lineRule="auto"/>
            </w:pPr>
            <w:r w:rsidRPr="00CE76CF">
              <w:t>Кинотеатры</w:t>
            </w:r>
          </w:p>
        </w:tc>
        <w:tc>
          <w:tcPr>
            <w:tcW w:w="5103" w:type="dxa"/>
            <w:shd w:val="clear" w:color="auto" w:fill="auto"/>
          </w:tcPr>
          <w:p w:rsidR="006C37B8" w:rsidRPr="00CE76CF" w:rsidRDefault="006C37B8" w:rsidP="00A56D12">
            <w:pPr>
              <w:widowControl w:val="0"/>
            </w:pPr>
            <w:r w:rsidRPr="00CE76CF">
              <w:t>25 – 35 мест</w:t>
            </w:r>
          </w:p>
        </w:tc>
      </w:tr>
      <w:tr w:rsidR="006C37B8" w:rsidRPr="00CE76CF" w:rsidTr="006C37B8">
        <w:tc>
          <w:tcPr>
            <w:tcW w:w="5382" w:type="dxa"/>
            <w:shd w:val="clear" w:color="auto" w:fill="auto"/>
          </w:tcPr>
          <w:p w:rsidR="006C37B8" w:rsidRPr="00CE76CF" w:rsidRDefault="006C37B8" w:rsidP="00A56D12">
            <w:pPr>
              <w:widowControl w:val="0"/>
            </w:pPr>
            <w:r w:rsidRPr="00CE76CF">
              <w:t>Видеозалы, залы аттракционов</w:t>
            </w:r>
          </w:p>
        </w:tc>
        <w:tc>
          <w:tcPr>
            <w:tcW w:w="5103" w:type="dxa"/>
            <w:shd w:val="clear" w:color="auto" w:fill="auto"/>
          </w:tcPr>
          <w:p w:rsidR="006C37B8" w:rsidRPr="00CE76CF" w:rsidRDefault="006C37B8" w:rsidP="00A56D12">
            <w:pPr>
              <w:widowControl w:val="0"/>
            </w:pPr>
            <w:r w:rsidRPr="00CE76CF">
              <w:t>3 места</w:t>
            </w:r>
          </w:p>
        </w:tc>
      </w:tr>
      <w:tr w:rsidR="006C37B8" w:rsidRPr="00CE76CF" w:rsidTr="006C37B8">
        <w:tc>
          <w:tcPr>
            <w:tcW w:w="5382" w:type="dxa"/>
            <w:shd w:val="clear" w:color="auto" w:fill="auto"/>
          </w:tcPr>
          <w:p w:rsidR="006C37B8" w:rsidRPr="00CE76CF" w:rsidRDefault="006C37B8" w:rsidP="00A56D12">
            <w:pPr>
              <w:widowControl w:val="0"/>
            </w:pPr>
            <w:r w:rsidRPr="00CE76CF">
              <w:t xml:space="preserve">Универсальные спортивно-зрелищные залы, </w:t>
            </w:r>
          </w:p>
          <w:p w:rsidR="006C37B8" w:rsidRPr="00CE76CF" w:rsidRDefault="006C37B8" w:rsidP="00A56D12">
            <w:pPr>
              <w:widowControl w:val="0"/>
            </w:pPr>
            <w:r w:rsidRPr="00CE76CF">
              <w:t xml:space="preserve">в том числе </w:t>
            </w:r>
          </w:p>
          <w:p w:rsidR="006C37B8" w:rsidRPr="00CE76CF" w:rsidRDefault="006C37B8" w:rsidP="00A56D12">
            <w:pPr>
              <w:widowControl w:val="0"/>
            </w:pPr>
            <w:r w:rsidRPr="00CE76CF">
              <w:t>с искусственным льдом</w:t>
            </w:r>
          </w:p>
        </w:tc>
        <w:tc>
          <w:tcPr>
            <w:tcW w:w="5103" w:type="dxa"/>
            <w:shd w:val="clear" w:color="auto" w:fill="auto"/>
          </w:tcPr>
          <w:p w:rsidR="006C37B8" w:rsidRPr="00CE76CF" w:rsidRDefault="006C37B8" w:rsidP="00A56D12">
            <w:pPr>
              <w:widowControl w:val="0"/>
            </w:pPr>
            <w:r w:rsidRPr="00CE76CF">
              <w:t>6 – 9 мест (предусматриваются в городах с числом жителей свыше 100 тыс. человек)</w:t>
            </w:r>
          </w:p>
        </w:tc>
      </w:tr>
      <w:tr w:rsidR="006C37B8" w:rsidRPr="00CE76CF" w:rsidTr="006C37B8">
        <w:tc>
          <w:tcPr>
            <w:tcW w:w="5382" w:type="dxa"/>
            <w:shd w:val="clear" w:color="auto" w:fill="auto"/>
          </w:tcPr>
          <w:p w:rsidR="006C37B8" w:rsidRPr="00CE76CF" w:rsidRDefault="006C37B8" w:rsidP="00A56D12">
            <w:r w:rsidRPr="00CE76CF">
              <w:t>Спортивно-тренажерный зал повседневного обслуживания</w:t>
            </w:r>
          </w:p>
        </w:tc>
        <w:tc>
          <w:tcPr>
            <w:tcW w:w="5103" w:type="dxa"/>
            <w:shd w:val="clear" w:color="auto" w:fill="auto"/>
          </w:tcPr>
          <w:p w:rsidR="006C37B8" w:rsidRPr="00CE76CF" w:rsidRDefault="006C37B8" w:rsidP="00A56D12">
            <w:pPr>
              <w:widowControl w:val="0"/>
            </w:pPr>
            <w:r w:rsidRPr="00CE76CF">
              <w:t>70 – 80 кв. м</w:t>
            </w:r>
          </w:p>
          <w:p w:rsidR="006C37B8" w:rsidRPr="00CE76CF" w:rsidRDefault="006C37B8" w:rsidP="00A56D12">
            <w:r w:rsidRPr="00CE76CF">
              <w:t>общей площади</w:t>
            </w:r>
          </w:p>
        </w:tc>
      </w:tr>
      <w:tr w:rsidR="006C37B8" w:rsidRPr="00CE76CF" w:rsidTr="006C37B8">
        <w:tc>
          <w:tcPr>
            <w:tcW w:w="5382" w:type="dxa"/>
            <w:shd w:val="clear" w:color="auto" w:fill="auto"/>
          </w:tcPr>
          <w:p w:rsidR="006C37B8" w:rsidRPr="00CE76CF" w:rsidRDefault="006C37B8" w:rsidP="00A56D12">
            <w:pPr>
              <w:widowControl w:val="0"/>
            </w:pPr>
            <w:r w:rsidRPr="00CE76CF">
              <w:t>Детско-юношеская</w:t>
            </w:r>
          </w:p>
          <w:p w:rsidR="006C37B8" w:rsidRPr="00CE76CF" w:rsidRDefault="006C37B8" w:rsidP="00A56D12">
            <w:r w:rsidRPr="00CE76CF">
              <w:t>спортивная школа</w:t>
            </w:r>
          </w:p>
        </w:tc>
        <w:tc>
          <w:tcPr>
            <w:tcW w:w="5103" w:type="dxa"/>
            <w:shd w:val="clear" w:color="auto" w:fill="auto"/>
          </w:tcPr>
          <w:p w:rsidR="006C37B8" w:rsidRPr="00CE76CF" w:rsidRDefault="006C37B8" w:rsidP="00A56D12">
            <w:r w:rsidRPr="00CE76CF">
              <w:t>10 кв. м площади пола зала</w:t>
            </w:r>
          </w:p>
        </w:tc>
      </w:tr>
      <w:tr w:rsidR="006C37B8" w:rsidRPr="00CE76CF" w:rsidTr="006C37B8">
        <w:tc>
          <w:tcPr>
            <w:tcW w:w="5382" w:type="dxa"/>
            <w:shd w:val="clear" w:color="auto" w:fill="auto"/>
          </w:tcPr>
          <w:p w:rsidR="006C37B8" w:rsidRPr="00CE76CF" w:rsidRDefault="006C37B8" w:rsidP="00A56D12">
            <w:pPr>
              <w:widowControl w:val="0"/>
            </w:pPr>
            <w:r w:rsidRPr="00CE76CF">
              <w:t>Предприятия</w:t>
            </w:r>
          </w:p>
          <w:p w:rsidR="006C37B8" w:rsidRPr="00CE76CF" w:rsidRDefault="006C37B8" w:rsidP="00A56D12">
            <w:pPr>
              <w:widowControl w:val="0"/>
            </w:pPr>
            <w:r w:rsidRPr="00CE76CF">
              <w:t>общественного питания</w:t>
            </w:r>
          </w:p>
        </w:tc>
        <w:tc>
          <w:tcPr>
            <w:tcW w:w="5103" w:type="dxa"/>
            <w:shd w:val="clear" w:color="auto" w:fill="auto"/>
          </w:tcPr>
          <w:p w:rsidR="006C37B8" w:rsidRPr="00CE76CF" w:rsidRDefault="006C37B8" w:rsidP="00A56D12">
            <w:pPr>
              <w:widowControl w:val="0"/>
            </w:pPr>
            <w:r w:rsidRPr="00CE76CF">
              <w:t>40 посадочных мест</w:t>
            </w:r>
          </w:p>
          <w:p w:rsidR="006C37B8" w:rsidRPr="00CE76CF" w:rsidRDefault="006C37B8" w:rsidP="00A56D12">
            <w:pPr>
              <w:widowControl w:val="0"/>
            </w:pPr>
          </w:p>
        </w:tc>
      </w:tr>
      <w:tr w:rsidR="006C37B8" w:rsidRPr="00CE76CF" w:rsidTr="006C37B8">
        <w:tc>
          <w:tcPr>
            <w:tcW w:w="5382" w:type="dxa"/>
            <w:shd w:val="clear" w:color="auto" w:fill="auto"/>
          </w:tcPr>
          <w:p w:rsidR="006C37B8" w:rsidRPr="00CE76CF" w:rsidRDefault="006C37B8" w:rsidP="006F3E00">
            <w:pPr>
              <w:widowControl w:val="0"/>
            </w:pPr>
            <w:r w:rsidRPr="00CE76CF">
              <w:t>Предприятия бытового</w:t>
            </w:r>
          </w:p>
          <w:p w:rsidR="006C37B8" w:rsidRPr="00CE76CF" w:rsidRDefault="006C37B8" w:rsidP="006F3E00">
            <w:pPr>
              <w:tabs>
                <w:tab w:val="left" w:pos="2355"/>
              </w:tabs>
            </w:pPr>
            <w:r w:rsidRPr="00CE76CF">
              <w:t>обслуживания населения</w:t>
            </w:r>
          </w:p>
        </w:tc>
        <w:tc>
          <w:tcPr>
            <w:tcW w:w="5103" w:type="dxa"/>
            <w:shd w:val="clear" w:color="auto" w:fill="auto"/>
          </w:tcPr>
          <w:p w:rsidR="006C37B8" w:rsidRPr="00CE76CF" w:rsidRDefault="006C37B8" w:rsidP="006F3E00">
            <w:r w:rsidRPr="00CE76CF">
              <w:t xml:space="preserve">5 рабочих мест для городского округа </w:t>
            </w:r>
          </w:p>
          <w:p w:rsidR="006C37B8" w:rsidRPr="00CE76CF" w:rsidRDefault="006C37B8" w:rsidP="006F3E00">
            <w:r w:rsidRPr="00CE76CF">
              <w:t>и городских поселений, 4 рабочих места –                          для сельских поселений</w:t>
            </w:r>
          </w:p>
        </w:tc>
      </w:tr>
      <w:tr w:rsidR="006C37B8" w:rsidRPr="00CE76CF" w:rsidTr="006C37B8">
        <w:tc>
          <w:tcPr>
            <w:tcW w:w="5382" w:type="dxa"/>
            <w:shd w:val="clear" w:color="auto" w:fill="auto"/>
          </w:tcPr>
          <w:p w:rsidR="006C37B8" w:rsidRPr="00CE76CF" w:rsidRDefault="006C37B8" w:rsidP="006F3E00">
            <w:r w:rsidRPr="00CE76CF">
              <w:lastRenderedPageBreak/>
              <w:t>Производственное предприятие бытового обслуживания малой мощности централизованного выполнения заказов</w:t>
            </w:r>
          </w:p>
        </w:tc>
        <w:tc>
          <w:tcPr>
            <w:tcW w:w="5103" w:type="dxa"/>
            <w:shd w:val="clear" w:color="auto" w:fill="auto"/>
          </w:tcPr>
          <w:p w:rsidR="006C37B8" w:rsidRPr="00CE76CF" w:rsidRDefault="006C37B8" w:rsidP="006F3E00">
            <w:r w:rsidRPr="00CE76CF">
              <w:t>4 рабочих места для городского округа и городских поселений, 3 рабочих места – для сельских поселений</w:t>
            </w:r>
          </w:p>
        </w:tc>
      </w:tr>
      <w:tr w:rsidR="006C37B8" w:rsidRPr="00CE76CF" w:rsidTr="006C37B8">
        <w:tc>
          <w:tcPr>
            <w:tcW w:w="5382" w:type="dxa"/>
            <w:shd w:val="clear" w:color="auto" w:fill="auto"/>
          </w:tcPr>
          <w:p w:rsidR="006C37B8" w:rsidRPr="00CE76CF" w:rsidRDefault="006C37B8" w:rsidP="006F3E00">
            <w:r w:rsidRPr="00CE76CF">
              <w:t>Предприятие по стирке белья (фабрика-прачечная)</w:t>
            </w:r>
          </w:p>
        </w:tc>
        <w:tc>
          <w:tcPr>
            <w:tcW w:w="5103" w:type="dxa"/>
            <w:shd w:val="clear" w:color="auto" w:fill="auto"/>
          </w:tcPr>
          <w:p w:rsidR="006C37B8" w:rsidRPr="00CE76CF" w:rsidRDefault="006C37B8" w:rsidP="006F3E00">
            <w:r w:rsidRPr="00CE76CF">
              <w:t>110 кг/смену для городского округа и городских поселений, 40 кг/смену – для сельских поселений</w:t>
            </w:r>
          </w:p>
        </w:tc>
      </w:tr>
      <w:tr w:rsidR="006C37B8" w:rsidRPr="00CE76CF" w:rsidTr="006C37B8">
        <w:tc>
          <w:tcPr>
            <w:tcW w:w="5382" w:type="dxa"/>
            <w:shd w:val="clear" w:color="auto" w:fill="auto"/>
          </w:tcPr>
          <w:p w:rsidR="006C37B8" w:rsidRPr="00CE76CF" w:rsidRDefault="006C37B8" w:rsidP="006F3E00">
            <w:pPr>
              <w:tabs>
                <w:tab w:val="left" w:pos="2085"/>
              </w:tabs>
            </w:pPr>
            <w:r w:rsidRPr="00CE76CF">
              <w:t>Прачечная самообслуживания, мини-прачечная</w:t>
            </w:r>
          </w:p>
        </w:tc>
        <w:tc>
          <w:tcPr>
            <w:tcW w:w="5103" w:type="dxa"/>
            <w:shd w:val="clear" w:color="auto" w:fill="auto"/>
          </w:tcPr>
          <w:p w:rsidR="006C37B8" w:rsidRPr="00CE76CF" w:rsidRDefault="006C37B8" w:rsidP="006F3E00">
            <w:r w:rsidRPr="00CE76CF">
              <w:t>10 кг/смену для городского округа и городских поселений, 20 кг/смену – для сельских поселений</w:t>
            </w:r>
          </w:p>
        </w:tc>
      </w:tr>
      <w:tr w:rsidR="006C37B8" w:rsidRPr="00CE76CF" w:rsidTr="006C37B8">
        <w:tc>
          <w:tcPr>
            <w:tcW w:w="5382" w:type="dxa"/>
            <w:shd w:val="clear" w:color="auto" w:fill="auto"/>
          </w:tcPr>
          <w:p w:rsidR="006C37B8" w:rsidRPr="00CE76CF" w:rsidRDefault="006C37B8" w:rsidP="006F3E00">
            <w:r w:rsidRPr="00CE76CF">
              <w:t>Предприятия по химчистке</w:t>
            </w:r>
          </w:p>
        </w:tc>
        <w:tc>
          <w:tcPr>
            <w:tcW w:w="5103" w:type="dxa"/>
            <w:shd w:val="clear" w:color="auto" w:fill="auto"/>
          </w:tcPr>
          <w:p w:rsidR="006C37B8" w:rsidRPr="00CE76CF" w:rsidRDefault="006C37B8" w:rsidP="006F3E00">
            <w:r w:rsidRPr="00CE76CF">
              <w:t>4 кг/смену для городского округа и городских поселений, 2,3 кг/смену – для сельских поселений</w:t>
            </w:r>
          </w:p>
        </w:tc>
      </w:tr>
      <w:tr w:rsidR="006C37B8" w:rsidRPr="00CE76CF" w:rsidTr="006C37B8">
        <w:tc>
          <w:tcPr>
            <w:tcW w:w="5382" w:type="dxa"/>
            <w:shd w:val="clear" w:color="auto" w:fill="auto"/>
          </w:tcPr>
          <w:p w:rsidR="006C37B8" w:rsidRPr="00CE76CF" w:rsidRDefault="006C37B8" w:rsidP="006F3E00">
            <w:r w:rsidRPr="00CE76CF">
              <w:t>Фабрики-химчистки</w:t>
            </w:r>
          </w:p>
        </w:tc>
        <w:tc>
          <w:tcPr>
            <w:tcW w:w="5103" w:type="dxa"/>
            <w:shd w:val="clear" w:color="auto" w:fill="auto"/>
          </w:tcPr>
          <w:p w:rsidR="006C37B8" w:rsidRPr="00CE76CF" w:rsidRDefault="006C37B8" w:rsidP="006F3E00">
            <w:r w:rsidRPr="00CE76CF">
              <w:t>7,4 кг/смену для городского округа и городских поселений, 2,3 кг/смену – для сельских поселений</w:t>
            </w:r>
          </w:p>
        </w:tc>
      </w:tr>
      <w:tr w:rsidR="006C37B8" w:rsidRPr="00CE76CF" w:rsidTr="006C37B8">
        <w:tc>
          <w:tcPr>
            <w:tcW w:w="5382" w:type="dxa"/>
            <w:shd w:val="clear" w:color="auto" w:fill="auto"/>
          </w:tcPr>
          <w:p w:rsidR="006C37B8" w:rsidRPr="00CE76CF" w:rsidRDefault="006C37B8" w:rsidP="006F3E00">
            <w:pPr>
              <w:rPr>
                <w:lang w:val="en-US"/>
              </w:rPr>
            </w:pPr>
            <w:r w:rsidRPr="00CE76CF">
              <w:t>Химчистка самообслуживания, мини-химчистка</w:t>
            </w:r>
          </w:p>
          <w:p w:rsidR="006C37B8" w:rsidRPr="00CE76CF" w:rsidRDefault="006C37B8" w:rsidP="006F3E00">
            <w:pPr>
              <w:rPr>
                <w:lang w:val="en-US"/>
              </w:rPr>
            </w:pPr>
          </w:p>
        </w:tc>
        <w:tc>
          <w:tcPr>
            <w:tcW w:w="5103" w:type="dxa"/>
            <w:shd w:val="clear" w:color="auto" w:fill="auto"/>
          </w:tcPr>
          <w:p w:rsidR="006C37B8" w:rsidRPr="00CE76CF" w:rsidRDefault="006C37B8" w:rsidP="006F3E00">
            <w:r w:rsidRPr="00CE76CF">
              <w:t>4 кг/смену для городского округа и городских поселений, 1,2 кг/смену – для сельских поселений</w:t>
            </w:r>
          </w:p>
        </w:tc>
      </w:tr>
      <w:tr w:rsidR="006C37B8" w:rsidRPr="00CE76CF" w:rsidTr="006C37B8">
        <w:tc>
          <w:tcPr>
            <w:tcW w:w="5382" w:type="dxa"/>
            <w:shd w:val="clear" w:color="auto" w:fill="auto"/>
          </w:tcPr>
          <w:p w:rsidR="006C37B8" w:rsidRPr="00CE76CF" w:rsidRDefault="006C37B8" w:rsidP="006F3E00">
            <w:r w:rsidRPr="00CE76CF">
              <w:t>Банно-оздоровительный комплекс</w:t>
            </w:r>
          </w:p>
        </w:tc>
        <w:tc>
          <w:tcPr>
            <w:tcW w:w="5103" w:type="dxa"/>
            <w:shd w:val="clear" w:color="auto" w:fill="auto"/>
          </w:tcPr>
          <w:p w:rsidR="006C37B8" w:rsidRPr="00CE76CF" w:rsidRDefault="006C37B8" w:rsidP="006F3E00">
            <w:r w:rsidRPr="00CE76CF">
              <w:t xml:space="preserve">5 помывочных мест для городского округа                          и городских поселений, </w:t>
            </w:r>
          </w:p>
          <w:p w:rsidR="006C37B8" w:rsidRPr="00CE76CF" w:rsidRDefault="006C37B8" w:rsidP="006F3E00">
            <w:r w:rsidRPr="00CE76CF">
              <w:t>7 помывочных мест – для сельских поселений</w:t>
            </w:r>
          </w:p>
        </w:tc>
      </w:tr>
      <w:tr w:rsidR="006C37B8" w:rsidRPr="00CE76CF" w:rsidTr="006C37B8">
        <w:tc>
          <w:tcPr>
            <w:tcW w:w="5382" w:type="dxa"/>
            <w:shd w:val="clear" w:color="auto" w:fill="auto"/>
          </w:tcPr>
          <w:p w:rsidR="006C37B8" w:rsidRPr="00CE76CF" w:rsidRDefault="006C37B8" w:rsidP="006F3E00">
            <w:r w:rsidRPr="00CE76CF">
              <w:t>Гостиница</w:t>
            </w:r>
          </w:p>
        </w:tc>
        <w:tc>
          <w:tcPr>
            <w:tcW w:w="5103" w:type="dxa"/>
            <w:shd w:val="clear" w:color="auto" w:fill="auto"/>
          </w:tcPr>
          <w:p w:rsidR="006C37B8" w:rsidRPr="00CE76CF" w:rsidRDefault="006C37B8" w:rsidP="006F3E00">
            <w:r w:rsidRPr="00CE76CF">
              <w:t>6 мест</w:t>
            </w:r>
          </w:p>
        </w:tc>
      </w:tr>
      <w:tr w:rsidR="006C37B8" w:rsidRPr="00CE76CF" w:rsidTr="006C37B8">
        <w:tc>
          <w:tcPr>
            <w:tcW w:w="5382" w:type="dxa"/>
            <w:shd w:val="clear" w:color="auto" w:fill="auto"/>
          </w:tcPr>
          <w:p w:rsidR="006C37B8" w:rsidRPr="00CE76CF" w:rsidRDefault="006C37B8" w:rsidP="006F3E00">
            <w:r w:rsidRPr="00CE76CF">
              <w:t>Общественный туалет</w:t>
            </w:r>
          </w:p>
        </w:tc>
        <w:tc>
          <w:tcPr>
            <w:tcW w:w="5103" w:type="dxa"/>
            <w:shd w:val="clear" w:color="auto" w:fill="auto"/>
          </w:tcPr>
          <w:p w:rsidR="006C37B8" w:rsidRPr="00CE76CF" w:rsidRDefault="006C37B8" w:rsidP="006F3E00">
            <w:r w:rsidRPr="00CE76CF">
              <w:t>1 прибор (в местах массового пребывания людей)</w:t>
            </w:r>
          </w:p>
        </w:tc>
      </w:tr>
      <w:tr w:rsidR="006C37B8" w:rsidRPr="00CE76CF" w:rsidTr="006C37B8">
        <w:tc>
          <w:tcPr>
            <w:tcW w:w="5382" w:type="dxa"/>
            <w:shd w:val="clear" w:color="auto" w:fill="auto"/>
          </w:tcPr>
          <w:p w:rsidR="006C37B8" w:rsidRPr="00CE76CF" w:rsidRDefault="006C37B8" w:rsidP="006F3E00">
            <w:pPr>
              <w:widowControl w:val="0"/>
            </w:pPr>
            <w:r w:rsidRPr="00CE76CF">
              <w:t>Пункт приема</w:t>
            </w:r>
          </w:p>
          <w:p w:rsidR="006C37B8" w:rsidRPr="00CE76CF" w:rsidRDefault="006C37B8" w:rsidP="006F3E00">
            <w:r w:rsidRPr="00CE76CF">
              <w:t>вторичного сырья</w:t>
            </w:r>
          </w:p>
        </w:tc>
        <w:tc>
          <w:tcPr>
            <w:tcW w:w="5103" w:type="dxa"/>
            <w:shd w:val="clear" w:color="auto" w:fill="auto"/>
          </w:tcPr>
          <w:p w:rsidR="006C37B8" w:rsidRPr="00CE76CF" w:rsidRDefault="006C37B8" w:rsidP="006F3E00">
            <w:r w:rsidRPr="00CE76CF">
              <w:t>1 объект на микрорайон с населением                                  до 20 тыс. человек</w:t>
            </w:r>
          </w:p>
        </w:tc>
      </w:tr>
      <w:tr w:rsidR="006C37B8" w:rsidRPr="00CE76CF" w:rsidTr="006C37B8">
        <w:tc>
          <w:tcPr>
            <w:tcW w:w="5382" w:type="dxa"/>
            <w:shd w:val="clear" w:color="auto" w:fill="auto"/>
          </w:tcPr>
          <w:p w:rsidR="006C37B8" w:rsidRPr="00CE76CF" w:rsidRDefault="006C37B8" w:rsidP="006F3E00">
            <w:pPr>
              <w:widowControl w:val="0"/>
            </w:pPr>
            <w:r w:rsidRPr="00CE76CF">
              <w:t>Жилищно-эксплуатационные организации</w:t>
            </w:r>
          </w:p>
        </w:tc>
        <w:tc>
          <w:tcPr>
            <w:tcW w:w="5103" w:type="dxa"/>
            <w:shd w:val="clear" w:color="auto" w:fill="auto"/>
          </w:tcPr>
          <w:p w:rsidR="006C37B8" w:rsidRPr="00CE76CF" w:rsidRDefault="006C37B8" w:rsidP="006F3E00">
            <w:r w:rsidRPr="00CE76CF">
              <w:t>1 на 20 тыс. человек населения микрорайона,</w:t>
            </w:r>
          </w:p>
          <w:p w:rsidR="006C37B8" w:rsidRPr="00CE76CF" w:rsidRDefault="006C37B8" w:rsidP="006F3E00">
            <w:r w:rsidRPr="00CE76CF">
              <w:t>1 на 80 тыс. человек населения жилого района</w:t>
            </w:r>
          </w:p>
        </w:tc>
      </w:tr>
      <w:tr w:rsidR="006C37B8" w:rsidRPr="00CE76CF" w:rsidTr="006C37B8">
        <w:tc>
          <w:tcPr>
            <w:tcW w:w="5382" w:type="dxa"/>
            <w:shd w:val="clear" w:color="auto" w:fill="auto"/>
          </w:tcPr>
          <w:p w:rsidR="006C37B8" w:rsidRPr="00CE76CF" w:rsidRDefault="006C37B8" w:rsidP="006F3E00">
            <w:r w:rsidRPr="00CE76CF">
              <w:t>Диспетчерский пункт</w:t>
            </w:r>
          </w:p>
        </w:tc>
        <w:tc>
          <w:tcPr>
            <w:tcW w:w="5103" w:type="dxa"/>
            <w:shd w:val="clear" w:color="auto" w:fill="auto"/>
          </w:tcPr>
          <w:p w:rsidR="006C37B8" w:rsidRPr="00CE76CF" w:rsidRDefault="006C37B8" w:rsidP="006F3E00">
            <w:r w:rsidRPr="00CE76CF">
              <w:t>1 объект на 5 км городских коллекторов</w:t>
            </w:r>
          </w:p>
        </w:tc>
      </w:tr>
      <w:tr w:rsidR="006C37B8" w:rsidRPr="00CE76CF" w:rsidTr="006C37B8">
        <w:tc>
          <w:tcPr>
            <w:tcW w:w="5382" w:type="dxa"/>
            <w:shd w:val="clear" w:color="auto" w:fill="auto"/>
          </w:tcPr>
          <w:p w:rsidR="006C37B8" w:rsidRPr="00CE76CF" w:rsidRDefault="006C37B8" w:rsidP="006F3E00">
            <w:r w:rsidRPr="00CE76CF">
              <w:t>Центральный диспетчерский пункт</w:t>
            </w:r>
          </w:p>
        </w:tc>
        <w:tc>
          <w:tcPr>
            <w:tcW w:w="5103" w:type="dxa"/>
            <w:shd w:val="clear" w:color="auto" w:fill="auto"/>
          </w:tcPr>
          <w:p w:rsidR="006C37B8" w:rsidRPr="00CE76CF" w:rsidRDefault="006C37B8" w:rsidP="006F3E00">
            <w:r w:rsidRPr="00CE76CF">
              <w:t>1 объект на 30 – 35 км городских коллекторов</w:t>
            </w:r>
          </w:p>
        </w:tc>
      </w:tr>
      <w:tr w:rsidR="006C37B8" w:rsidRPr="00CE76CF" w:rsidTr="006C37B8">
        <w:trPr>
          <w:trHeight w:val="461"/>
        </w:trPr>
        <w:tc>
          <w:tcPr>
            <w:tcW w:w="5382" w:type="dxa"/>
            <w:shd w:val="clear" w:color="auto" w:fill="auto"/>
          </w:tcPr>
          <w:p w:rsidR="006C37B8" w:rsidRPr="00CE76CF" w:rsidRDefault="006C37B8" w:rsidP="006F3E00">
            <w:r w:rsidRPr="00CE76CF">
              <w:t>Ремонтно-производственная база</w:t>
            </w:r>
          </w:p>
        </w:tc>
        <w:tc>
          <w:tcPr>
            <w:tcW w:w="5103" w:type="dxa"/>
            <w:shd w:val="clear" w:color="auto" w:fill="auto"/>
          </w:tcPr>
          <w:p w:rsidR="006C37B8" w:rsidRPr="00CE76CF" w:rsidRDefault="006C37B8" w:rsidP="006F3E00">
            <w:pPr>
              <w:tabs>
                <w:tab w:val="left" w:pos="2340"/>
              </w:tabs>
            </w:pPr>
            <w:r w:rsidRPr="00CE76CF">
              <w:t>1 объект на 100 км городских коллекторов</w:t>
            </w:r>
          </w:p>
        </w:tc>
      </w:tr>
      <w:tr w:rsidR="006C37B8" w:rsidRPr="00CE76CF" w:rsidTr="006C37B8">
        <w:tc>
          <w:tcPr>
            <w:tcW w:w="5382" w:type="dxa"/>
            <w:shd w:val="clear" w:color="auto" w:fill="auto"/>
          </w:tcPr>
          <w:p w:rsidR="006C37B8" w:rsidRPr="00CE76CF" w:rsidRDefault="006C37B8" w:rsidP="006F3E00">
            <w:r w:rsidRPr="00CE76CF">
              <w:lastRenderedPageBreak/>
              <w:t>Диспетчерский пункт</w:t>
            </w:r>
          </w:p>
        </w:tc>
        <w:tc>
          <w:tcPr>
            <w:tcW w:w="5103" w:type="dxa"/>
            <w:shd w:val="clear" w:color="auto" w:fill="auto"/>
          </w:tcPr>
          <w:p w:rsidR="006C37B8" w:rsidRPr="00CE76CF" w:rsidRDefault="006C37B8" w:rsidP="006F3E00">
            <w:r w:rsidRPr="00CE76CF">
              <w:t>1 объект на 1,5 – 8 км внутриквартальных коллекторов</w:t>
            </w:r>
          </w:p>
        </w:tc>
      </w:tr>
      <w:tr w:rsidR="006C37B8" w:rsidRPr="00CE76CF" w:rsidTr="006C37B8">
        <w:tc>
          <w:tcPr>
            <w:tcW w:w="5382" w:type="dxa"/>
            <w:shd w:val="clear" w:color="auto" w:fill="auto"/>
          </w:tcPr>
          <w:p w:rsidR="006C37B8" w:rsidRPr="00CE76CF" w:rsidRDefault="006C37B8" w:rsidP="006F3E00">
            <w:r w:rsidRPr="00CE76CF">
              <w:rPr>
                <w:spacing w:val="-2"/>
              </w:rPr>
              <w:t>Производственное</w:t>
            </w:r>
            <w:r w:rsidRPr="00CE76CF">
              <w:t xml:space="preserve"> помещение </w:t>
            </w:r>
          </w:p>
          <w:p w:rsidR="006C37B8" w:rsidRPr="00CE76CF" w:rsidRDefault="006C37B8" w:rsidP="006F3E00">
            <w:r w:rsidRPr="00CE76CF">
              <w:t>для обслуживания внутриквартальных коллекторов</w:t>
            </w:r>
          </w:p>
        </w:tc>
        <w:tc>
          <w:tcPr>
            <w:tcW w:w="5103" w:type="dxa"/>
            <w:shd w:val="clear" w:color="auto" w:fill="auto"/>
          </w:tcPr>
          <w:p w:rsidR="006C37B8" w:rsidRPr="00CE76CF" w:rsidRDefault="006C37B8" w:rsidP="006F3E00">
            <w:r w:rsidRPr="00CE76CF">
              <w:t>1 объект на жилой район</w:t>
            </w:r>
          </w:p>
        </w:tc>
      </w:tr>
      <w:tr w:rsidR="006C37B8" w:rsidRPr="00CE76CF" w:rsidTr="006C37B8">
        <w:tc>
          <w:tcPr>
            <w:tcW w:w="5382" w:type="dxa"/>
            <w:shd w:val="clear" w:color="auto" w:fill="auto"/>
          </w:tcPr>
          <w:p w:rsidR="006C37B8" w:rsidRPr="00CE76CF" w:rsidRDefault="006C37B8" w:rsidP="006F3E00">
            <w:pPr>
              <w:tabs>
                <w:tab w:val="left" w:pos="990"/>
              </w:tabs>
            </w:pPr>
            <w:r w:rsidRPr="00CE76CF">
              <w:t>Отделение, филиал банка</w:t>
            </w:r>
          </w:p>
        </w:tc>
        <w:tc>
          <w:tcPr>
            <w:tcW w:w="5103" w:type="dxa"/>
            <w:shd w:val="clear" w:color="auto" w:fill="auto"/>
          </w:tcPr>
          <w:p w:rsidR="006C37B8" w:rsidRPr="00CE76CF" w:rsidRDefault="006C37B8" w:rsidP="006F3E00">
            <w:r w:rsidRPr="00CE76CF">
              <w:t>0,3 – 0,5 объекта</w:t>
            </w:r>
          </w:p>
        </w:tc>
      </w:tr>
      <w:tr w:rsidR="006C37B8" w:rsidRPr="00CE76CF" w:rsidTr="006C37B8">
        <w:tc>
          <w:tcPr>
            <w:tcW w:w="5382" w:type="dxa"/>
            <w:shd w:val="clear" w:color="auto" w:fill="auto"/>
          </w:tcPr>
          <w:p w:rsidR="006C37B8" w:rsidRPr="00CE76CF" w:rsidRDefault="006C37B8" w:rsidP="006F3E00">
            <w:r w:rsidRPr="00CE76CF">
              <w:t>Операционная касса</w:t>
            </w:r>
          </w:p>
        </w:tc>
        <w:tc>
          <w:tcPr>
            <w:tcW w:w="5103" w:type="dxa"/>
            <w:shd w:val="clear" w:color="auto" w:fill="auto"/>
          </w:tcPr>
          <w:p w:rsidR="006C37B8" w:rsidRPr="00CE76CF" w:rsidRDefault="006C37B8" w:rsidP="006F3E00">
            <w:r w:rsidRPr="00CE76CF">
              <w:t>1 объект на 10 – 30 тыс. человек</w:t>
            </w:r>
          </w:p>
        </w:tc>
      </w:tr>
      <w:tr w:rsidR="006C37B8" w:rsidRPr="00CE76CF" w:rsidTr="006C37B8">
        <w:tc>
          <w:tcPr>
            <w:tcW w:w="5382" w:type="dxa"/>
            <w:shd w:val="clear" w:color="auto" w:fill="auto"/>
          </w:tcPr>
          <w:p w:rsidR="006C37B8" w:rsidRPr="00CE76CF" w:rsidRDefault="006C37B8" w:rsidP="006F3E00">
            <w:pPr>
              <w:widowControl w:val="0"/>
            </w:pPr>
            <w:r w:rsidRPr="00CE76CF">
              <w:t>Отделение связи</w:t>
            </w:r>
          </w:p>
          <w:p w:rsidR="006C37B8" w:rsidRPr="00CE76CF" w:rsidRDefault="006C37B8" w:rsidP="006F3E00"/>
        </w:tc>
        <w:tc>
          <w:tcPr>
            <w:tcW w:w="5103" w:type="dxa"/>
            <w:shd w:val="clear" w:color="auto" w:fill="auto"/>
          </w:tcPr>
          <w:p w:rsidR="006C37B8" w:rsidRPr="00CE76CF" w:rsidRDefault="006C37B8" w:rsidP="006F3E00">
            <w:pPr>
              <w:widowControl w:val="0"/>
            </w:pPr>
            <w:r w:rsidRPr="00CE76CF">
              <w:t>1 объект на 9 – 25 тыс. жителей</w:t>
            </w:r>
          </w:p>
          <w:p w:rsidR="006C37B8" w:rsidRPr="00CE76CF" w:rsidRDefault="006C37B8" w:rsidP="006F3E00">
            <w:r w:rsidRPr="00CE76CF">
              <w:t>(по категориям)</w:t>
            </w:r>
          </w:p>
        </w:tc>
      </w:tr>
    </w:tbl>
    <w:p w:rsidR="009211AF" w:rsidRPr="00CE76CF" w:rsidRDefault="00D142B5" w:rsidP="008C5435">
      <w:pPr>
        <w:pStyle w:val="1"/>
        <w:keepLines w:val="0"/>
        <w:numPr>
          <w:ilvl w:val="1"/>
          <w:numId w:val="28"/>
        </w:numPr>
      </w:pPr>
      <w:bookmarkStart w:id="143" w:name="_Toc485335043"/>
      <w:r w:rsidRPr="00CE76CF">
        <w:t>Минимально допустимый уровень обеспеченности объектами в области организации ритуальных услуг</w:t>
      </w:r>
      <w:bookmarkEnd w:id="143"/>
    </w:p>
    <w:bookmarkEnd w:id="129"/>
    <w:p w:rsidR="000B475A" w:rsidRPr="00CE76CF" w:rsidRDefault="00E672EB" w:rsidP="000B475A">
      <w:pPr>
        <w:ind w:firstLine="708"/>
        <w:rPr>
          <w:szCs w:val="28"/>
        </w:rPr>
      </w:pPr>
      <w:r w:rsidRPr="00CE76CF">
        <w:rPr>
          <w:szCs w:val="28"/>
        </w:rPr>
        <w:t>Предельные значения минимально допустимого уровня обеспеченности объектами в области организации ритуальных услуг</w:t>
      </w:r>
      <w:r w:rsidR="006C37B8" w:rsidRPr="00CE76CF">
        <w:rPr>
          <w:szCs w:val="28"/>
        </w:rPr>
        <w:t xml:space="preserve"> </w:t>
      </w:r>
      <w:r w:rsidRPr="00CE76CF">
        <w:rPr>
          <w:szCs w:val="28"/>
        </w:rPr>
        <w:t xml:space="preserve">и содержания мест захоронения населения </w:t>
      </w:r>
      <w:r w:rsidR="006E2204">
        <w:rPr>
          <w:szCs w:val="28"/>
        </w:rPr>
        <w:t>Новгородской области</w:t>
      </w:r>
      <w:r w:rsidRPr="00CE76CF">
        <w:rPr>
          <w:szCs w:val="28"/>
        </w:rPr>
        <w:t xml:space="preserve"> составляют: </w:t>
      </w:r>
    </w:p>
    <w:p w:rsidR="006C37B8" w:rsidRPr="00CE76CF" w:rsidRDefault="00E672EB" w:rsidP="000B475A">
      <w:pPr>
        <w:ind w:left="708"/>
        <w:rPr>
          <w:lang w:eastAsia="ru-RU"/>
        </w:rPr>
      </w:pPr>
      <w:r w:rsidRPr="00CE76CF">
        <w:rPr>
          <w:szCs w:val="28"/>
        </w:rPr>
        <w:t>кладбища традиционного захоронения – 0,24 га</w:t>
      </w:r>
      <w:r w:rsidR="006C37B8" w:rsidRPr="00CE76CF">
        <w:rPr>
          <w:szCs w:val="28"/>
        </w:rPr>
        <w:t xml:space="preserve"> </w:t>
      </w:r>
      <w:r w:rsidRPr="00CE76CF">
        <w:rPr>
          <w:szCs w:val="28"/>
        </w:rPr>
        <w:t>на 1000 человек населения; кладбища урновых захоронений после кремации – 0,0</w:t>
      </w:r>
      <w:r w:rsidR="000B475A" w:rsidRPr="00CE76CF">
        <w:rPr>
          <w:szCs w:val="28"/>
        </w:rPr>
        <w:t>2 га на 1000 человек населения.</w:t>
      </w:r>
    </w:p>
    <w:p w:rsidR="00CB5D12" w:rsidRPr="00CE76CF" w:rsidRDefault="00CB5D12" w:rsidP="00CB5D1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CA3C44">
        <w:rPr>
          <w:b w:val="0"/>
          <w:noProof/>
          <w:sz w:val="28"/>
          <w:szCs w:val="28"/>
        </w:rPr>
        <w:t>13.6</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CA3C44">
        <w:rPr>
          <w:b w:val="0"/>
          <w:noProof/>
          <w:sz w:val="28"/>
          <w:szCs w:val="28"/>
        </w:rPr>
        <w:t>1</w:t>
      </w:r>
      <w:r w:rsidR="005A0FF0">
        <w:rPr>
          <w:b w:val="0"/>
          <w:sz w:val="28"/>
          <w:szCs w:val="28"/>
        </w:rPr>
        <w:fldChar w:fldCharType="end"/>
      </w:r>
    </w:p>
    <w:p w:rsidR="000B475A" w:rsidRDefault="000B475A" w:rsidP="000B475A">
      <w:pPr>
        <w:widowControl w:val="0"/>
        <w:autoSpaceDE w:val="0"/>
        <w:autoSpaceDN w:val="0"/>
        <w:adjustRightInd w:val="0"/>
        <w:spacing w:after="240"/>
        <w:ind w:firstLine="709"/>
        <w:jc w:val="center"/>
      </w:pPr>
      <w:r w:rsidRPr="00CE76CF">
        <w:rPr>
          <w:szCs w:val="28"/>
        </w:rPr>
        <w:t>Расчет минимально допустимого уровня обеспеченности объектами в области организации ритуальных услуг и содержания мест захоронения, на первую очередь и расчетный срок</w:t>
      </w:r>
      <w:r w:rsidRPr="00CE76CF">
        <w:t xml:space="preserve"> исходя из норматива на 1000 жителей</w:t>
      </w:r>
    </w:p>
    <w:tbl>
      <w:tblPr>
        <w:tblW w:w="10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096"/>
        <w:gridCol w:w="2039"/>
        <w:gridCol w:w="2410"/>
      </w:tblGrid>
      <w:tr w:rsidR="00CA3C44" w:rsidRPr="00CA3C44" w:rsidTr="00CA3C44">
        <w:trPr>
          <w:trHeight w:val="375"/>
        </w:trPr>
        <w:tc>
          <w:tcPr>
            <w:tcW w:w="6096" w:type="dxa"/>
            <w:vMerge w:val="restart"/>
            <w:vAlign w:val="center"/>
            <w:hideMark/>
          </w:tcPr>
          <w:p w:rsidR="00CA3C44" w:rsidRPr="00CA3C44" w:rsidRDefault="00CA3C44" w:rsidP="00CA3C44">
            <w:pPr>
              <w:jc w:val="center"/>
              <w:rPr>
                <w:rFonts w:eastAsia="Times New Roman" w:cs="Times New Roman"/>
                <w:color w:val="000000"/>
                <w:szCs w:val="28"/>
                <w:lang w:eastAsia="ru-RU"/>
              </w:rPr>
            </w:pPr>
            <w:r w:rsidRPr="00CA3C44">
              <w:rPr>
                <w:rFonts w:eastAsia="Times New Roman" w:cs="Times New Roman"/>
                <w:color w:val="000000"/>
                <w:szCs w:val="28"/>
                <w:lang w:eastAsia="ru-RU"/>
              </w:rPr>
              <w:t xml:space="preserve">Наименование </w:t>
            </w:r>
          </w:p>
        </w:tc>
        <w:tc>
          <w:tcPr>
            <w:tcW w:w="4449" w:type="dxa"/>
            <w:gridSpan w:val="2"/>
            <w:vAlign w:val="center"/>
            <w:hideMark/>
          </w:tcPr>
          <w:p w:rsidR="00CA3C44" w:rsidRPr="00CA3C44" w:rsidRDefault="00CA3C44" w:rsidP="00CA3C44">
            <w:pPr>
              <w:jc w:val="center"/>
              <w:rPr>
                <w:rFonts w:eastAsia="Times New Roman" w:cs="Times New Roman"/>
                <w:color w:val="000000"/>
                <w:szCs w:val="28"/>
                <w:lang w:eastAsia="ru-RU"/>
              </w:rPr>
            </w:pPr>
            <w:r w:rsidRPr="00CA3C44">
              <w:rPr>
                <w:rFonts w:eastAsia="Times New Roman" w:cs="Times New Roman"/>
                <w:color w:val="000000"/>
                <w:szCs w:val="28"/>
                <w:lang w:eastAsia="ru-RU"/>
              </w:rPr>
              <w:t>Требуется по расчёту</w:t>
            </w:r>
          </w:p>
        </w:tc>
      </w:tr>
      <w:tr w:rsidR="00CA3C44" w:rsidRPr="00CA3C44" w:rsidTr="00CA3C44">
        <w:trPr>
          <w:trHeight w:val="375"/>
        </w:trPr>
        <w:tc>
          <w:tcPr>
            <w:tcW w:w="6096" w:type="dxa"/>
            <w:vMerge/>
            <w:vAlign w:val="center"/>
            <w:hideMark/>
          </w:tcPr>
          <w:p w:rsidR="00CA3C44" w:rsidRPr="00CA3C44" w:rsidRDefault="00CA3C44" w:rsidP="00CA3C44">
            <w:pPr>
              <w:jc w:val="left"/>
              <w:rPr>
                <w:rFonts w:eastAsia="Times New Roman" w:cs="Times New Roman"/>
                <w:color w:val="000000"/>
                <w:szCs w:val="28"/>
                <w:lang w:eastAsia="ru-RU"/>
              </w:rPr>
            </w:pPr>
          </w:p>
        </w:tc>
        <w:tc>
          <w:tcPr>
            <w:tcW w:w="2039" w:type="dxa"/>
            <w:vAlign w:val="center"/>
            <w:hideMark/>
          </w:tcPr>
          <w:p w:rsidR="00CA3C44" w:rsidRPr="00CA3C44" w:rsidRDefault="00CA3C44" w:rsidP="00CA3C44">
            <w:pPr>
              <w:jc w:val="center"/>
              <w:rPr>
                <w:rFonts w:eastAsia="Times New Roman" w:cs="Times New Roman"/>
                <w:color w:val="000000"/>
                <w:szCs w:val="28"/>
                <w:lang w:eastAsia="ru-RU"/>
              </w:rPr>
            </w:pPr>
            <w:r w:rsidRPr="00CA3C44">
              <w:rPr>
                <w:rFonts w:eastAsia="Times New Roman" w:cs="Times New Roman"/>
                <w:color w:val="000000"/>
                <w:szCs w:val="28"/>
                <w:lang w:eastAsia="ru-RU"/>
              </w:rPr>
              <w:t>на I очередь (2025 г.)</w:t>
            </w:r>
          </w:p>
        </w:tc>
        <w:tc>
          <w:tcPr>
            <w:tcW w:w="2410" w:type="dxa"/>
            <w:vAlign w:val="center"/>
            <w:hideMark/>
          </w:tcPr>
          <w:p w:rsidR="00CA3C44" w:rsidRPr="00CA3C44" w:rsidRDefault="00CA3C44" w:rsidP="00CA3C44">
            <w:pPr>
              <w:jc w:val="center"/>
              <w:rPr>
                <w:rFonts w:eastAsia="Times New Roman" w:cs="Times New Roman"/>
                <w:color w:val="000000"/>
                <w:szCs w:val="28"/>
                <w:lang w:eastAsia="ru-RU"/>
              </w:rPr>
            </w:pPr>
            <w:r w:rsidRPr="00CA3C44">
              <w:rPr>
                <w:rFonts w:eastAsia="Times New Roman" w:cs="Times New Roman"/>
                <w:color w:val="000000"/>
                <w:szCs w:val="28"/>
                <w:lang w:eastAsia="ru-RU"/>
              </w:rPr>
              <w:t>на расчетный срок (2037 г.)</w:t>
            </w:r>
          </w:p>
        </w:tc>
      </w:tr>
      <w:tr w:rsidR="00CA3C44" w:rsidRPr="00CA3C44" w:rsidTr="00CA3C44">
        <w:trPr>
          <w:trHeight w:val="400"/>
        </w:trPr>
        <w:tc>
          <w:tcPr>
            <w:tcW w:w="6096" w:type="dxa"/>
            <w:vAlign w:val="center"/>
            <w:hideMark/>
          </w:tcPr>
          <w:p w:rsidR="00CA3C44" w:rsidRPr="00CA3C44" w:rsidRDefault="00CA3C44" w:rsidP="00CA3C44">
            <w:pPr>
              <w:rPr>
                <w:rFonts w:eastAsia="Times New Roman" w:cs="Times New Roman"/>
                <w:color w:val="000000"/>
                <w:szCs w:val="28"/>
                <w:lang w:eastAsia="ru-RU"/>
              </w:rPr>
            </w:pPr>
            <w:r w:rsidRPr="00CA3C44">
              <w:rPr>
                <w:rFonts w:eastAsia="Times New Roman" w:cs="Times New Roman"/>
                <w:color w:val="000000"/>
                <w:szCs w:val="28"/>
                <w:lang w:eastAsia="ru-RU"/>
              </w:rPr>
              <w:t>кладбища традиционного захоронения</w:t>
            </w:r>
          </w:p>
        </w:tc>
        <w:tc>
          <w:tcPr>
            <w:tcW w:w="4449" w:type="dxa"/>
            <w:gridSpan w:val="2"/>
            <w:vAlign w:val="center"/>
            <w:hideMark/>
          </w:tcPr>
          <w:p w:rsidR="00CA3C44" w:rsidRPr="00CA3C44" w:rsidRDefault="00CA3C44" w:rsidP="00CA3C44">
            <w:pPr>
              <w:jc w:val="center"/>
              <w:rPr>
                <w:rFonts w:eastAsia="Times New Roman" w:cs="Times New Roman"/>
                <w:color w:val="000000"/>
                <w:szCs w:val="28"/>
                <w:lang w:eastAsia="ru-RU"/>
              </w:rPr>
            </w:pPr>
            <w:r w:rsidRPr="00CA3C44">
              <w:rPr>
                <w:rFonts w:eastAsia="Times New Roman" w:cs="Times New Roman"/>
                <w:color w:val="000000"/>
                <w:szCs w:val="28"/>
                <w:lang w:eastAsia="ru-RU"/>
              </w:rPr>
              <w:t>0,24 га на 1000 жителей</w:t>
            </w:r>
          </w:p>
        </w:tc>
      </w:tr>
      <w:tr w:rsidR="00C15E97" w:rsidRPr="00CA3C44" w:rsidTr="00311A58">
        <w:trPr>
          <w:trHeight w:val="375"/>
        </w:trPr>
        <w:tc>
          <w:tcPr>
            <w:tcW w:w="6096" w:type="dxa"/>
            <w:vAlign w:val="center"/>
            <w:hideMark/>
          </w:tcPr>
          <w:p w:rsidR="00C15E97" w:rsidRPr="00CA3C44" w:rsidRDefault="00C15E97" w:rsidP="00C15E97">
            <w:pPr>
              <w:rPr>
                <w:rFonts w:eastAsia="Times New Roman" w:cs="Times New Roman"/>
                <w:color w:val="000000"/>
                <w:szCs w:val="28"/>
                <w:lang w:eastAsia="ru-RU"/>
              </w:rPr>
            </w:pPr>
            <w:r w:rsidRPr="00CA3C44">
              <w:rPr>
                <w:rFonts w:eastAsia="Times New Roman" w:cs="Times New Roman"/>
                <w:color w:val="000000"/>
                <w:szCs w:val="28"/>
                <w:lang w:eastAsia="ru-RU"/>
              </w:rPr>
              <w:t>Общая норма по расчету</w:t>
            </w:r>
          </w:p>
        </w:tc>
        <w:tc>
          <w:tcPr>
            <w:tcW w:w="203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0,397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0,804</w:t>
            </w:r>
          </w:p>
        </w:tc>
      </w:tr>
      <w:tr w:rsidR="00C15E97" w:rsidRPr="00CA3C44" w:rsidTr="00311A58">
        <w:trPr>
          <w:trHeight w:val="385"/>
        </w:trPr>
        <w:tc>
          <w:tcPr>
            <w:tcW w:w="6096" w:type="dxa"/>
            <w:vAlign w:val="center"/>
            <w:hideMark/>
          </w:tcPr>
          <w:p w:rsidR="00C15E97" w:rsidRPr="00CA3C44" w:rsidRDefault="00C15E97" w:rsidP="00C15E97">
            <w:pPr>
              <w:rPr>
                <w:rFonts w:eastAsia="Times New Roman" w:cs="Times New Roman"/>
                <w:color w:val="000000"/>
                <w:szCs w:val="28"/>
                <w:lang w:eastAsia="ru-RU"/>
              </w:rPr>
            </w:pPr>
            <w:r w:rsidRPr="00CA3C44">
              <w:rPr>
                <w:rFonts w:eastAsia="Times New Roman" w:cs="Times New Roman"/>
                <w:color w:val="000000"/>
                <w:szCs w:val="28"/>
                <w:lang w:eastAsia="ru-RU"/>
              </w:rPr>
              <w:t>Фактическое состояние, в том числе:</w:t>
            </w:r>
          </w:p>
        </w:tc>
        <w:tc>
          <w:tcPr>
            <w:tcW w:w="203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3,276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3,276</w:t>
            </w:r>
          </w:p>
        </w:tc>
      </w:tr>
      <w:tr w:rsidR="00C15E97" w:rsidRPr="00CA3C44" w:rsidTr="00311A58">
        <w:trPr>
          <w:trHeight w:val="375"/>
        </w:trPr>
        <w:tc>
          <w:tcPr>
            <w:tcW w:w="6096" w:type="dxa"/>
            <w:vAlign w:val="center"/>
            <w:hideMark/>
          </w:tcPr>
          <w:p w:rsidR="00C15E97" w:rsidRPr="00CA3C44" w:rsidRDefault="00C15E97" w:rsidP="00C15E97">
            <w:pPr>
              <w:jc w:val="left"/>
              <w:rPr>
                <w:rFonts w:eastAsia="Times New Roman" w:cs="Times New Roman"/>
                <w:color w:val="000000"/>
                <w:szCs w:val="28"/>
                <w:lang w:eastAsia="ru-RU"/>
              </w:rPr>
            </w:pPr>
            <w:r w:rsidRPr="00CA3C44">
              <w:rPr>
                <w:rFonts w:eastAsia="Times New Roman" w:cs="Times New Roman"/>
                <w:color w:val="000000"/>
                <w:szCs w:val="28"/>
                <w:lang w:eastAsia="ru-RU"/>
              </w:rPr>
              <w:t>деревня Горнешно</w:t>
            </w:r>
          </w:p>
        </w:tc>
        <w:tc>
          <w:tcPr>
            <w:tcW w:w="203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0,8278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0,8278</w:t>
            </w:r>
          </w:p>
        </w:tc>
      </w:tr>
      <w:tr w:rsidR="00C15E97" w:rsidRPr="00CA3C44" w:rsidTr="00311A58">
        <w:trPr>
          <w:trHeight w:val="375"/>
        </w:trPr>
        <w:tc>
          <w:tcPr>
            <w:tcW w:w="6096" w:type="dxa"/>
            <w:vAlign w:val="center"/>
            <w:hideMark/>
          </w:tcPr>
          <w:p w:rsidR="00C15E97" w:rsidRPr="00CA3C44" w:rsidRDefault="00C15E97" w:rsidP="00C15E97">
            <w:pPr>
              <w:rPr>
                <w:rFonts w:eastAsia="Times New Roman" w:cs="Times New Roman"/>
                <w:color w:val="000000"/>
                <w:szCs w:val="28"/>
                <w:lang w:eastAsia="ru-RU"/>
              </w:rPr>
            </w:pPr>
            <w:r w:rsidRPr="00CA3C44">
              <w:rPr>
                <w:rFonts w:eastAsia="Times New Roman" w:cs="Times New Roman"/>
                <w:color w:val="000000"/>
                <w:szCs w:val="28"/>
                <w:lang w:eastAsia="ru-RU"/>
              </w:rPr>
              <w:t>посёлок Большая Вишера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2,4484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2,4484</w:t>
            </w:r>
          </w:p>
        </w:tc>
      </w:tr>
      <w:tr w:rsidR="00C15E97" w:rsidRPr="00CA3C44" w:rsidTr="00311A58">
        <w:trPr>
          <w:trHeight w:val="375"/>
        </w:trPr>
        <w:tc>
          <w:tcPr>
            <w:tcW w:w="6096" w:type="dxa"/>
            <w:vAlign w:val="center"/>
            <w:hideMark/>
          </w:tcPr>
          <w:p w:rsidR="00C15E97" w:rsidRPr="00CA3C44" w:rsidRDefault="00C15E97" w:rsidP="00C15E97">
            <w:pPr>
              <w:jc w:val="left"/>
              <w:rPr>
                <w:rFonts w:eastAsia="Times New Roman" w:cs="Times New Roman"/>
                <w:color w:val="000000"/>
                <w:szCs w:val="28"/>
                <w:lang w:eastAsia="ru-RU"/>
              </w:rPr>
            </w:pPr>
            <w:r w:rsidRPr="00CA3C44">
              <w:rPr>
                <w:rFonts w:eastAsia="Times New Roman" w:cs="Times New Roman"/>
                <w:color w:val="000000"/>
                <w:szCs w:val="28"/>
                <w:lang w:eastAsia="ru-RU"/>
              </w:rPr>
              <w:t>Дельта (+)/</w:t>
            </w:r>
            <w:r>
              <w:rPr>
                <w:rFonts w:eastAsia="Times New Roman" w:cs="Times New Roman"/>
                <w:color w:val="000000"/>
                <w:szCs w:val="28"/>
                <w:lang w:eastAsia="ru-RU"/>
              </w:rPr>
              <w:t xml:space="preserve"> </w:t>
            </w:r>
            <w:r w:rsidRPr="00CA3C44">
              <w:rPr>
                <w:rFonts w:eastAsia="Times New Roman" w:cs="Times New Roman"/>
                <w:color w:val="000000"/>
                <w:szCs w:val="28"/>
                <w:lang w:eastAsia="ru-RU"/>
              </w:rPr>
              <w:t>(-)</w:t>
            </w:r>
          </w:p>
        </w:tc>
        <w:tc>
          <w:tcPr>
            <w:tcW w:w="2039"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2,88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2,47</w:t>
            </w:r>
          </w:p>
        </w:tc>
      </w:tr>
    </w:tbl>
    <w:p w:rsidR="00D84284" w:rsidRDefault="00D84284" w:rsidP="00D84284">
      <w:pPr>
        <w:spacing w:before="240"/>
        <w:ind w:firstLine="708"/>
      </w:pPr>
      <w:r w:rsidRPr="00CE76CF">
        <w:rPr>
          <w:lang w:eastAsia="ru-RU"/>
        </w:rPr>
        <w:t xml:space="preserve">Существующих мощностей объектов в области </w:t>
      </w:r>
      <w:r w:rsidRPr="00CE76CF">
        <w:rPr>
          <w:szCs w:val="28"/>
        </w:rPr>
        <w:t>организации ритуальных услуг и содержания мест захоронения</w:t>
      </w:r>
      <w:r w:rsidRPr="00CE76CF">
        <w:rPr>
          <w:lang w:eastAsia="ru-RU"/>
        </w:rPr>
        <w:t xml:space="preserve"> для обеспечения </w:t>
      </w:r>
      <w:r w:rsidRPr="00CE76CF">
        <w:rPr>
          <w:szCs w:val="28"/>
        </w:rPr>
        <w:t xml:space="preserve">минимально допустимого уровня </w:t>
      </w:r>
      <w:r w:rsidRPr="00CE76CF">
        <w:rPr>
          <w:szCs w:val="28"/>
        </w:rPr>
        <w:lastRenderedPageBreak/>
        <w:t xml:space="preserve">обеспеченности </w:t>
      </w:r>
      <w:r w:rsidRPr="00CE76CF">
        <w:rPr>
          <w:lang w:eastAsia="ru-RU"/>
        </w:rPr>
        <w:t xml:space="preserve">в области </w:t>
      </w:r>
      <w:r w:rsidRPr="00CE76CF">
        <w:rPr>
          <w:szCs w:val="28"/>
        </w:rPr>
        <w:t>организации ритуальных услуг и содержания мест захоронения</w:t>
      </w:r>
      <w:r w:rsidRPr="00CE76CF">
        <w:rPr>
          <w:lang w:eastAsia="ru-RU"/>
        </w:rPr>
        <w:t xml:space="preserve">, обеспечивающих комфортность проживания в населенных пунктах </w:t>
      </w:r>
      <w:r>
        <w:rPr>
          <w:lang w:eastAsia="ru-RU"/>
        </w:rPr>
        <w:t>Новгородской области</w:t>
      </w:r>
      <w:r w:rsidRPr="00CE76CF">
        <w:rPr>
          <w:lang w:eastAsia="ru-RU"/>
        </w:rPr>
        <w:t xml:space="preserve"> </w:t>
      </w:r>
      <w:r>
        <w:t>на расчетный срок, по отдельным позициям достаточно</w:t>
      </w:r>
      <w:r w:rsidRPr="00CE76CF">
        <w:rPr>
          <w:lang w:eastAsia="ru-RU"/>
        </w:rPr>
        <w:t>, в связи с этим генеральным планом</w:t>
      </w:r>
      <w:r w:rsidRPr="00CE76CF">
        <w:t xml:space="preserve"> </w:t>
      </w:r>
      <w:r>
        <w:t xml:space="preserve">не </w:t>
      </w:r>
      <w:r>
        <w:rPr>
          <w:lang w:eastAsia="ru-RU"/>
        </w:rPr>
        <w:t>предусматриваются функциональные зоны для размещения данных объектов.</w:t>
      </w:r>
    </w:p>
    <w:p w:rsidR="00D84284" w:rsidRDefault="00D84284" w:rsidP="00D84284">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szCs w:val="28"/>
        </w:rPr>
        <w:t>организации ритуальных услуг и содержания мест захоронения</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социальной сферы, в соответствии с полномочиями органов государственной власти и органов местного самоуправления.</w:t>
      </w:r>
    </w:p>
    <w:p w:rsidR="006C37B8" w:rsidRPr="00CE76CF" w:rsidRDefault="00D84284" w:rsidP="00D84284">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szCs w:val="28"/>
        </w:rPr>
        <w:t>организации ритуальных услуг и содержания мест захоронения</w:t>
      </w:r>
      <w:r>
        <w:rPr>
          <w:lang w:eastAsia="ru-RU"/>
        </w:rPr>
        <w:t xml:space="preserve"> при формировании перечня объектов местного значения поселения</w:t>
      </w:r>
      <w:r>
        <w:rPr>
          <w:rFonts w:eastAsia="Times New Roman" w:cs="Times New Roman"/>
          <w:color w:val="000000"/>
          <w:szCs w:val="28"/>
          <w:lang w:eastAsia="ru-RU"/>
        </w:rPr>
        <w:t>.</w:t>
      </w:r>
    </w:p>
    <w:p w:rsidR="008C5435" w:rsidRPr="00CE76CF" w:rsidRDefault="00D142B5" w:rsidP="008C5435">
      <w:pPr>
        <w:pStyle w:val="1"/>
        <w:keepLines w:val="0"/>
        <w:numPr>
          <w:ilvl w:val="1"/>
          <w:numId w:val="28"/>
        </w:numPr>
      </w:pPr>
      <w:bookmarkStart w:id="144" w:name="_Toc485335044"/>
      <w:r w:rsidRPr="00CE76CF">
        <w:t>Минимально допустимый уровень обеспеченности пожарными депо и пожарными автомобилями</w:t>
      </w:r>
      <w:bookmarkEnd w:id="144"/>
    </w:p>
    <w:p w:rsidR="00D142B5" w:rsidRPr="00CE76CF" w:rsidRDefault="00D142B5" w:rsidP="00D142B5">
      <w:pPr>
        <w:widowControl w:val="0"/>
        <w:ind w:firstLine="709"/>
        <w:rPr>
          <w:lang w:eastAsia="ru-RU"/>
        </w:rPr>
      </w:pPr>
      <w:r w:rsidRPr="00CE76CF">
        <w:rPr>
          <w:szCs w:val="28"/>
        </w:rPr>
        <w:t>Минимально допустимый уровень обеспеченности пожарными депо и пожарными автомобилями принимается в соответствии с таблицей</w:t>
      </w:r>
      <w:r w:rsidR="00D84284">
        <w:rPr>
          <w:szCs w:val="28"/>
        </w:rPr>
        <w:t xml:space="preserve"> 13.7-1</w:t>
      </w:r>
      <w:r w:rsidRPr="00CE76CF">
        <w:rPr>
          <w:lang w:eastAsia="ru-RU"/>
        </w:rPr>
        <w:t>.</w:t>
      </w:r>
    </w:p>
    <w:p w:rsidR="00CB3EC8" w:rsidRPr="00CE76CF" w:rsidRDefault="00CB3EC8" w:rsidP="00CB3EC8">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D84284">
        <w:rPr>
          <w:b w:val="0"/>
          <w:noProof/>
          <w:sz w:val="28"/>
          <w:szCs w:val="28"/>
        </w:rPr>
        <w:t>13.7</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D84284">
        <w:rPr>
          <w:b w:val="0"/>
          <w:noProof/>
          <w:sz w:val="28"/>
          <w:szCs w:val="28"/>
        </w:rPr>
        <w:t>1</w:t>
      </w:r>
      <w:r w:rsidR="005A0FF0">
        <w:rPr>
          <w:b w:val="0"/>
          <w:sz w:val="28"/>
          <w:szCs w:val="28"/>
        </w:rPr>
        <w:fldChar w:fldCharType="end"/>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6124"/>
      </w:tblGrid>
      <w:tr w:rsidR="00D142B5" w:rsidRPr="00CE76CF" w:rsidTr="00F628B3">
        <w:trPr>
          <w:trHeight w:val="123"/>
        </w:trPr>
        <w:tc>
          <w:tcPr>
            <w:tcW w:w="2093" w:type="dxa"/>
          </w:tcPr>
          <w:p w:rsidR="00D142B5" w:rsidRPr="00CE76CF" w:rsidRDefault="00D142B5" w:rsidP="00A56D12">
            <w:pPr>
              <w:jc w:val="center"/>
              <w:rPr>
                <w:lang w:val="en-US"/>
              </w:rPr>
            </w:pPr>
            <w:r w:rsidRPr="00CE76CF">
              <w:t xml:space="preserve">Численность населения, </w:t>
            </w:r>
          </w:p>
          <w:p w:rsidR="00D142B5" w:rsidRPr="00CE76CF" w:rsidRDefault="00D142B5" w:rsidP="00A56D12">
            <w:pPr>
              <w:jc w:val="center"/>
            </w:pPr>
            <w:r w:rsidRPr="00CE76CF">
              <w:t>тыс. человек</w:t>
            </w:r>
          </w:p>
        </w:tc>
        <w:tc>
          <w:tcPr>
            <w:tcW w:w="2268" w:type="dxa"/>
          </w:tcPr>
          <w:p w:rsidR="00D142B5" w:rsidRPr="00CE76CF" w:rsidRDefault="00D142B5" w:rsidP="00A56D12">
            <w:pPr>
              <w:jc w:val="center"/>
            </w:pPr>
            <w:r w:rsidRPr="00CE76CF">
              <w:t>Площадь населенного пункта, тыс. га</w:t>
            </w:r>
          </w:p>
        </w:tc>
        <w:tc>
          <w:tcPr>
            <w:tcW w:w="6124" w:type="dxa"/>
            <w:tcBorders>
              <w:right w:val="single" w:sz="4" w:space="0" w:color="auto"/>
            </w:tcBorders>
          </w:tcPr>
          <w:p w:rsidR="00D142B5" w:rsidRPr="00CE76CF" w:rsidRDefault="00D142B5" w:rsidP="00A56D12">
            <w:pPr>
              <w:jc w:val="center"/>
            </w:pPr>
            <w:r w:rsidRPr="00CE76CF">
              <w:t>Количество пожарных депо</w:t>
            </w:r>
          </w:p>
          <w:p w:rsidR="00D142B5" w:rsidRPr="00CE76CF" w:rsidRDefault="00D142B5" w:rsidP="00A56D12">
            <w:pPr>
              <w:jc w:val="center"/>
            </w:pPr>
            <w:r w:rsidRPr="00CE76CF">
              <w:t>и пожарных автомобилей</w:t>
            </w:r>
          </w:p>
        </w:tc>
      </w:tr>
      <w:tr w:rsidR="00D142B5" w:rsidRPr="00CE76CF" w:rsidTr="00F628B3">
        <w:trPr>
          <w:trHeight w:val="118"/>
        </w:trPr>
        <w:tc>
          <w:tcPr>
            <w:tcW w:w="2093" w:type="dxa"/>
          </w:tcPr>
          <w:p w:rsidR="00D142B5" w:rsidRPr="00CE76CF" w:rsidRDefault="00D142B5" w:rsidP="00A56D12">
            <w:r w:rsidRPr="00CE76CF">
              <w:t>до 5</w:t>
            </w:r>
          </w:p>
        </w:tc>
        <w:tc>
          <w:tcPr>
            <w:tcW w:w="2268" w:type="dxa"/>
          </w:tcPr>
          <w:p w:rsidR="00D142B5" w:rsidRPr="00CE76CF" w:rsidRDefault="00D142B5" w:rsidP="00A56D12">
            <w:r w:rsidRPr="00CE76CF">
              <w:t>до 2</w:t>
            </w:r>
          </w:p>
        </w:tc>
        <w:tc>
          <w:tcPr>
            <w:tcW w:w="6124" w:type="dxa"/>
            <w:tcBorders>
              <w:right w:val="single" w:sz="4" w:space="0" w:color="auto"/>
            </w:tcBorders>
          </w:tcPr>
          <w:p w:rsidR="00D142B5" w:rsidRPr="00CE76CF" w:rsidRDefault="00D142B5" w:rsidP="00A56D12">
            <w:r w:rsidRPr="00CE76CF">
              <w:t>1 депо на 2 автомобиля</w:t>
            </w:r>
          </w:p>
        </w:tc>
      </w:tr>
      <w:tr w:rsidR="00D142B5" w:rsidRPr="00CE76CF" w:rsidTr="00F628B3">
        <w:trPr>
          <w:trHeight w:val="118"/>
        </w:trPr>
        <w:tc>
          <w:tcPr>
            <w:tcW w:w="2093" w:type="dxa"/>
          </w:tcPr>
          <w:p w:rsidR="00D142B5" w:rsidRPr="00CE76CF" w:rsidRDefault="00D142B5" w:rsidP="00A56D12">
            <w:r w:rsidRPr="00CE76CF">
              <w:t>свыше 5 до 20</w:t>
            </w:r>
          </w:p>
        </w:tc>
        <w:tc>
          <w:tcPr>
            <w:tcW w:w="2268" w:type="dxa"/>
          </w:tcPr>
          <w:p w:rsidR="00D142B5" w:rsidRPr="00CE76CF" w:rsidRDefault="00D142B5" w:rsidP="00A56D12">
            <w:r w:rsidRPr="00CE76CF">
              <w:t>до 2</w:t>
            </w:r>
          </w:p>
        </w:tc>
        <w:tc>
          <w:tcPr>
            <w:tcW w:w="6124" w:type="dxa"/>
            <w:tcBorders>
              <w:right w:val="single" w:sz="4" w:space="0" w:color="auto"/>
            </w:tcBorders>
          </w:tcPr>
          <w:p w:rsidR="00D142B5" w:rsidRPr="00CE76CF" w:rsidRDefault="00D142B5" w:rsidP="00A56D12">
            <w:r w:rsidRPr="00CE76CF">
              <w:t>1 депо на 6 автомобилей</w:t>
            </w:r>
          </w:p>
        </w:tc>
      </w:tr>
      <w:tr w:rsidR="00D142B5" w:rsidRPr="00CE76CF" w:rsidTr="00F628B3">
        <w:trPr>
          <w:trHeight w:val="118"/>
        </w:trPr>
        <w:tc>
          <w:tcPr>
            <w:tcW w:w="2093" w:type="dxa"/>
            <w:tcBorders>
              <w:bottom w:val="single" w:sz="4" w:space="0" w:color="auto"/>
            </w:tcBorders>
          </w:tcPr>
          <w:p w:rsidR="00D142B5" w:rsidRPr="00CE76CF" w:rsidRDefault="00D142B5" w:rsidP="00A56D12">
            <w:r w:rsidRPr="00CE76CF">
              <w:t>свыше 20 до 50</w:t>
            </w:r>
          </w:p>
        </w:tc>
        <w:tc>
          <w:tcPr>
            <w:tcW w:w="2268" w:type="dxa"/>
          </w:tcPr>
          <w:p w:rsidR="00D142B5" w:rsidRPr="00CE76CF" w:rsidRDefault="00D142B5" w:rsidP="00A56D12">
            <w:r w:rsidRPr="00CE76CF">
              <w:t>до 2</w:t>
            </w:r>
          </w:p>
        </w:tc>
        <w:tc>
          <w:tcPr>
            <w:tcW w:w="6124" w:type="dxa"/>
            <w:tcBorders>
              <w:right w:val="single" w:sz="4" w:space="0" w:color="auto"/>
            </w:tcBorders>
          </w:tcPr>
          <w:p w:rsidR="00D142B5" w:rsidRPr="00CE76CF" w:rsidRDefault="00D142B5" w:rsidP="00A56D12">
            <w:r w:rsidRPr="00CE76CF">
              <w:t>2 депо (на 6 автомобилей каждое)</w:t>
            </w:r>
          </w:p>
        </w:tc>
      </w:tr>
      <w:tr w:rsidR="00D142B5" w:rsidRPr="00CE76CF" w:rsidTr="00F628B3">
        <w:trPr>
          <w:trHeight w:val="118"/>
        </w:trPr>
        <w:tc>
          <w:tcPr>
            <w:tcW w:w="2093" w:type="dxa"/>
            <w:tcBorders>
              <w:bottom w:val="nil"/>
            </w:tcBorders>
          </w:tcPr>
          <w:p w:rsidR="00D142B5" w:rsidRPr="00CE76CF" w:rsidRDefault="00D142B5" w:rsidP="00A56D12">
            <w:r w:rsidRPr="00CE76CF">
              <w:t>свыше 50 до 100</w:t>
            </w:r>
          </w:p>
        </w:tc>
        <w:tc>
          <w:tcPr>
            <w:tcW w:w="2268" w:type="dxa"/>
          </w:tcPr>
          <w:p w:rsidR="00D142B5" w:rsidRPr="00CE76CF" w:rsidRDefault="00D142B5" w:rsidP="00A56D12">
            <w:r w:rsidRPr="00CE76CF">
              <w:t>до 2</w:t>
            </w:r>
          </w:p>
        </w:tc>
        <w:tc>
          <w:tcPr>
            <w:tcW w:w="6124" w:type="dxa"/>
            <w:tcBorders>
              <w:right w:val="single" w:sz="4" w:space="0" w:color="auto"/>
            </w:tcBorders>
          </w:tcPr>
          <w:p w:rsidR="00D142B5" w:rsidRPr="00CE76CF" w:rsidRDefault="00D142B5" w:rsidP="00D142B5">
            <w:r w:rsidRPr="00CE76CF">
              <w:t>2 депо (одно на 8 автомобилей + одно на 6 автомобилей)</w:t>
            </w:r>
          </w:p>
        </w:tc>
      </w:tr>
      <w:tr w:rsidR="00D142B5" w:rsidRPr="00CE76CF" w:rsidTr="00F628B3">
        <w:trPr>
          <w:trHeight w:val="118"/>
        </w:trPr>
        <w:tc>
          <w:tcPr>
            <w:tcW w:w="2093" w:type="dxa"/>
            <w:tcBorders>
              <w:top w:val="nil"/>
            </w:tcBorders>
          </w:tcPr>
          <w:p w:rsidR="00D142B5" w:rsidRPr="00CE76CF" w:rsidRDefault="00D142B5" w:rsidP="00A56D12"/>
        </w:tc>
        <w:tc>
          <w:tcPr>
            <w:tcW w:w="2268" w:type="dxa"/>
          </w:tcPr>
          <w:p w:rsidR="00D142B5" w:rsidRPr="00CE76CF" w:rsidRDefault="00D142B5" w:rsidP="00A56D12">
            <w:r w:rsidRPr="00CE76CF">
              <w:t>свыше 3 до 4</w:t>
            </w:r>
          </w:p>
        </w:tc>
        <w:tc>
          <w:tcPr>
            <w:tcW w:w="6124" w:type="dxa"/>
            <w:tcBorders>
              <w:right w:val="single" w:sz="4" w:space="0" w:color="auto"/>
            </w:tcBorders>
          </w:tcPr>
          <w:p w:rsidR="00D142B5" w:rsidRPr="00CE76CF" w:rsidRDefault="00D142B5" w:rsidP="00A56D12">
            <w:r w:rsidRPr="00CE76CF">
              <w:t>3 депо (одно на 8 автомобилей + два на 6 автомобилей)</w:t>
            </w:r>
          </w:p>
        </w:tc>
      </w:tr>
      <w:tr w:rsidR="00D142B5" w:rsidRPr="00CE76CF" w:rsidTr="00F628B3">
        <w:trPr>
          <w:trHeight w:val="118"/>
        </w:trPr>
        <w:tc>
          <w:tcPr>
            <w:tcW w:w="2093" w:type="dxa"/>
            <w:vMerge w:val="restart"/>
          </w:tcPr>
          <w:p w:rsidR="00D142B5" w:rsidRPr="00CE76CF" w:rsidRDefault="00D142B5" w:rsidP="00A56D12">
            <w:r w:rsidRPr="00CE76CF">
              <w:t>свыше 100 до 250</w:t>
            </w:r>
          </w:p>
        </w:tc>
        <w:tc>
          <w:tcPr>
            <w:tcW w:w="2268" w:type="dxa"/>
          </w:tcPr>
          <w:p w:rsidR="00D142B5" w:rsidRPr="00CE76CF" w:rsidRDefault="00D142B5" w:rsidP="00A56D12">
            <w:r w:rsidRPr="00CE76CF">
              <w:t>свыше 2 до 4</w:t>
            </w:r>
          </w:p>
        </w:tc>
        <w:tc>
          <w:tcPr>
            <w:tcW w:w="6124" w:type="dxa"/>
            <w:tcBorders>
              <w:right w:val="single" w:sz="4" w:space="0" w:color="auto"/>
            </w:tcBorders>
          </w:tcPr>
          <w:p w:rsidR="00D142B5" w:rsidRPr="00CE76CF" w:rsidRDefault="00D142B5" w:rsidP="00A56D12">
            <w:r w:rsidRPr="00CE76CF">
              <w:t>4 депо (два на 8 автомобилей + два на 6 автомобилей)</w:t>
            </w:r>
          </w:p>
        </w:tc>
      </w:tr>
      <w:tr w:rsidR="00D142B5" w:rsidRPr="00CE76CF" w:rsidTr="00F628B3">
        <w:trPr>
          <w:trHeight w:val="118"/>
        </w:trPr>
        <w:tc>
          <w:tcPr>
            <w:tcW w:w="2093" w:type="dxa"/>
            <w:vMerge/>
          </w:tcPr>
          <w:p w:rsidR="00D142B5" w:rsidRPr="00CE76CF" w:rsidRDefault="00D142B5" w:rsidP="00A56D12"/>
        </w:tc>
        <w:tc>
          <w:tcPr>
            <w:tcW w:w="2268" w:type="dxa"/>
          </w:tcPr>
          <w:p w:rsidR="00D142B5" w:rsidRPr="00CE76CF" w:rsidRDefault="00D142B5" w:rsidP="00A56D12">
            <w:r w:rsidRPr="00CE76CF">
              <w:t>свыше 4 до 6</w:t>
            </w:r>
          </w:p>
        </w:tc>
        <w:tc>
          <w:tcPr>
            <w:tcW w:w="6124" w:type="dxa"/>
            <w:tcBorders>
              <w:right w:val="single" w:sz="4" w:space="0" w:color="auto"/>
            </w:tcBorders>
          </w:tcPr>
          <w:p w:rsidR="00D142B5" w:rsidRPr="00CE76CF" w:rsidRDefault="00D142B5" w:rsidP="00A56D12">
            <w:r w:rsidRPr="00CE76CF">
              <w:t>5 депо (два на 8 автомобилей + три на 6 автомобилей)</w:t>
            </w:r>
          </w:p>
        </w:tc>
      </w:tr>
      <w:tr w:rsidR="00D142B5" w:rsidRPr="00CE76CF" w:rsidTr="00F628B3">
        <w:trPr>
          <w:trHeight w:val="118"/>
        </w:trPr>
        <w:tc>
          <w:tcPr>
            <w:tcW w:w="2093" w:type="dxa"/>
            <w:vMerge/>
          </w:tcPr>
          <w:p w:rsidR="00D142B5" w:rsidRPr="00CE76CF" w:rsidRDefault="00D142B5" w:rsidP="00A56D12"/>
        </w:tc>
        <w:tc>
          <w:tcPr>
            <w:tcW w:w="2268" w:type="dxa"/>
          </w:tcPr>
          <w:p w:rsidR="00D142B5" w:rsidRPr="00CE76CF" w:rsidRDefault="00D142B5" w:rsidP="00A56D12">
            <w:r w:rsidRPr="00CE76CF">
              <w:t xml:space="preserve">свыше 6 до 8 </w:t>
            </w:r>
          </w:p>
        </w:tc>
        <w:tc>
          <w:tcPr>
            <w:tcW w:w="6124" w:type="dxa"/>
            <w:tcBorders>
              <w:right w:val="single" w:sz="4" w:space="0" w:color="auto"/>
            </w:tcBorders>
          </w:tcPr>
          <w:p w:rsidR="00D142B5" w:rsidRPr="00CE76CF" w:rsidRDefault="00D142B5" w:rsidP="00A56D12">
            <w:r w:rsidRPr="00CE76CF">
              <w:t>6 депо (два на 8 автомобилей + три на 6 автомобилей + одно на 4 автомобиля)</w:t>
            </w:r>
          </w:p>
        </w:tc>
      </w:tr>
    </w:tbl>
    <w:p w:rsidR="00D84284" w:rsidRDefault="00D84284" w:rsidP="00D84284">
      <w:pPr>
        <w:spacing w:before="240"/>
        <w:ind w:firstLine="708"/>
      </w:pPr>
      <w:r w:rsidRPr="00CE76CF">
        <w:rPr>
          <w:lang w:eastAsia="ru-RU"/>
        </w:rPr>
        <w:t xml:space="preserve">Существующих мощностей объектов в области </w:t>
      </w:r>
      <w:r w:rsidRPr="00CE76CF">
        <w:rPr>
          <w:szCs w:val="28"/>
        </w:rPr>
        <w:t>обеспеченности пожарными депо и пожарными автомобилями</w:t>
      </w:r>
      <w:r w:rsidRPr="00CE76CF">
        <w:rPr>
          <w:lang w:eastAsia="ru-RU"/>
        </w:rPr>
        <w:t xml:space="preserve"> для обеспечения </w:t>
      </w:r>
      <w:r w:rsidRPr="00CE76CF">
        <w:rPr>
          <w:szCs w:val="28"/>
        </w:rPr>
        <w:t xml:space="preserve">минимально допустимого уровня обеспеченности </w:t>
      </w:r>
      <w:r w:rsidRPr="00CE76CF">
        <w:rPr>
          <w:lang w:eastAsia="ru-RU"/>
        </w:rPr>
        <w:t xml:space="preserve">в области </w:t>
      </w:r>
      <w:r w:rsidRPr="00CE76CF">
        <w:rPr>
          <w:szCs w:val="28"/>
        </w:rPr>
        <w:t xml:space="preserve">обеспеченности пожарными депо и пожарными </w:t>
      </w:r>
      <w:r w:rsidRPr="00CE76CF">
        <w:rPr>
          <w:szCs w:val="28"/>
        </w:rPr>
        <w:lastRenderedPageBreak/>
        <w:t>автомобилями</w:t>
      </w:r>
      <w:r>
        <w:rPr>
          <w:szCs w:val="28"/>
        </w:rPr>
        <w:t>,</w:t>
      </w:r>
      <w:r w:rsidRPr="00CE76CF">
        <w:rPr>
          <w:lang w:eastAsia="ru-RU"/>
        </w:rPr>
        <w:t xml:space="preserve"> обеспечивающих комфортность проживания в населенных пунктах </w:t>
      </w:r>
      <w:r>
        <w:rPr>
          <w:lang w:eastAsia="ru-RU"/>
        </w:rPr>
        <w:t>Новгородской области</w:t>
      </w:r>
      <w:r w:rsidRPr="00CE76CF">
        <w:rPr>
          <w:lang w:eastAsia="ru-RU"/>
        </w:rPr>
        <w:t xml:space="preserve"> </w:t>
      </w:r>
      <w:r>
        <w:t>на расчетный срок недостаточно</w:t>
      </w:r>
      <w:r w:rsidRPr="00CE76CF">
        <w:rPr>
          <w:lang w:eastAsia="ru-RU"/>
        </w:rPr>
        <w:t>, в связи с этим генеральным планом</w:t>
      </w:r>
      <w:r w:rsidRPr="00CE76CF">
        <w:t xml:space="preserve"> </w:t>
      </w:r>
      <w:r>
        <w:rPr>
          <w:lang w:eastAsia="ru-RU"/>
        </w:rPr>
        <w:t>предусматриваются функциональные зоны для размещения данных объектов.</w:t>
      </w:r>
    </w:p>
    <w:p w:rsidR="00D84284" w:rsidRDefault="00D84284" w:rsidP="00D84284">
      <w:pPr>
        <w:ind w:firstLine="708"/>
        <w:rPr>
          <w:lang w:eastAsia="ru-RU"/>
        </w:rPr>
      </w:pPr>
      <w:r>
        <w:rPr>
          <w:lang w:eastAsia="ru-RU"/>
        </w:rPr>
        <w:t>Учесть</w:t>
      </w:r>
      <w:r w:rsidRPr="00CE76CF">
        <w:rPr>
          <w:lang w:eastAsia="ru-RU"/>
        </w:rPr>
        <w:t xml:space="preserve"> </w:t>
      </w:r>
      <w:r>
        <w:rPr>
          <w:lang w:eastAsia="ru-RU"/>
        </w:rPr>
        <w:t>расчеты по</w:t>
      </w:r>
      <w:r w:rsidRPr="00CE76CF">
        <w:rPr>
          <w:lang w:eastAsia="ru-RU"/>
        </w:rPr>
        <w:t xml:space="preserve"> обеспечени</w:t>
      </w:r>
      <w:r>
        <w:rPr>
          <w:lang w:eastAsia="ru-RU"/>
        </w:rPr>
        <w:t>ю</w:t>
      </w:r>
      <w:r w:rsidRPr="00CE76CF">
        <w:rPr>
          <w:lang w:eastAsia="ru-RU"/>
        </w:rPr>
        <w:t xml:space="preserve"> </w:t>
      </w:r>
      <w:r w:rsidRPr="00CE76CF">
        <w:rPr>
          <w:szCs w:val="28"/>
        </w:rPr>
        <w:t xml:space="preserve">минимально допустимого уровня обеспеченности </w:t>
      </w:r>
      <w:r w:rsidRPr="00CE76CF">
        <w:rPr>
          <w:lang w:eastAsia="ru-RU"/>
        </w:rPr>
        <w:t>объект</w:t>
      </w:r>
      <w:r>
        <w:rPr>
          <w:lang w:eastAsia="ru-RU"/>
        </w:rPr>
        <w:t>ами</w:t>
      </w:r>
      <w:r w:rsidRPr="00CE76CF">
        <w:rPr>
          <w:lang w:eastAsia="ru-RU"/>
        </w:rPr>
        <w:t xml:space="preserve"> в области </w:t>
      </w:r>
      <w:r w:rsidRPr="00CE76CF">
        <w:rPr>
          <w:szCs w:val="28"/>
        </w:rPr>
        <w:t>обеспеченности пожарными депо и пожарными автомобилями</w:t>
      </w:r>
      <w:r>
        <w:rPr>
          <w:szCs w:val="28"/>
        </w:rPr>
        <w:t>,</w:t>
      </w:r>
      <w:r>
        <w:rPr>
          <w:lang w:eastAsia="ru-RU"/>
        </w:rPr>
        <w:t xml:space="preserve"> в соответствующих схемах территориального планирования Маловишерского муниципального района и схемах территориального планирования</w:t>
      </w:r>
      <w:r w:rsidRPr="00CE76CF">
        <w:rPr>
          <w:lang w:eastAsia="ru-RU"/>
        </w:rPr>
        <w:t xml:space="preserve"> </w:t>
      </w:r>
      <w:r>
        <w:rPr>
          <w:lang w:eastAsia="ru-RU"/>
        </w:rPr>
        <w:t xml:space="preserve">Новгородской области, в </w:t>
      </w:r>
      <w:r w:rsidRPr="00CE76CF">
        <w:rPr>
          <w:lang w:eastAsia="ru-RU"/>
        </w:rPr>
        <w:t>п</w:t>
      </w:r>
      <w:r>
        <w:rPr>
          <w:lang w:eastAsia="ru-RU"/>
        </w:rPr>
        <w:t xml:space="preserve">рограммах </w:t>
      </w:r>
      <w:r w:rsidRPr="00CE76CF">
        <w:rPr>
          <w:lang w:eastAsia="ru-RU"/>
        </w:rPr>
        <w:t xml:space="preserve">по развитию объектов </w:t>
      </w:r>
      <w:r>
        <w:rPr>
          <w:lang w:eastAsia="ru-RU"/>
        </w:rPr>
        <w:t xml:space="preserve">социальной сферы, в соответствии с полномочиями органов государственной власти и </w:t>
      </w:r>
      <w:r w:rsidR="003A1691">
        <w:rPr>
          <w:lang w:eastAsia="ru-RU"/>
        </w:rPr>
        <w:t>органов местного самоуправления:</w:t>
      </w:r>
    </w:p>
    <w:p w:rsidR="003A1691" w:rsidRDefault="003A1691" w:rsidP="00D84284">
      <w:pPr>
        <w:ind w:firstLine="708"/>
        <w:rPr>
          <w:lang w:eastAsia="ru-RU"/>
        </w:rPr>
      </w:pPr>
      <w:r>
        <w:rPr>
          <w:lang w:eastAsia="ru-RU"/>
        </w:rPr>
        <w:t>в п. Большая Вишера размещение 1 депо на 2 автомобиля.</w:t>
      </w:r>
    </w:p>
    <w:p w:rsidR="008C5435" w:rsidRPr="00CE76CF" w:rsidRDefault="008C5082" w:rsidP="008C5082">
      <w:pPr>
        <w:pStyle w:val="1"/>
        <w:keepLines w:val="0"/>
        <w:numPr>
          <w:ilvl w:val="1"/>
          <w:numId w:val="28"/>
        </w:numPr>
      </w:pPr>
      <w:bookmarkStart w:id="145" w:name="_Toc485335045"/>
      <w:r w:rsidRPr="00CE76CF">
        <w:t>Минимально допустимый уровень обеспеченности населения озелененными территориями общего пользования в границах сельских населенных пункт</w:t>
      </w:r>
      <w:r w:rsidR="00CB3EC8" w:rsidRPr="00CE76CF">
        <w:t>ов</w:t>
      </w:r>
      <w:bookmarkEnd w:id="145"/>
    </w:p>
    <w:p w:rsidR="00F628B3" w:rsidRPr="00CE76CF" w:rsidRDefault="00F628B3" w:rsidP="00F628B3">
      <w:pPr>
        <w:ind w:firstLine="720"/>
        <w:rPr>
          <w:szCs w:val="28"/>
        </w:rPr>
      </w:pPr>
      <w:r w:rsidRPr="00CE76CF">
        <w:rPr>
          <w:szCs w:val="28"/>
        </w:rPr>
        <w:t>Минимальные нормативные показатели озеленения приняты исходя из минимальных показателей. Для населенных пунктов с населением до 1 тыс. человек показатель не устанавливается, так как предполагается, что жители используют для рекреации территории за пределами населенных пунктов.</w:t>
      </w:r>
    </w:p>
    <w:p w:rsidR="00F628B3" w:rsidRPr="00CE76CF" w:rsidRDefault="00D84284" w:rsidP="00D2523E">
      <w:pPr>
        <w:ind w:firstLine="708"/>
        <w:rPr>
          <w:rFonts w:cs="Times New Roman"/>
        </w:rPr>
      </w:pPr>
      <w:r>
        <w:rPr>
          <w:rFonts w:cs="Times New Roman"/>
        </w:rPr>
        <w:t>П</w:t>
      </w:r>
      <w:r w:rsidR="00F628B3" w:rsidRPr="00CE76CF">
        <w:rPr>
          <w:rFonts w:cs="Times New Roman"/>
        </w:rPr>
        <w:t>араметры баланса озелененных территорий общего пользования рекомендуется принимать:</w:t>
      </w:r>
    </w:p>
    <w:p w:rsidR="00F628B3" w:rsidRPr="00CE76CF" w:rsidRDefault="00F628B3" w:rsidP="00D2523E">
      <w:pPr>
        <w:ind w:firstLine="708"/>
        <w:rPr>
          <w:rFonts w:cs="Times New Roman"/>
        </w:rPr>
      </w:pPr>
      <w:r w:rsidRPr="00CE76CF">
        <w:rPr>
          <w:rFonts w:cs="Times New Roman"/>
        </w:rPr>
        <w:t>- открытые пространства:</w:t>
      </w:r>
    </w:p>
    <w:p w:rsidR="00F628B3" w:rsidRPr="00CE76CF" w:rsidRDefault="00F628B3" w:rsidP="00D2523E">
      <w:pPr>
        <w:ind w:firstLine="708"/>
        <w:rPr>
          <w:rFonts w:cs="Times New Roman"/>
        </w:rPr>
      </w:pPr>
      <w:r w:rsidRPr="00CE76CF">
        <w:rPr>
          <w:rFonts w:cs="Times New Roman"/>
        </w:rPr>
        <w:t>- зеленые насаждения - 65-75</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аллеи и дороги - 10-15</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площадки - 8-12</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сооружения - 5-7</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зона природных ландшафтов:</w:t>
      </w:r>
    </w:p>
    <w:p w:rsidR="00F628B3" w:rsidRPr="00CE76CF" w:rsidRDefault="00F628B3" w:rsidP="00D2523E">
      <w:pPr>
        <w:ind w:firstLine="708"/>
        <w:rPr>
          <w:rFonts w:cs="Times New Roman"/>
        </w:rPr>
      </w:pPr>
      <w:r w:rsidRPr="00CE76CF">
        <w:rPr>
          <w:rFonts w:cs="Times New Roman"/>
        </w:rPr>
        <w:t>- зеленые насаждения - 93-96</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дорожная сеть - 2-5</w:t>
      </w:r>
      <w:r w:rsidR="00BC0EFE">
        <w:rPr>
          <w:rFonts w:cs="Times New Roman"/>
        </w:rPr>
        <w:t xml:space="preserve"> </w:t>
      </w:r>
      <w:r w:rsidRPr="00CE76CF">
        <w:rPr>
          <w:rFonts w:cs="Times New Roman"/>
        </w:rPr>
        <w:t>%;</w:t>
      </w:r>
    </w:p>
    <w:p w:rsidR="00F628B3" w:rsidRPr="00CE76CF" w:rsidRDefault="00F628B3" w:rsidP="00D2523E">
      <w:pPr>
        <w:ind w:firstLine="708"/>
        <w:rPr>
          <w:rFonts w:cs="Times New Roman"/>
        </w:rPr>
      </w:pPr>
      <w:r w:rsidRPr="00CE76CF">
        <w:rPr>
          <w:rFonts w:cs="Times New Roman"/>
        </w:rPr>
        <w:t xml:space="preserve">- обслуживающие сооружения и хозяйственные постройки </w:t>
      </w:r>
      <w:r w:rsidR="00BC0EFE">
        <w:rPr>
          <w:rFonts w:cs="Times New Roman"/>
        </w:rPr>
        <w:t>–</w:t>
      </w:r>
      <w:r w:rsidRPr="00CE76CF">
        <w:rPr>
          <w:rFonts w:cs="Times New Roman"/>
        </w:rPr>
        <w:t xml:space="preserve"> 2</w:t>
      </w:r>
      <w:r w:rsidR="00BC0EFE">
        <w:rPr>
          <w:rFonts w:cs="Times New Roman"/>
        </w:rPr>
        <w:t xml:space="preserve"> </w:t>
      </w:r>
      <w:r w:rsidRPr="00CE76CF">
        <w:rPr>
          <w:rFonts w:cs="Times New Roman"/>
        </w:rPr>
        <w:t>%.</w:t>
      </w:r>
    </w:p>
    <w:p w:rsidR="00F628B3" w:rsidRPr="00CE76CF" w:rsidRDefault="00F628B3" w:rsidP="00F628B3">
      <w:pPr>
        <w:widowControl w:val="0"/>
        <w:spacing w:line="238" w:lineRule="auto"/>
        <w:ind w:firstLine="709"/>
        <w:rPr>
          <w:szCs w:val="28"/>
        </w:rPr>
      </w:pPr>
      <w:r w:rsidRPr="00CE76CF">
        <w:rPr>
          <w:szCs w:val="28"/>
        </w:rPr>
        <w:t xml:space="preserve">Суммарную площадь озелененных территорий общего пользования на территории микрорайонов, кварталов и других элементов планировочной структуры жилой зоны </w:t>
      </w:r>
      <w:r w:rsidR="00D84284">
        <w:rPr>
          <w:szCs w:val="28"/>
        </w:rPr>
        <w:t>в генеральном плане</w:t>
      </w:r>
      <w:r w:rsidRPr="00CE76CF">
        <w:rPr>
          <w:szCs w:val="28"/>
        </w:rPr>
        <w:t xml:space="preserve"> прин</w:t>
      </w:r>
      <w:r w:rsidR="00D84284">
        <w:rPr>
          <w:szCs w:val="28"/>
        </w:rPr>
        <w:t>ята</w:t>
      </w:r>
      <w:r w:rsidRPr="00CE76CF">
        <w:rPr>
          <w:szCs w:val="28"/>
        </w:rPr>
        <w:t xml:space="preserve"> не менее </w:t>
      </w:r>
      <w:r w:rsidR="003A1691">
        <w:rPr>
          <w:szCs w:val="28"/>
        </w:rPr>
        <w:t>10</w:t>
      </w:r>
      <w:r w:rsidRPr="00CE76CF">
        <w:rPr>
          <w:szCs w:val="28"/>
        </w:rPr>
        <w:t xml:space="preserve"> м</w:t>
      </w:r>
      <w:r w:rsidRPr="00CE76CF">
        <w:rPr>
          <w:szCs w:val="28"/>
          <w:vertAlign w:val="superscript"/>
        </w:rPr>
        <w:t>2</w:t>
      </w:r>
      <w:r w:rsidRPr="00CE76CF">
        <w:rPr>
          <w:szCs w:val="28"/>
        </w:rPr>
        <w:t xml:space="preserve"> на одного жителя. </w:t>
      </w:r>
    </w:p>
    <w:p w:rsidR="00D2523E" w:rsidRPr="00CE76CF" w:rsidRDefault="00F628B3" w:rsidP="00D2523E">
      <w:pPr>
        <w:ind w:firstLine="720"/>
        <w:rPr>
          <w:szCs w:val="28"/>
        </w:rPr>
      </w:pPr>
      <w:r w:rsidRPr="00CE76CF">
        <w:rPr>
          <w:szCs w:val="28"/>
        </w:rPr>
        <w:t xml:space="preserve">При подсчете площади озелененных территорий общего пользования учитываются территории в соответствии с определением понятия </w:t>
      </w:r>
      <w:r w:rsidR="00C630E9">
        <w:rPr>
          <w:szCs w:val="28"/>
        </w:rPr>
        <w:t>«</w:t>
      </w:r>
      <w:r w:rsidRPr="00CE76CF">
        <w:rPr>
          <w:szCs w:val="28"/>
        </w:rPr>
        <w:t>озелененные территории общего пользования</w:t>
      </w:r>
      <w:r w:rsidR="00C630E9">
        <w:rPr>
          <w:szCs w:val="28"/>
        </w:rPr>
        <w:t>»</w:t>
      </w:r>
      <w:r w:rsidRPr="00CE76CF">
        <w:rPr>
          <w:szCs w:val="28"/>
        </w:rPr>
        <w:t xml:space="preserve">, </w:t>
      </w:r>
      <w:r w:rsidR="00D2523E" w:rsidRPr="00CE76CF">
        <w:rPr>
          <w:szCs w:val="28"/>
        </w:rPr>
        <w:t>– озелененные территории, которыми беспрепятственно пользуется неограниченный круг лиц в рекреационных, оздоровительных и эстетических целях.</w:t>
      </w:r>
    </w:p>
    <w:p w:rsidR="00F628B3" w:rsidRPr="00CE76CF" w:rsidRDefault="00F628B3" w:rsidP="00F628B3">
      <w:pPr>
        <w:widowControl w:val="0"/>
        <w:spacing w:line="238" w:lineRule="auto"/>
        <w:ind w:firstLine="709"/>
        <w:rPr>
          <w:szCs w:val="28"/>
        </w:rPr>
      </w:pPr>
      <w:r w:rsidRPr="00CE76CF">
        <w:rPr>
          <w:szCs w:val="28"/>
        </w:rPr>
        <w:t>Площадь озелененных территорий общего пользования, размещаемых на территории сельских населенных пунктов, принима</w:t>
      </w:r>
      <w:r w:rsidR="00D2523E" w:rsidRPr="00CE76CF">
        <w:rPr>
          <w:szCs w:val="28"/>
        </w:rPr>
        <w:t>ется</w:t>
      </w:r>
      <w:r w:rsidRPr="00CE76CF">
        <w:rPr>
          <w:szCs w:val="28"/>
        </w:rPr>
        <w:t xml:space="preserve"> в соответствии с таблицей</w:t>
      </w:r>
      <w:r w:rsidR="00CB3EC8" w:rsidRPr="00CE76CF">
        <w:rPr>
          <w:szCs w:val="28"/>
        </w:rPr>
        <w:t xml:space="preserve"> </w:t>
      </w:r>
      <w:r w:rsidR="00D84284">
        <w:rPr>
          <w:szCs w:val="28"/>
        </w:rPr>
        <w:t>13.8-1</w:t>
      </w:r>
      <w:r w:rsidRPr="00CE76CF">
        <w:rPr>
          <w:szCs w:val="28"/>
        </w:rPr>
        <w:t>.</w:t>
      </w:r>
    </w:p>
    <w:p w:rsidR="00CB5D12" w:rsidRPr="00CE76CF" w:rsidRDefault="00CB5D12" w:rsidP="00CB5D12">
      <w:pPr>
        <w:pStyle w:val="af7"/>
        <w:keepNext/>
        <w:jc w:val="right"/>
        <w:rPr>
          <w:b w:val="0"/>
          <w:sz w:val="28"/>
          <w:szCs w:val="28"/>
        </w:rPr>
      </w:pPr>
      <w:r w:rsidRPr="00CE76CF">
        <w:rPr>
          <w:b w:val="0"/>
          <w:sz w:val="28"/>
          <w:szCs w:val="28"/>
        </w:rPr>
        <w:lastRenderedPageBreak/>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D84284">
        <w:rPr>
          <w:b w:val="0"/>
          <w:noProof/>
          <w:sz w:val="28"/>
          <w:szCs w:val="28"/>
        </w:rPr>
        <w:t>13.8</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D84284">
        <w:rPr>
          <w:b w:val="0"/>
          <w:noProof/>
          <w:sz w:val="28"/>
          <w:szCs w:val="28"/>
        </w:rPr>
        <w:t>1</w:t>
      </w:r>
      <w:r w:rsidR="005A0FF0">
        <w:rPr>
          <w:b w:val="0"/>
          <w:sz w:val="28"/>
          <w:szCs w:val="28"/>
        </w:rPr>
        <w:fldChar w:fldCharType="end"/>
      </w:r>
    </w:p>
    <w:p w:rsidR="00D2523E" w:rsidRDefault="00D2523E" w:rsidP="00D2523E">
      <w:pPr>
        <w:widowControl w:val="0"/>
        <w:autoSpaceDE w:val="0"/>
        <w:autoSpaceDN w:val="0"/>
        <w:adjustRightInd w:val="0"/>
        <w:spacing w:after="240"/>
        <w:ind w:firstLine="709"/>
        <w:jc w:val="center"/>
        <w:rPr>
          <w:szCs w:val="28"/>
        </w:rPr>
      </w:pPr>
      <w:r w:rsidRPr="00CE76CF">
        <w:rPr>
          <w:szCs w:val="28"/>
        </w:rPr>
        <w:t>Расчет минимально допустимого уровня обеспеченности населения озелененными территориями общего пользования, на первую очередь и расчетный срок</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529"/>
        <w:gridCol w:w="2323"/>
        <w:gridCol w:w="2551"/>
      </w:tblGrid>
      <w:tr w:rsidR="003A1691" w:rsidRPr="003A1691" w:rsidTr="003A1691">
        <w:trPr>
          <w:trHeight w:val="375"/>
        </w:trPr>
        <w:tc>
          <w:tcPr>
            <w:tcW w:w="5529" w:type="dxa"/>
            <w:vMerge w:val="restart"/>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 xml:space="preserve">Наименование </w:t>
            </w:r>
          </w:p>
        </w:tc>
        <w:tc>
          <w:tcPr>
            <w:tcW w:w="4874" w:type="dxa"/>
            <w:gridSpan w:val="2"/>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Требуется по расчёту</w:t>
            </w:r>
          </w:p>
        </w:tc>
      </w:tr>
      <w:tr w:rsidR="003A1691" w:rsidRPr="003A1691" w:rsidTr="003A1691">
        <w:trPr>
          <w:trHeight w:val="750"/>
        </w:trPr>
        <w:tc>
          <w:tcPr>
            <w:tcW w:w="5529" w:type="dxa"/>
            <w:vMerge/>
            <w:vAlign w:val="center"/>
            <w:hideMark/>
          </w:tcPr>
          <w:p w:rsidR="003A1691" w:rsidRPr="003A1691" w:rsidRDefault="003A1691" w:rsidP="003A1691">
            <w:pPr>
              <w:jc w:val="left"/>
              <w:rPr>
                <w:rFonts w:eastAsia="Times New Roman" w:cs="Times New Roman"/>
                <w:color w:val="000000"/>
                <w:szCs w:val="28"/>
                <w:lang w:eastAsia="ru-RU"/>
              </w:rPr>
            </w:pPr>
          </w:p>
        </w:tc>
        <w:tc>
          <w:tcPr>
            <w:tcW w:w="2323" w:type="dxa"/>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на I очередь (2025 г.)</w:t>
            </w:r>
          </w:p>
        </w:tc>
        <w:tc>
          <w:tcPr>
            <w:tcW w:w="2551" w:type="dxa"/>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на расчетный срок (2037 г.)</w:t>
            </w:r>
          </w:p>
        </w:tc>
      </w:tr>
      <w:tr w:rsidR="003A1691" w:rsidRPr="003A1691" w:rsidTr="003A1691">
        <w:trPr>
          <w:trHeight w:val="750"/>
        </w:trPr>
        <w:tc>
          <w:tcPr>
            <w:tcW w:w="5529" w:type="dxa"/>
            <w:vAlign w:val="center"/>
            <w:hideMark/>
          </w:tcPr>
          <w:p w:rsidR="003A1691" w:rsidRPr="003A1691" w:rsidRDefault="003A1691" w:rsidP="003A1691">
            <w:pPr>
              <w:rPr>
                <w:rFonts w:eastAsia="Times New Roman" w:cs="Times New Roman"/>
                <w:color w:val="000000"/>
                <w:szCs w:val="28"/>
                <w:lang w:eastAsia="ru-RU"/>
              </w:rPr>
            </w:pPr>
            <w:r w:rsidRPr="003A1691">
              <w:rPr>
                <w:rFonts w:eastAsia="Times New Roman" w:cs="Times New Roman"/>
                <w:color w:val="000000"/>
                <w:szCs w:val="28"/>
                <w:lang w:eastAsia="ru-RU"/>
              </w:rPr>
              <w:t>озелененные территории общего пользования</w:t>
            </w:r>
          </w:p>
        </w:tc>
        <w:tc>
          <w:tcPr>
            <w:tcW w:w="4874" w:type="dxa"/>
            <w:gridSpan w:val="2"/>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10 м2 на одного жителя</w:t>
            </w:r>
          </w:p>
        </w:tc>
      </w:tr>
      <w:tr w:rsidR="003A1691" w:rsidRPr="003A1691" w:rsidTr="003A1691">
        <w:trPr>
          <w:trHeight w:val="1140"/>
        </w:trPr>
        <w:tc>
          <w:tcPr>
            <w:tcW w:w="5529" w:type="dxa"/>
            <w:vAlign w:val="center"/>
            <w:hideMark/>
          </w:tcPr>
          <w:p w:rsidR="003A1691" w:rsidRPr="003A1691" w:rsidRDefault="003A1691" w:rsidP="003A1691">
            <w:pPr>
              <w:jc w:val="left"/>
              <w:rPr>
                <w:rFonts w:eastAsia="Times New Roman" w:cs="Times New Roman"/>
                <w:color w:val="000000"/>
                <w:szCs w:val="28"/>
                <w:lang w:eastAsia="ru-RU"/>
              </w:rPr>
            </w:pPr>
            <w:r w:rsidRPr="003A1691">
              <w:rPr>
                <w:rFonts w:eastAsia="Times New Roman" w:cs="Times New Roman"/>
                <w:color w:val="000000"/>
                <w:szCs w:val="28"/>
                <w:lang w:eastAsia="ru-RU"/>
              </w:rPr>
              <w:t>деревня Горнешно</w:t>
            </w:r>
          </w:p>
        </w:tc>
        <w:tc>
          <w:tcPr>
            <w:tcW w:w="4874" w:type="dxa"/>
            <w:gridSpan w:val="2"/>
            <w:vMerge w:val="restart"/>
            <w:vAlign w:val="center"/>
            <w:hideMark/>
          </w:tcPr>
          <w:p w:rsidR="003A1691" w:rsidRPr="003A1691" w:rsidRDefault="003A1691" w:rsidP="003A1691">
            <w:pPr>
              <w:jc w:val="center"/>
              <w:rPr>
                <w:rFonts w:eastAsia="Times New Roman" w:cs="Times New Roman"/>
                <w:color w:val="000000"/>
                <w:szCs w:val="28"/>
                <w:lang w:eastAsia="ru-RU"/>
              </w:rPr>
            </w:pPr>
            <w:r w:rsidRPr="003A1691">
              <w:rPr>
                <w:rFonts w:eastAsia="Times New Roman" w:cs="Times New Roman"/>
                <w:color w:val="000000"/>
                <w:szCs w:val="28"/>
                <w:lang w:eastAsia="ru-RU"/>
              </w:rPr>
              <w:t>не устанавливается, так как численнос</w:t>
            </w:r>
            <w:r>
              <w:rPr>
                <w:rFonts w:eastAsia="Times New Roman" w:cs="Times New Roman"/>
                <w:color w:val="000000"/>
                <w:szCs w:val="28"/>
                <w:lang w:eastAsia="ru-RU"/>
              </w:rPr>
              <w:t>ть населения населенного пункта</w:t>
            </w:r>
            <w:r w:rsidRPr="003A1691">
              <w:rPr>
                <w:rFonts w:eastAsia="Times New Roman" w:cs="Times New Roman"/>
                <w:color w:val="000000"/>
                <w:szCs w:val="28"/>
                <w:lang w:eastAsia="ru-RU"/>
              </w:rPr>
              <w:t xml:space="preserve"> составляет до 1 тыс. чел.</w:t>
            </w:r>
          </w:p>
        </w:tc>
      </w:tr>
      <w:tr w:rsidR="003A1691" w:rsidRPr="003A1691" w:rsidTr="003A1691">
        <w:trPr>
          <w:trHeight w:val="375"/>
        </w:trPr>
        <w:tc>
          <w:tcPr>
            <w:tcW w:w="5529" w:type="dxa"/>
            <w:vAlign w:val="center"/>
            <w:hideMark/>
          </w:tcPr>
          <w:p w:rsidR="003A1691" w:rsidRPr="003A1691" w:rsidRDefault="003A1691" w:rsidP="003A1691">
            <w:pPr>
              <w:jc w:val="left"/>
              <w:rPr>
                <w:rFonts w:eastAsia="Times New Roman" w:cs="Times New Roman"/>
                <w:color w:val="000000"/>
                <w:szCs w:val="28"/>
                <w:lang w:eastAsia="ru-RU"/>
              </w:rPr>
            </w:pPr>
            <w:r w:rsidRPr="003A1691">
              <w:rPr>
                <w:rFonts w:eastAsia="Times New Roman" w:cs="Times New Roman"/>
                <w:color w:val="000000"/>
                <w:szCs w:val="28"/>
                <w:lang w:eastAsia="ru-RU"/>
              </w:rPr>
              <w:t>деревня Гряды</w:t>
            </w:r>
          </w:p>
        </w:tc>
        <w:tc>
          <w:tcPr>
            <w:tcW w:w="4874" w:type="dxa"/>
            <w:gridSpan w:val="2"/>
            <w:vMerge/>
            <w:vAlign w:val="center"/>
            <w:hideMark/>
          </w:tcPr>
          <w:p w:rsidR="003A1691" w:rsidRPr="003A1691" w:rsidRDefault="003A1691" w:rsidP="003A1691">
            <w:pPr>
              <w:jc w:val="left"/>
              <w:rPr>
                <w:rFonts w:eastAsia="Times New Roman" w:cs="Times New Roman"/>
                <w:color w:val="000000"/>
                <w:szCs w:val="28"/>
                <w:lang w:eastAsia="ru-RU"/>
              </w:rPr>
            </w:pPr>
          </w:p>
        </w:tc>
      </w:tr>
      <w:tr w:rsidR="003A1691" w:rsidRPr="003A1691" w:rsidTr="003A1691">
        <w:trPr>
          <w:trHeight w:val="375"/>
        </w:trPr>
        <w:tc>
          <w:tcPr>
            <w:tcW w:w="5529" w:type="dxa"/>
            <w:vAlign w:val="center"/>
            <w:hideMark/>
          </w:tcPr>
          <w:p w:rsidR="003A1691" w:rsidRPr="003A1691" w:rsidRDefault="003A1691" w:rsidP="003A1691">
            <w:pPr>
              <w:jc w:val="left"/>
              <w:rPr>
                <w:rFonts w:eastAsia="Times New Roman" w:cs="Times New Roman"/>
                <w:color w:val="000000"/>
                <w:szCs w:val="28"/>
                <w:lang w:eastAsia="ru-RU"/>
              </w:rPr>
            </w:pPr>
            <w:r w:rsidRPr="003A1691">
              <w:rPr>
                <w:rFonts w:eastAsia="Times New Roman" w:cs="Times New Roman"/>
                <w:color w:val="000000"/>
                <w:szCs w:val="28"/>
                <w:lang w:eastAsia="ru-RU"/>
              </w:rPr>
              <w:t>деревня Луга</w:t>
            </w:r>
          </w:p>
        </w:tc>
        <w:tc>
          <w:tcPr>
            <w:tcW w:w="4874" w:type="dxa"/>
            <w:gridSpan w:val="2"/>
            <w:vMerge/>
            <w:vAlign w:val="center"/>
            <w:hideMark/>
          </w:tcPr>
          <w:p w:rsidR="003A1691" w:rsidRPr="003A1691" w:rsidRDefault="003A1691" w:rsidP="003A1691">
            <w:pPr>
              <w:jc w:val="left"/>
              <w:rPr>
                <w:rFonts w:eastAsia="Times New Roman" w:cs="Times New Roman"/>
                <w:color w:val="000000"/>
                <w:szCs w:val="28"/>
                <w:lang w:eastAsia="ru-RU"/>
              </w:rPr>
            </w:pPr>
          </w:p>
        </w:tc>
      </w:tr>
      <w:tr w:rsidR="003A1691" w:rsidRPr="003A1691" w:rsidTr="003A1691">
        <w:trPr>
          <w:trHeight w:val="375"/>
        </w:trPr>
        <w:tc>
          <w:tcPr>
            <w:tcW w:w="5529" w:type="dxa"/>
            <w:vAlign w:val="center"/>
            <w:hideMark/>
          </w:tcPr>
          <w:p w:rsidR="003A1691" w:rsidRPr="003A1691" w:rsidRDefault="003A1691" w:rsidP="003A1691">
            <w:pPr>
              <w:jc w:val="left"/>
              <w:rPr>
                <w:rFonts w:eastAsia="Times New Roman" w:cs="Times New Roman"/>
                <w:color w:val="000000"/>
                <w:szCs w:val="28"/>
                <w:lang w:eastAsia="ru-RU"/>
              </w:rPr>
            </w:pPr>
            <w:r w:rsidRPr="003A1691">
              <w:rPr>
                <w:rFonts w:eastAsia="Times New Roman" w:cs="Times New Roman"/>
                <w:color w:val="000000"/>
                <w:szCs w:val="28"/>
                <w:lang w:eastAsia="ru-RU"/>
              </w:rPr>
              <w:t>деревня Папоротно</w:t>
            </w:r>
          </w:p>
        </w:tc>
        <w:tc>
          <w:tcPr>
            <w:tcW w:w="4874" w:type="dxa"/>
            <w:gridSpan w:val="2"/>
            <w:vMerge/>
            <w:vAlign w:val="center"/>
            <w:hideMark/>
          </w:tcPr>
          <w:p w:rsidR="003A1691" w:rsidRPr="003A1691" w:rsidRDefault="003A1691" w:rsidP="003A1691">
            <w:pPr>
              <w:jc w:val="left"/>
              <w:rPr>
                <w:rFonts w:eastAsia="Times New Roman" w:cs="Times New Roman"/>
                <w:color w:val="000000"/>
                <w:szCs w:val="28"/>
                <w:lang w:eastAsia="ru-RU"/>
              </w:rPr>
            </w:pPr>
          </w:p>
        </w:tc>
      </w:tr>
      <w:tr w:rsidR="003A1691" w:rsidRPr="003A1691" w:rsidTr="003A1691">
        <w:trPr>
          <w:trHeight w:val="375"/>
        </w:trPr>
        <w:tc>
          <w:tcPr>
            <w:tcW w:w="5529" w:type="dxa"/>
            <w:vAlign w:val="center"/>
            <w:hideMark/>
          </w:tcPr>
          <w:p w:rsidR="003A1691" w:rsidRPr="003A1691" w:rsidRDefault="003A1691" w:rsidP="003A1691">
            <w:pPr>
              <w:rPr>
                <w:rFonts w:eastAsia="Times New Roman" w:cs="Times New Roman"/>
                <w:color w:val="000000"/>
                <w:szCs w:val="28"/>
                <w:lang w:eastAsia="ru-RU"/>
              </w:rPr>
            </w:pPr>
            <w:r w:rsidRPr="003A1691">
              <w:rPr>
                <w:rFonts w:eastAsia="Times New Roman" w:cs="Times New Roman"/>
                <w:color w:val="000000"/>
                <w:szCs w:val="28"/>
                <w:lang w:eastAsia="ru-RU"/>
              </w:rPr>
              <w:t>железнодорожная станция Гряды</w:t>
            </w:r>
          </w:p>
        </w:tc>
        <w:tc>
          <w:tcPr>
            <w:tcW w:w="4874" w:type="dxa"/>
            <w:gridSpan w:val="2"/>
            <w:vMerge/>
            <w:vAlign w:val="center"/>
            <w:hideMark/>
          </w:tcPr>
          <w:p w:rsidR="003A1691" w:rsidRPr="003A1691" w:rsidRDefault="003A1691" w:rsidP="003A1691">
            <w:pPr>
              <w:jc w:val="left"/>
              <w:rPr>
                <w:rFonts w:eastAsia="Times New Roman" w:cs="Times New Roman"/>
                <w:color w:val="000000"/>
                <w:szCs w:val="28"/>
                <w:lang w:eastAsia="ru-RU"/>
              </w:rPr>
            </w:pPr>
          </w:p>
        </w:tc>
      </w:tr>
      <w:tr w:rsidR="003A1691" w:rsidRPr="003A1691" w:rsidTr="003A1691">
        <w:trPr>
          <w:trHeight w:val="375"/>
        </w:trPr>
        <w:tc>
          <w:tcPr>
            <w:tcW w:w="5529" w:type="dxa"/>
            <w:vAlign w:val="center"/>
            <w:hideMark/>
          </w:tcPr>
          <w:p w:rsidR="003A1691" w:rsidRPr="003A1691" w:rsidRDefault="003A1691" w:rsidP="003A1691">
            <w:pPr>
              <w:rPr>
                <w:rFonts w:eastAsia="Times New Roman" w:cs="Times New Roman"/>
                <w:color w:val="000000"/>
                <w:szCs w:val="28"/>
                <w:lang w:eastAsia="ru-RU"/>
              </w:rPr>
            </w:pPr>
            <w:r w:rsidRPr="003A1691">
              <w:rPr>
                <w:rFonts w:eastAsia="Times New Roman" w:cs="Times New Roman"/>
                <w:color w:val="000000"/>
                <w:szCs w:val="28"/>
                <w:lang w:eastAsia="ru-RU"/>
              </w:rPr>
              <w:t>посёлок Дачный</w:t>
            </w:r>
          </w:p>
        </w:tc>
        <w:tc>
          <w:tcPr>
            <w:tcW w:w="4874" w:type="dxa"/>
            <w:gridSpan w:val="2"/>
            <w:vMerge/>
            <w:vAlign w:val="center"/>
            <w:hideMark/>
          </w:tcPr>
          <w:p w:rsidR="003A1691" w:rsidRPr="003A1691" w:rsidRDefault="003A1691" w:rsidP="003A1691">
            <w:pPr>
              <w:jc w:val="left"/>
              <w:rPr>
                <w:rFonts w:eastAsia="Times New Roman" w:cs="Times New Roman"/>
                <w:color w:val="000000"/>
                <w:szCs w:val="28"/>
                <w:lang w:eastAsia="ru-RU"/>
              </w:rPr>
            </w:pPr>
          </w:p>
        </w:tc>
      </w:tr>
      <w:tr w:rsidR="00C15E97" w:rsidRPr="003A1691" w:rsidTr="00311A58">
        <w:trPr>
          <w:trHeight w:val="375"/>
        </w:trPr>
        <w:tc>
          <w:tcPr>
            <w:tcW w:w="5529" w:type="dxa"/>
            <w:vAlign w:val="center"/>
            <w:hideMark/>
          </w:tcPr>
          <w:p w:rsidR="00C15E97" w:rsidRPr="003A1691" w:rsidRDefault="00C15E97" w:rsidP="00C15E97">
            <w:pPr>
              <w:rPr>
                <w:rFonts w:eastAsia="Times New Roman" w:cs="Times New Roman"/>
                <w:color w:val="000000"/>
                <w:szCs w:val="28"/>
                <w:lang w:eastAsia="ru-RU"/>
              </w:rPr>
            </w:pPr>
            <w:r w:rsidRPr="003A1691">
              <w:rPr>
                <w:rFonts w:eastAsia="Times New Roman" w:cs="Times New Roman"/>
                <w:color w:val="000000"/>
                <w:szCs w:val="28"/>
                <w:lang w:eastAsia="ru-RU"/>
              </w:rPr>
              <w:t>посёлок Большая Вишера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9775,93</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11876,47</w:t>
            </w:r>
          </w:p>
        </w:tc>
      </w:tr>
      <w:tr w:rsidR="00C15E97" w:rsidRPr="003A1691" w:rsidTr="00311A58">
        <w:trPr>
          <w:trHeight w:val="375"/>
        </w:trPr>
        <w:tc>
          <w:tcPr>
            <w:tcW w:w="5529" w:type="dxa"/>
            <w:vAlign w:val="center"/>
            <w:hideMark/>
          </w:tcPr>
          <w:p w:rsidR="00C15E97" w:rsidRPr="003A1691" w:rsidRDefault="00C15E97" w:rsidP="00C15E97">
            <w:pPr>
              <w:rPr>
                <w:rFonts w:eastAsia="Times New Roman" w:cs="Times New Roman"/>
                <w:color w:val="000000"/>
                <w:szCs w:val="28"/>
                <w:lang w:eastAsia="ru-RU"/>
              </w:rPr>
            </w:pPr>
            <w:r w:rsidRPr="003A1691">
              <w:rPr>
                <w:rFonts w:eastAsia="Times New Roman" w:cs="Times New Roman"/>
                <w:color w:val="000000"/>
                <w:szCs w:val="28"/>
                <w:lang w:eastAsia="ru-RU"/>
              </w:rPr>
              <w:t>Общее количество по расчету</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9775,93</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11876,47</w:t>
            </w:r>
          </w:p>
        </w:tc>
      </w:tr>
      <w:tr w:rsidR="00C15E97" w:rsidRPr="003A1691" w:rsidTr="00311A58">
        <w:trPr>
          <w:trHeight w:val="750"/>
        </w:trPr>
        <w:tc>
          <w:tcPr>
            <w:tcW w:w="5529" w:type="dxa"/>
            <w:vAlign w:val="center"/>
            <w:hideMark/>
          </w:tcPr>
          <w:p w:rsidR="00C15E97" w:rsidRPr="003A1691" w:rsidRDefault="00C15E97" w:rsidP="00C15E97">
            <w:pPr>
              <w:rPr>
                <w:rFonts w:eastAsia="Times New Roman" w:cs="Times New Roman"/>
                <w:color w:val="000000"/>
                <w:szCs w:val="28"/>
                <w:lang w:eastAsia="ru-RU"/>
              </w:rPr>
            </w:pPr>
            <w:r w:rsidRPr="003A1691">
              <w:rPr>
                <w:rFonts w:eastAsia="Times New Roman" w:cs="Times New Roman"/>
                <w:color w:val="000000"/>
                <w:szCs w:val="28"/>
                <w:lang w:eastAsia="ru-RU"/>
              </w:rPr>
              <w:t>Фактическое количество зон рекреации (на 2017 г.)</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339027,00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339027,00</w:t>
            </w:r>
          </w:p>
        </w:tc>
      </w:tr>
      <w:tr w:rsidR="00C15E97" w:rsidRPr="003A1691" w:rsidTr="00311A58">
        <w:trPr>
          <w:trHeight w:val="375"/>
        </w:trPr>
        <w:tc>
          <w:tcPr>
            <w:tcW w:w="5529" w:type="dxa"/>
            <w:vAlign w:val="center"/>
            <w:hideMark/>
          </w:tcPr>
          <w:p w:rsidR="00C15E97" w:rsidRPr="003A1691" w:rsidRDefault="00C15E97" w:rsidP="00C15E97">
            <w:pPr>
              <w:jc w:val="left"/>
              <w:rPr>
                <w:rFonts w:eastAsia="Times New Roman" w:cs="Times New Roman"/>
                <w:color w:val="000000"/>
                <w:szCs w:val="28"/>
                <w:lang w:eastAsia="ru-RU"/>
              </w:rPr>
            </w:pPr>
            <w:r w:rsidRPr="003A1691">
              <w:rPr>
                <w:rFonts w:eastAsia="Times New Roman" w:cs="Times New Roman"/>
                <w:color w:val="000000"/>
                <w:szCs w:val="28"/>
                <w:lang w:eastAsia="ru-RU"/>
              </w:rPr>
              <w:t>Дельта (+)/(-)</w:t>
            </w:r>
          </w:p>
        </w:tc>
        <w:tc>
          <w:tcPr>
            <w:tcW w:w="2323"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329251,07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327150,53</w:t>
            </w:r>
          </w:p>
        </w:tc>
      </w:tr>
    </w:tbl>
    <w:p w:rsidR="003A1691" w:rsidRPr="00CE76CF" w:rsidRDefault="00000D50" w:rsidP="00000D50">
      <w:pPr>
        <w:widowControl w:val="0"/>
        <w:autoSpaceDE w:val="0"/>
        <w:autoSpaceDN w:val="0"/>
        <w:adjustRightInd w:val="0"/>
        <w:spacing w:before="240"/>
        <w:ind w:firstLine="709"/>
        <w:rPr>
          <w:szCs w:val="28"/>
        </w:rPr>
      </w:pPr>
      <w:r>
        <w:rPr>
          <w:szCs w:val="28"/>
        </w:rPr>
        <w:t>М</w:t>
      </w:r>
      <w:r w:rsidRPr="00CE76CF">
        <w:rPr>
          <w:szCs w:val="28"/>
        </w:rPr>
        <w:t>инимально допустим</w:t>
      </w:r>
      <w:r>
        <w:rPr>
          <w:szCs w:val="28"/>
        </w:rPr>
        <w:t>ый уровень</w:t>
      </w:r>
      <w:r w:rsidRPr="00CE76CF">
        <w:rPr>
          <w:szCs w:val="28"/>
        </w:rPr>
        <w:t xml:space="preserve"> обеспеченности населения озелененными территориями общего пользования</w:t>
      </w:r>
      <w:r>
        <w:rPr>
          <w:szCs w:val="28"/>
        </w:rPr>
        <w:t xml:space="preserve"> соблюдается.</w:t>
      </w:r>
    </w:p>
    <w:p w:rsidR="008C5435" w:rsidRPr="00CE76CF" w:rsidRDefault="008C5435" w:rsidP="00000D50">
      <w:pPr>
        <w:ind w:firstLine="708"/>
        <w:rPr>
          <w:lang w:eastAsia="zh-CN"/>
        </w:rPr>
      </w:pPr>
      <w:r w:rsidRPr="00CE76CF">
        <w:rPr>
          <w:lang w:eastAsia="zh-CN"/>
        </w:rPr>
        <w:t>В рамках генерального плана озелененные территории общего пользования решают следующие задачи:</w:t>
      </w:r>
    </w:p>
    <w:p w:rsidR="008C5435" w:rsidRPr="00CE76CF" w:rsidRDefault="00D2523E" w:rsidP="00D2523E">
      <w:pPr>
        <w:ind w:firstLine="708"/>
        <w:rPr>
          <w:lang w:eastAsia="zh-CN"/>
        </w:rPr>
      </w:pPr>
      <w:r w:rsidRPr="00CE76CF">
        <w:rPr>
          <w:lang w:eastAsia="zh-CN"/>
        </w:rPr>
        <w:t>а) р</w:t>
      </w:r>
      <w:r w:rsidR="008C5435" w:rsidRPr="00CE76CF">
        <w:rPr>
          <w:lang w:eastAsia="zh-CN"/>
        </w:rPr>
        <w:t>екреационные</w:t>
      </w:r>
      <w:r w:rsidRPr="00CE76CF">
        <w:rPr>
          <w:lang w:eastAsia="zh-CN"/>
        </w:rPr>
        <w:t xml:space="preserve"> – </w:t>
      </w:r>
      <w:r w:rsidR="008C5435" w:rsidRPr="00CE76CF">
        <w:rPr>
          <w:lang w:eastAsia="zh-CN"/>
        </w:rPr>
        <w:t>обеспечение жителей города благоустроенными территориями, предназначенными для прогулок, повседневного отдыха, проведения культурно-массовых мероприятий.</w:t>
      </w:r>
    </w:p>
    <w:p w:rsidR="008C5435" w:rsidRPr="00CE76CF" w:rsidRDefault="00D2523E" w:rsidP="00D2523E">
      <w:pPr>
        <w:ind w:firstLine="708"/>
        <w:rPr>
          <w:lang w:eastAsia="zh-CN"/>
        </w:rPr>
      </w:pPr>
      <w:r w:rsidRPr="00CE76CF">
        <w:rPr>
          <w:lang w:eastAsia="zh-CN"/>
        </w:rPr>
        <w:t xml:space="preserve">б) </w:t>
      </w:r>
      <w:proofErr w:type="spellStart"/>
      <w:r w:rsidRPr="00CE76CF">
        <w:rPr>
          <w:lang w:eastAsia="zh-CN"/>
        </w:rPr>
        <w:t>с</w:t>
      </w:r>
      <w:r w:rsidR="008C5435" w:rsidRPr="00CE76CF">
        <w:rPr>
          <w:lang w:eastAsia="zh-CN"/>
        </w:rPr>
        <w:t>редоформирующие</w:t>
      </w:r>
      <w:proofErr w:type="spellEnd"/>
      <w:r w:rsidRPr="00CE76CF">
        <w:rPr>
          <w:lang w:eastAsia="zh-CN"/>
        </w:rPr>
        <w:t xml:space="preserve"> – </w:t>
      </w:r>
      <w:r w:rsidR="008C5435" w:rsidRPr="00CE76CF">
        <w:rPr>
          <w:lang w:eastAsia="zh-CN"/>
        </w:rPr>
        <w:t xml:space="preserve">сохранение общего экологического баланса территории, обеспечение благоприятных условий жизнедеятельности человека, удовлетворение его экологических, эстетических потребностей, повышение привлекательности городской среды, в том числе создание благоприятных условий для пешеходного движения. </w:t>
      </w:r>
    </w:p>
    <w:p w:rsidR="008C5435" w:rsidRPr="00CE76CF" w:rsidRDefault="00D2523E" w:rsidP="00D2523E">
      <w:pPr>
        <w:ind w:firstLine="708"/>
        <w:rPr>
          <w:lang w:eastAsia="zh-CN"/>
        </w:rPr>
      </w:pPr>
      <w:r w:rsidRPr="00CE76CF">
        <w:rPr>
          <w:lang w:eastAsia="zh-CN"/>
        </w:rPr>
        <w:lastRenderedPageBreak/>
        <w:t>в) б</w:t>
      </w:r>
      <w:r w:rsidR="008C5435" w:rsidRPr="00CE76CF">
        <w:rPr>
          <w:lang w:eastAsia="zh-CN"/>
        </w:rPr>
        <w:t>уферные</w:t>
      </w:r>
      <w:r w:rsidRPr="00CE76CF">
        <w:rPr>
          <w:lang w:eastAsia="zh-CN"/>
        </w:rPr>
        <w:t xml:space="preserve"> – </w:t>
      </w:r>
      <w:r w:rsidR="008C5435" w:rsidRPr="00CE76CF">
        <w:rPr>
          <w:lang w:eastAsia="zh-CN"/>
        </w:rPr>
        <w:t>ограничение негативного воздействия хозяйственной и иной деятельности на окружающую среду, выполнение функций барьера между производственными и жилыми зонами, шумозащитных функций.</w:t>
      </w:r>
    </w:p>
    <w:p w:rsidR="008C5435" w:rsidRPr="00CE76CF" w:rsidRDefault="008C5435" w:rsidP="00D2523E">
      <w:pPr>
        <w:ind w:firstLine="708"/>
        <w:rPr>
          <w:lang w:eastAsia="zh-CN"/>
        </w:rPr>
      </w:pPr>
      <w:r w:rsidRPr="00CE76CF">
        <w:rPr>
          <w:lang w:eastAsia="zh-CN"/>
        </w:rPr>
        <w:t xml:space="preserve">Для озеленения населённых пунктов на территории поселения рекомендуется следующий ассортимент древесно-кустарниковых пород: </w:t>
      </w:r>
    </w:p>
    <w:p w:rsidR="008C5435" w:rsidRPr="00CE76CF" w:rsidRDefault="008C5435" w:rsidP="00D2523E">
      <w:pPr>
        <w:ind w:firstLine="708"/>
        <w:rPr>
          <w:lang w:eastAsia="zh-CN"/>
        </w:rPr>
      </w:pPr>
      <w:r w:rsidRPr="00CE76CF">
        <w:rPr>
          <w:lang w:eastAsia="zh-CN"/>
        </w:rPr>
        <w:t>деревья – ель колючая, сосна обыкновенная, берёза бородавчатая, липа мелколистная, вяз шершавый, тополь белый, ива ломкая, черёмуха виргинская;</w:t>
      </w:r>
    </w:p>
    <w:p w:rsidR="008C5435" w:rsidRPr="00CE76CF" w:rsidRDefault="008C5435" w:rsidP="00D2523E">
      <w:pPr>
        <w:ind w:firstLine="360"/>
        <w:rPr>
          <w:lang w:eastAsia="zh-CN"/>
        </w:rPr>
      </w:pPr>
      <w:r w:rsidRPr="00CE76CF">
        <w:rPr>
          <w:lang w:eastAsia="zh-CN"/>
        </w:rPr>
        <w:t>кустарники – роза морщинистая, калина обыкновенная, ирга, черноплодная рябина, спирея, чубушник венечный, акация жёлтая, боярышник сибирский.</w:t>
      </w:r>
    </w:p>
    <w:p w:rsidR="008C5082" w:rsidRPr="00CE76CF" w:rsidRDefault="008C5082" w:rsidP="008C5082">
      <w:pPr>
        <w:widowControl w:val="0"/>
        <w:autoSpaceDE w:val="0"/>
        <w:autoSpaceDN w:val="0"/>
        <w:adjustRightInd w:val="0"/>
        <w:ind w:firstLine="709"/>
        <w:rPr>
          <w:szCs w:val="28"/>
        </w:rPr>
      </w:pPr>
      <w:r w:rsidRPr="00CE76CF">
        <w:rPr>
          <w:szCs w:val="28"/>
        </w:rPr>
        <w:t xml:space="preserve">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 </w:t>
      </w:r>
    </w:p>
    <w:p w:rsidR="00D2523E" w:rsidRPr="00CE76CF" w:rsidRDefault="00D2523E" w:rsidP="00D2523E">
      <w:pPr>
        <w:ind w:firstLine="708"/>
      </w:pPr>
      <w:r w:rsidRPr="00CE76CF">
        <w:rPr>
          <w:lang w:eastAsia="ru-RU"/>
        </w:rPr>
        <w:t>Приведенные расчетные показатели подлежат учету при разработке проектов планировки территории в составе</w:t>
      </w:r>
      <w:r w:rsidRPr="00CE76CF">
        <w:t xml:space="preserve">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на основании статьи 46.9 Градостроительного кодекса Российской Федерации.</w:t>
      </w:r>
    </w:p>
    <w:p w:rsidR="006C6731" w:rsidRPr="00CE76CF" w:rsidRDefault="00DC1308" w:rsidP="006C6731">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146" w:name="_Toc485335046"/>
      <w:r w:rsidR="006C6731" w:rsidRPr="00CE76CF">
        <w:rPr>
          <w:rFonts w:eastAsia="Times New Roman" w:cs="Times New Roman"/>
          <w:b/>
          <w:bCs/>
          <w:kern w:val="32"/>
          <w:szCs w:val="32"/>
        </w:rPr>
        <w:t xml:space="preserve">Развитие </w:t>
      </w:r>
      <w:r w:rsidR="004F1C66" w:rsidRPr="00CE76CF">
        <w:rPr>
          <w:rFonts w:eastAsia="Times New Roman" w:cs="Times New Roman"/>
          <w:b/>
          <w:bCs/>
          <w:kern w:val="32"/>
          <w:szCs w:val="32"/>
        </w:rPr>
        <w:t xml:space="preserve">объектов </w:t>
      </w:r>
      <w:r w:rsidR="006C6731" w:rsidRPr="00CE76CF">
        <w:rPr>
          <w:rFonts w:eastAsia="Times New Roman" w:cs="Times New Roman"/>
          <w:b/>
          <w:bCs/>
          <w:kern w:val="32"/>
          <w:szCs w:val="32"/>
        </w:rPr>
        <w:t>транспортной инфраструктуры</w:t>
      </w:r>
      <w:bookmarkEnd w:id="124"/>
      <w:bookmarkEnd w:id="125"/>
      <w:r w:rsidR="004F1C66" w:rsidRPr="00CE76CF">
        <w:rPr>
          <w:rFonts w:eastAsia="Times New Roman" w:cs="Times New Roman"/>
          <w:b/>
          <w:bCs/>
          <w:kern w:val="32"/>
          <w:szCs w:val="32"/>
        </w:rPr>
        <w:t xml:space="preserve"> поселения</w:t>
      </w:r>
      <w:bookmarkEnd w:id="146"/>
    </w:p>
    <w:p w:rsidR="006C6731" w:rsidRPr="00CE76CF" w:rsidRDefault="004F1C66" w:rsidP="004F1C66">
      <w:pPr>
        <w:pStyle w:val="1"/>
        <w:keepLines w:val="0"/>
        <w:numPr>
          <w:ilvl w:val="1"/>
          <w:numId w:val="28"/>
        </w:numPr>
      </w:pPr>
      <w:bookmarkStart w:id="147" w:name="_Toc385508384"/>
      <w:bookmarkStart w:id="148" w:name="_Toc485335047"/>
      <w:r w:rsidRPr="00CE76CF">
        <w:t>Развитие у</w:t>
      </w:r>
      <w:r w:rsidR="006C6731" w:rsidRPr="00CE76CF">
        <w:t>лично-дорожн</w:t>
      </w:r>
      <w:r w:rsidRPr="00CE76CF">
        <w:t>ой</w:t>
      </w:r>
      <w:r w:rsidR="006C6731" w:rsidRPr="00CE76CF">
        <w:t xml:space="preserve"> сет</w:t>
      </w:r>
      <w:bookmarkEnd w:id="147"/>
      <w:r w:rsidRPr="00CE76CF">
        <w:t>и</w:t>
      </w:r>
      <w:r w:rsidR="00CE4BF7" w:rsidRPr="00CE76CF">
        <w:t xml:space="preserve"> населенных пунктов</w:t>
      </w:r>
      <w:bookmarkEnd w:id="148"/>
    </w:p>
    <w:p w:rsidR="00D94197" w:rsidRPr="00CE76CF" w:rsidRDefault="00D94197" w:rsidP="00D94197">
      <w:pPr>
        <w:widowControl w:val="0"/>
        <w:ind w:firstLine="709"/>
        <w:rPr>
          <w:szCs w:val="28"/>
        </w:rPr>
      </w:pPr>
      <w:r w:rsidRPr="00CE76CF">
        <w:rPr>
          <w:szCs w:val="28"/>
        </w:rPr>
        <w:t xml:space="preserve">При новом строительстве или реконструкции объектов комплексной жилой многоквартирной застройки минимально допустимую обеспеченность улично-дорожной сетью на территориях, занятых многоквартирной жилой застройкой, следует принимать не менее, км/кв. км: </w:t>
      </w:r>
    </w:p>
    <w:p w:rsidR="00D94197" w:rsidRPr="00CE76CF" w:rsidRDefault="00D94197" w:rsidP="00D94197">
      <w:pPr>
        <w:ind w:firstLine="709"/>
        <w:rPr>
          <w:szCs w:val="28"/>
        </w:rPr>
      </w:pPr>
      <w:r w:rsidRPr="00CE76CF">
        <w:rPr>
          <w:szCs w:val="28"/>
        </w:rPr>
        <w:t xml:space="preserve">в кварталах </w:t>
      </w:r>
      <w:r w:rsidR="00A31812" w:rsidRPr="00CE76CF">
        <w:rPr>
          <w:szCs w:val="28"/>
        </w:rPr>
        <w:t>жилой многоквартирной застройки</w:t>
      </w:r>
      <w:r w:rsidRPr="00CE76CF">
        <w:rPr>
          <w:szCs w:val="28"/>
        </w:rPr>
        <w:t xml:space="preserve"> центра – 10,0;</w:t>
      </w:r>
    </w:p>
    <w:p w:rsidR="00D94197" w:rsidRPr="00CE76CF" w:rsidRDefault="00D94197" w:rsidP="00D94197">
      <w:pPr>
        <w:widowControl w:val="0"/>
        <w:ind w:firstLine="709"/>
        <w:rPr>
          <w:szCs w:val="28"/>
        </w:rPr>
      </w:pPr>
      <w:r w:rsidRPr="00CE76CF">
        <w:rPr>
          <w:szCs w:val="28"/>
        </w:rPr>
        <w:t>в микрорайонах средне- и многоэтажной жилой застройки – 4,0.</w:t>
      </w:r>
    </w:p>
    <w:p w:rsidR="00D94197" w:rsidRPr="00CE76CF" w:rsidRDefault="00D94197" w:rsidP="00D94197">
      <w:pPr>
        <w:widowControl w:val="0"/>
        <w:ind w:firstLine="709"/>
        <w:rPr>
          <w:szCs w:val="28"/>
        </w:rPr>
      </w:pPr>
      <w:r w:rsidRPr="00CE76CF">
        <w:rPr>
          <w:szCs w:val="28"/>
        </w:rPr>
        <w:t>Внутриквартальные, внутримикрорайонные проезды, которые предназначены для подъезда транспортных средств к жилым и общественным зданиям, учреждениям, предприятиям, расположенным внутри элементов планировочной структуры, в расчетах не учитываются.</w:t>
      </w:r>
    </w:p>
    <w:p w:rsidR="00A40392" w:rsidRPr="00CE76CF" w:rsidRDefault="00D94197" w:rsidP="00A40392">
      <w:pPr>
        <w:widowControl w:val="0"/>
        <w:ind w:firstLine="709"/>
        <w:rPr>
          <w:szCs w:val="28"/>
        </w:rPr>
      </w:pPr>
      <w:r w:rsidRPr="00CE76CF">
        <w:rPr>
          <w:szCs w:val="28"/>
        </w:rPr>
        <w:t>При сложном рельефе плотность магистральной сети следует увеличивать при уклонах 5-10 % – на 25 %, при уклонах более 10 % – на 50 %.</w:t>
      </w:r>
    </w:p>
    <w:p w:rsidR="006C6731" w:rsidRPr="00CE76CF" w:rsidRDefault="00FF0B22" w:rsidP="00A40392">
      <w:pPr>
        <w:widowControl w:val="0"/>
        <w:ind w:firstLine="709"/>
      </w:pPr>
      <w:r w:rsidRPr="00CE76CF">
        <w:t>Г</w:t>
      </w:r>
      <w:r w:rsidR="006C6731" w:rsidRPr="00CE76CF">
        <w:t xml:space="preserve">енеральным планом предусмотрена единая система транспорта и улично-дорожной сети в увязке с планировочной структурой поселения и прилегающих к нему территорий. </w:t>
      </w:r>
    </w:p>
    <w:p w:rsidR="006C6731" w:rsidRPr="00CE76CF" w:rsidRDefault="006C6731" w:rsidP="00A40392">
      <w:pPr>
        <w:ind w:firstLine="708"/>
      </w:pPr>
      <w:r w:rsidRPr="00CE76CF">
        <w:t xml:space="preserve">Развитие промышленных территорий, крупных логистических комплексов, зон общественно-деловой застройки влечет за собой увеличение численности населения и необходимость высокого уровня развития транспорта. </w:t>
      </w:r>
    </w:p>
    <w:p w:rsidR="00A40392" w:rsidRPr="00CE76CF" w:rsidRDefault="00A40392" w:rsidP="00A40392">
      <w:pPr>
        <w:ind w:firstLine="708"/>
      </w:pPr>
      <w:r w:rsidRPr="00CE76CF">
        <w:t>Р</w:t>
      </w:r>
      <w:r w:rsidR="006C6731" w:rsidRPr="00CE76CF">
        <w:t>азвити</w:t>
      </w:r>
      <w:r w:rsidRPr="00CE76CF">
        <w:t>е</w:t>
      </w:r>
      <w:r w:rsidR="006C6731" w:rsidRPr="00CE76CF">
        <w:t xml:space="preserve"> улично-дорожной сети в населенных пунктах </w:t>
      </w:r>
      <w:r w:rsidR="00000D50">
        <w:t xml:space="preserve">Большевишерского городского </w:t>
      </w:r>
      <w:r w:rsidR="006C6731" w:rsidRPr="00CE76CF">
        <w:t>поселения уч</w:t>
      </w:r>
      <w:r w:rsidRPr="00CE76CF">
        <w:t>итывает</w:t>
      </w:r>
      <w:r w:rsidR="006C6731" w:rsidRPr="00CE76CF">
        <w:t xml:space="preserve"> современно</w:t>
      </w:r>
      <w:r w:rsidRPr="00CE76CF">
        <w:t>е</w:t>
      </w:r>
      <w:r w:rsidR="006C6731" w:rsidRPr="00CE76CF">
        <w:t xml:space="preserve"> состояни</w:t>
      </w:r>
      <w:r w:rsidRPr="00CE76CF">
        <w:t>е</w:t>
      </w:r>
      <w:r w:rsidR="006C6731" w:rsidRPr="00CE76CF">
        <w:t xml:space="preserve"> улично-дорожной сети,</w:t>
      </w:r>
      <w:r w:rsidRPr="00CE76CF">
        <w:t xml:space="preserve"> </w:t>
      </w:r>
      <w:r w:rsidR="006C6731" w:rsidRPr="00CE76CF">
        <w:lastRenderedPageBreak/>
        <w:t>специфики</w:t>
      </w:r>
      <w:r w:rsidRPr="00CE76CF">
        <w:t xml:space="preserve"> сложившихся градостроительных </w:t>
      </w:r>
      <w:r w:rsidR="006C6731" w:rsidRPr="00CE76CF">
        <w:t>условий</w:t>
      </w:r>
      <w:r w:rsidRPr="00CE76CF">
        <w:t>,</w:t>
      </w:r>
      <w:r w:rsidR="006C6731" w:rsidRPr="00CE76CF">
        <w:t xml:space="preserve"> </w:t>
      </w:r>
      <w:r w:rsidRPr="00CE76CF">
        <w:t>условий</w:t>
      </w:r>
      <w:r w:rsidR="006C6731" w:rsidRPr="00CE76CF">
        <w:t xml:space="preserve"> террито</w:t>
      </w:r>
      <w:r w:rsidRPr="00CE76CF">
        <w:t>риального развития и</w:t>
      </w:r>
      <w:r w:rsidR="006C6731" w:rsidRPr="00CE76CF">
        <w:t xml:space="preserve"> </w:t>
      </w:r>
      <w:r w:rsidRPr="00CE76CF">
        <w:t>необходимость проведения мероприятий по реконструкции улично-дорожной сети.</w:t>
      </w:r>
    </w:p>
    <w:p w:rsidR="00FF0B22" w:rsidRPr="00CE76CF" w:rsidRDefault="00FF0B22" w:rsidP="00FF0B22">
      <w:pPr>
        <w:ind w:firstLine="708"/>
        <w:rPr>
          <w:lang w:eastAsia="zh-CN"/>
        </w:rPr>
      </w:pPr>
      <w:r w:rsidRPr="00CE76CF">
        <w:rPr>
          <w:lang w:eastAsia="zh-CN"/>
        </w:rPr>
        <w:t>Реконструкция улично-дорожной сети населенных пунктов с приведением дорог в нормативное состояние (в соответствии с рекомендациями СП 42.13330.2011 «Градостроительство. Планировка и застройка городских и сельских поселений») предусматривает:</w:t>
      </w:r>
    </w:p>
    <w:p w:rsidR="00FF0B22" w:rsidRPr="00CE76CF" w:rsidRDefault="00FF0B22" w:rsidP="00FF0B22">
      <w:pPr>
        <w:ind w:firstLine="708"/>
        <w:rPr>
          <w:lang w:eastAsia="zh-CN"/>
        </w:rPr>
      </w:pPr>
      <w:r w:rsidRPr="00CE76CF">
        <w:rPr>
          <w:lang w:eastAsia="zh-CN"/>
        </w:rPr>
        <w:t>для поселковых дорог: организация 2 полос движения шириной 3,5 м каждая, обеспечение расчетной скорости движения 60 км/ч;</w:t>
      </w:r>
    </w:p>
    <w:p w:rsidR="00FF0B22" w:rsidRPr="00CE76CF" w:rsidRDefault="00FF0B22" w:rsidP="00FF0B22">
      <w:pPr>
        <w:ind w:firstLine="708"/>
        <w:rPr>
          <w:lang w:eastAsia="zh-CN"/>
        </w:rPr>
      </w:pPr>
      <w:r w:rsidRPr="00CE76CF">
        <w:rPr>
          <w:lang w:eastAsia="zh-CN"/>
        </w:rPr>
        <w:t>для главных улиц: организация 2-3 полос движения шириной 3,5 м каждая, устройство тротуаров с шириной пешеходной части 1,5 – 2,25 м, обеспечение расчетной скорости движения 40 км/ч;</w:t>
      </w:r>
    </w:p>
    <w:p w:rsidR="00FF0B22" w:rsidRPr="00CE76CF" w:rsidRDefault="00FF0B22" w:rsidP="00FF0B22">
      <w:pPr>
        <w:ind w:firstLine="708"/>
        <w:rPr>
          <w:lang w:eastAsia="zh-CN"/>
        </w:rPr>
      </w:pPr>
      <w:r w:rsidRPr="00CE76CF">
        <w:rPr>
          <w:lang w:eastAsia="zh-CN"/>
        </w:rPr>
        <w:t>для основных улиц в жилой застройке: организация 2 полос движения шириной 3,0 м каждая, устройство тротуаров с шириной пешеходной части 1,0 – 1,5 м, обеспечение расчетной скорости движения 40 км/ч;</w:t>
      </w:r>
    </w:p>
    <w:p w:rsidR="00FF0B22" w:rsidRPr="00CE76CF" w:rsidRDefault="00FF0B22" w:rsidP="00FF0B22">
      <w:pPr>
        <w:ind w:firstLine="708"/>
        <w:rPr>
          <w:lang w:eastAsia="zh-CN"/>
        </w:rPr>
      </w:pPr>
      <w:r w:rsidRPr="00CE76CF">
        <w:rPr>
          <w:lang w:eastAsia="zh-CN"/>
        </w:rPr>
        <w:t>для второстепенных улиц в жилой застройке: организация 2 полос движения шириной 2,75 м каждая, устройство тротуаров с шириной пешеходной части 1,0 м, обеспечение расчетной скорости движения 30 км/ч;</w:t>
      </w:r>
    </w:p>
    <w:p w:rsidR="00FF0B22" w:rsidRPr="00CE76CF" w:rsidRDefault="00FF0B22" w:rsidP="00FF0B22">
      <w:pPr>
        <w:ind w:firstLine="708"/>
        <w:rPr>
          <w:lang w:eastAsia="zh-CN"/>
        </w:rPr>
      </w:pPr>
      <w:r w:rsidRPr="00CE76CF">
        <w:rPr>
          <w:lang w:eastAsia="zh-CN"/>
        </w:rPr>
        <w:t>для проездов: организация 1 полосы движения шириной 2,75 – 3,0 м, устройство тротуаров с шириной пешеходной части 0 – 1,0 м, обеспечение расчетной скорости движения 20 км/ч;</w:t>
      </w:r>
    </w:p>
    <w:p w:rsidR="00FF0B22" w:rsidRPr="00CE76CF" w:rsidRDefault="00FF0B22" w:rsidP="00FF0B22">
      <w:pPr>
        <w:ind w:firstLine="708"/>
        <w:rPr>
          <w:lang w:eastAsia="zh-CN"/>
        </w:rPr>
      </w:pPr>
      <w:r w:rsidRPr="00CE76CF">
        <w:rPr>
          <w:lang w:eastAsia="zh-CN"/>
        </w:rPr>
        <w:t>для хозяйственных проездов: организация 1 полосы движения шириной 4,5 м, обеспечение расчетной скорости движения 30 км/ч.</w:t>
      </w:r>
    </w:p>
    <w:p w:rsidR="00FF0B22" w:rsidRPr="00CE76CF" w:rsidRDefault="00FF0B22" w:rsidP="00FF0B22">
      <w:pPr>
        <w:ind w:firstLine="708"/>
        <w:rPr>
          <w:lang w:eastAsia="zh-CN"/>
        </w:rPr>
      </w:pPr>
      <w:r w:rsidRPr="00CE76CF">
        <w:rPr>
          <w:lang w:eastAsia="zh-CN"/>
        </w:rPr>
        <w:t xml:space="preserve">Последовательность мероприятий по реконструкции улично-дорожной сети подлежит уточнению в рамках муниципальной программы </w:t>
      </w:r>
      <w:r w:rsidR="00000D50">
        <w:rPr>
          <w:lang w:eastAsia="zh-CN"/>
        </w:rPr>
        <w:t>Большевишерского городского</w:t>
      </w:r>
      <w:r w:rsidRPr="00CE76CF">
        <w:rPr>
          <w:lang w:eastAsia="zh-CN"/>
        </w:rPr>
        <w:t xml:space="preserve"> поселения с учетом состояния дорожного полотна, интенсивности использования улиц, других местных условий.</w:t>
      </w:r>
    </w:p>
    <w:p w:rsidR="00A40392" w:rsidRPr="00CE76CF" w:rsidRDefault="00A40392" w:rsidP="00A40392">
      <w:pPr>
        <w:ind w:firstLine="708"/>
      </w:pPr>
      <w:r w:rsidRPr="00CE76CF">
        <w:t xml:space="preserve">Основные расчетные параметры улично-дорожной сети в пределах сельских населенных пунктов </w:t>
      </w:r>
      <w:r w:rsidR="00262897">
        <w:t xml:space="preserve">Большевишерского городского </w:t>
      </w:r>
      <w:r w:rsidRPr="00CE76CF">
        <w:t xml:space="preserve">поселения приведены в таблице </w:t>
      </w:r>
      <w:r w:rsidR="00000D50">
        <w:t>14.1</w:t>
      </w:r>
      <w:r w:rsidRPr="00CE76CF">
        <w:t>-1.</w:t>
      </w:r>
    </w:p>
    <w:p w:rsidR="00A40392" w:rsidRPr="00CE76CF" w:rsidRDefault="00A40392" w:rsidP="00A40392">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000D50">
        <w:rPr>
          <w:b w:val="0"/>
          <w:noProof/>
          <w:sz w:val="28"/>
          <w:szCs w:val="28"/>
        </w:rPr>
        <w:t>14.1</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000D50">
        <w:rPr>
          <w:b w:val="0"/>
          <w:noProof/>
          <w:sz w:val="28"/>
          <w:szCs w:val="28"/>
        </w:rPr>
        <w:t>1</w:t>
      </w:r>
      <w:r w:rsidR="005A0FF0">
        <w:rPr>
          <w:b w:val="0"/>
          <w:sz w:val="28"/>
          <w:szCs w:val="28"/>
        </w:rPr>
        <w:fldChar w:fldCharType="end"/>
      </w:r>
    </w:p>
    <w:p w:rsidR="006C6731" w:rsidRPr="00CE76CF" w:rsidRDefault="006C6731" w:rsidP="00A40392">
      <w:pPr>
        <w:jc w:val="center"/>
      </w:pPr>
      <w:r w:rsidRPr="00CE76CF">
        <w:t>Основные расчетные параметры улично-дорожной сети</w:t>
      </w:r>
      <w:r w:rsidR="00FF0B22" w:rsidRPr="00CE76CF">
        <w:t xml:space="preserve"> в пределах сельских населенных </w:t>
      </w:r>
      <w:r w:rsidRPr="00CE76CF">
        <w:t>пунктов</w:t>
      </w:r>
      <w:bookmarkStart w:id="149" w:name="_Ref2439998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27"/>
        <w:gridCol w:w="1977"/>
        <w:gridCol w:w="1792"/>
        <w:gridCol w:w="1550"/>
        <w:gridCol w:w="2083"/>
      </w:tblGrid>
      <w:tr w:rsidR="006C6731" w:rsidRPr="00CE76CF" w:rsidTr="00A40392">
        <w:trPr>
          <w:tblHeader/>
        </w:trPr>
        <w:tc>
          <w:tcPr>
            <w:tcW w:w="1485" w:type="pct"/>
            <w:vAlign w:val="center"/>
          </w:tcPr>
          <w:bookmarkEnd w:id="149"/>
          <w:p w:rsidR="006C6731" w:rsidRPr="00CE76CF" w:rsidRDefault="006C6731" w:rsidP="00501E15">
            <w:r w:rsidRPr="00CE76CF">
              <w:t xml:space="preserve">Категория сельских улиц </w:t>
            </w:r>
          </w:p>
          <w:p w:rsidR="006C6731" w:rsidRPr="00CE76CF" w:rsidRDefault="006C6731" w:rsidP="00501E15">
            <w:r w:rsidRPr="00CE76CF">
              <w:t>и дорог</w:t>
            </w:r>
          </w:p>
        </w:tc>
        <w:tc>
          <w:tcPr>
            <w:tcW w:w="939" w:type="pct"/>
            <w:vAlign w:val="center"/>
          </w:tcPr>
          <w:p w:rsidR="006C6731" w:rsidRPr="00CE76CF" w:rsidRDefault="006C6731" w:rsidP="00501E15">
            <w:pPr>
              <w:jc w:val="center"/>
            </w:pPr>
            <w:r w:rsidRPr="00CE76CF">
              <w:t>Расчетная скорость движения (км/ч)</w:t>
            </w:r>
          </w:p>
        </w:tc>
        <w:tc>
          <w:tcPr>
            <w:tcW w:w="851" w:type="pct"/>
            <w:vAlign w:val="center"/>
          </w:tcPr>
          <w:p w:rsidR="006C6731" w:rsidRPr="00CE76CF" w:rsidRDefault="006C6731" w:rsidP="00501E15">
            <w:pPr>
              <w:jc w:val="center"/>
            </w:pPr>
            <w:r w:rsidRPr="00CE76CF">
              <w:t>Ширина полосы движения</w:t>
            </w:r>
          </w:p>
          <w:p w:rsidR="006C6731" w:rsidRPr="00CE76CF" w:rsidRDefault="006C6731" w:rsidP="00501E15">
            <w:pPr>
              <w:jc w:val="center"/>
            </w:pPr>
            <w:r w:rsidRPr="00CE76CF">
              <w:t>(м)</w:t>
            </w:r>
          </w:p>
        </w:tc>
        <w:tc>
          <w:tcPr>
            <w:tcW w:w="736" w:type="pct"/>
            <w:vAlign w:val="center"/>
          </w:tcPr>
          <w:p w:rsidR="006C6731" w:rsidRPr="00CE76CF" w:rsidRDefault="006C6731" w:rsidP="00501E15">
            <w:pPr>
              <w:jc w:val="center"/>
            </w:pPr>
            <w:r w:rsidRPr="00CE76CF">
              <w:t>Число полос движения</w:t>
            </w:r>
          </w:p>
        </w:tc>
        <w:tc>
          <w:tcPr>
            <w:tcW w:w="989" w:type="pct"/>
            <w:vAlign w:val="center"/>
          </w:tcPr>
          <w:p w:rsidR="006C6731" w:rsidRPr="00CE76CF" w:rsidRDefault="006C6731" w:rsidP="00501E15">
            <w:pPr>
              <w:jc w:val="center"/>
            </w:pPr>
            <w:r w:rsidRPr="00CE76CF">
              <w:t>Ширина пешеходной части тротуара (м)</w:t>
            </w:r>
          </w:p>
        </w:tc>
      </w:tr>
      <w:tr w:rsidR="006C6731" w:rsidRPr="00CE76CF" w:rsidTr="00501E15">
        <w:tc>
          <w:tcPr>
            <w:tcW w:w="1485" w:type="pct"/>
          </w:tcPr>
          <w:p w:rsidR="006C6731" w:rsidRPr="00CE76CF" w:rsidRDefault="006C6731" w:rsidP="00501E15">
            <w:r w:rsidRPr="00CE76CF">
              <w:t xml:space="preserve">Поселковая дорога </w:t>
            </w:r>
          </w:p>
        </w:tc>
        <w:tc>
          <w:tcPr>
            <w:tcW w:w="939" w:type="pct"/>
            <w:vAlign w:val="center"/>
          </w:tcPr>
          <w:p w:rsidR="006C6731" w:rsidRPr="00CE76CF" w:rsidRDefault="006C6731" w:rsidP="00501E15">
            <w:pPr>
              <w:jc w:val="center"/>
            </w:pPr>
            <w:r w:rsidRPr="00CE76CF">
              <w:t>60</w:t>
            </w:r>
          </w:p>
        </w:tc>
        <w:tc>
          <w:tcPr>
            <w:tcW w:w="851" w:type="pct"/>
            <w:vAlign w:val="center"/>
          </w:tcPr>
          <w:p w:rsidR="006C6731" w:rsidRPr="00CE76CF" w:rsidRDefault="006C6731" w:rsidP="00501E15">
            <w:pPr>
              <w:jc w:val="center"/>
            </w:pPr>
            <w:r w:rsidRPr="00CE76CF">
              <w:t>3,5</w:t>
            </w:r>
          </w:p>
        </w:tc>
        <w:tc>
          <w:tcPr>
            <w:tcW w:w="736" w:type="pct"/>
            <w:vAlign w:val="center"/>
          </w:tcPr>
          <w:p w:rsidR="006C6731" w:rsidRPr="00CE76CF" w:rsidRDefault="006C6731" w:rsidP="00501E15">
            <w:pPr>
              <w:jc w:val="center"/>
            </w:pPr>
            <w:r w:rsidRPr="00CE76CF">
              <w:t>2</w:t>
            </w:r>
          </w:p>
        </w:tc>
        <w:tc>
          <w:tcPr>
            <w:tcW w:w="989" w:type="pct"/>
            <w:vAlign w:val="center"/>
          </w:tcPr>
          <w:p w:rsidR="006C6731" w:rsidRPr="00CE76CF" w:rsidRDefault="006C6731" w:rsidP="00501E15">
            <w:pPr>
              <w:jc w:val="center"/>
            </w:pPr>
            <w:r w:rsidRPr="00CE76CF">
              <w:noBreakHyphen/>
            </w:r>
          </w:p>
        </w:tc>
      </w:tr>
      <w:tr w:rsidR="006C6731" w:rsidRPr="00CE76CF" w:rsidTr="00501E15">
        <w:tc>
          <w:tcPr>
            <w:tcW w:w="1485" w:type="pct"/>
          </w:tcPr>
          <w:p w:rsidR="006C6731" w:rsidRPr="00CE76CF" w:rsidRDefault="006C6731" w:rsidP="00501E15">
            <w:r w:rsidRPr="00CE76CF">
              <w:t>Главная улица</w:t>
            </w:r>
          </w:p>
        </w:tc>
        <w:tc>
          <w:tcPr>
            <w:tcW w:w="939" w:type="pct"/>
            <w:vAlign w:val="center"/>
          </w:tcPr>
          <w:p w:rsidR="006C6731" w:rsidRPr="00CE76CF" w:rsidRDefault="006C6731" w:rsidP="00501E15">
            <w:pPr>
              <w:jc w:val="center"/>
            </w:pPr>
            <w:r w:rsidRPr="00CE76CF">
              <w:t>40</w:t>
            </w:r>
          </w:p>
        </w:tc>
        <w:tc>
          <w:tcPr>
            <w:tcW w:w="851" w:type="pct"/>
            <w:vAlign w:val="center"/>
          </w:tcPr>
          <w:p w:rsidR="006C6731" w:rsidRPr="00CE76CF" w:rsidRDefault="006C6731" w:rsidP="00501E15">
            <w:pPr>
              <w:jc w:val="center"/>
            </w:pPr>
            <w:r w:rsidRPr="00CE76CF">
              <w:t>3,5</w:t>
            </w:r>
          </w:p>
        </w:tc>
        <w:tc>
          <w:tcPr>
            <w:tcW w:w="736" w:type="pct"/>
            <w:vAlign w:val="center"/>
          </w:tcPr>
          <w:p w:rsidR="006C6731" w:rsidRPr="00CE76CF" w:rsidRDefault="006C6731" w:rsidP="00501E15">
            <w:pPr>
              <w:jc w:val="center"/>
            </w:pPr>
            <w:r w:rsidRPr="00CE76CF">
              <w:t>2-3</w:t>
            </w:r>
          </w:p>
        </w:tc>
        <w:tc>
          <w:tcPr>
            <w:tcW w:w="989" w:type="pct"/>
            <w:vAlign w:val="center"/>
          </w:tcPr>
          <w:p w:rsidR="006C6731" w:rsidRPr="00CE76CF" w:rsidRDefault="006C6731" w:rsidP="00501E15">
            <w:pPr>
              <w:jc w:val="center"/>
            </w:pPr>
            <w:r w:rsidRPr="00CE76CF">
              <w:t>1,5-2,25</w:t>
            </w:r>
          </w:p>
        </w:tc>
      </w:tr>
      <w:tr w:rsidR="006C6731" w:rsidRPr="00CE76CF" w:rsidTr="00501E15">
        <w:tc>
          <w:tcPr>
            <w:tcW w:w="1485" w:type="pct"/>
            <w:tcBorders>
              <w:bottom w:val="single" w:sz="4" w:space="0" w:color="auto"/>
            </w:tcBorders>
          </w:tcPr>
          <w:p w:rsidR="006C6731" w:rsidRPr="00CE76CF" w:rsidRDefault="006C6731" w:rsidP="00501E15">
            <w:r w:rsidRPr="00CE76CF">
              <w:lastRenderedPageBreak/>
              <w:t>Улица в жилой застройке:</w:t>
            </w:r>
          </w:p>
        </w:tc>
        <w:tc>
          <w:tcPr>
            <w:tcW w:w="939" w:type="pct"/>
            <w:tcBorders>
              <w:bottom w:val="single" w:sz="4" w:space="0" w:color="auto"/>
            </w:tcBorders>
            <w:vAlign w:val="center"/>
          </w:tcPr>
          <w:p w:rsidR="006C6731" w:rsidRPr="00CE76CF" w:rsidRDefault="006C6731" w:rsidP="00501E15">
            <w:pPr>
              <w:jc w:val="center"/>
            </w:pPr>
          </w:p>
        </w:tc>
        <w:tc>
          <w:tcPr>
            <w:tcW w:w="851" w:type="pct"/>
            <w:tcBorders>
              <w:bottom w:val="single" w:sz="4" w:space="0" w:color="auto"/>
            </w:tcBorders>
            <w:vAlign w:val="center"/>
          </w:tcPr>
          <w:p w:rsidR="006C6731" w:rsidRPr="00CE76CF" w:rsidRDefault="006C6731" w:rsidP="00501E15">
            <w:pPr>
              <w:jc w:val="center"/>
            </w:pPr>
          </w:p>
        </w:tc>
        <w:tc>
          <w:tcPr>
            <w:tcW w:w="736" w:type="pct"/>
            <w:tcBorders>
              <w:bottom w:val="single" w:sz="4" w:space="0" w:color="auto"/>
            </w:tcBorders>
            <w:vAlign w:val="center"/>
          </w:tcPr>
          <w:p w:rsidR="006C6731" w:rsidRPr="00CE76CF" w:rsidRDefault="006C6731" w:rsidP="00501E15">
            <w:pPr>
              <w:jc w:val="center"/>
            </w:pPr>
          </w:p>
        </w:tc>
        <w:tc>
          <w:tcPr>
            <w:tcW w:w="989" w:type="pct"/>
            <w:tcBorders>
              <w:bottom w:val="single" w:sz="4" w:space="0" w:color="auto"/>
            </w:tcBorders>
            <w:vAlign w:val="center"/>
          </w:tcPr>
          <w:p w:rsidR="006C6731" w:rsidRPr="00CE76CF" w:rsidRDefault="006C6731" w:rsidP="00501E15">
            <w:pPr>
              <w:jc w:val="center"/>
            </w:pPr>
          </w:p>
        </w:tc>
      </w:tr>
      <w:tr w:rsidR="006C6731" w:rsidRPr="00CE76CF" w:rsidTr="00501E15">
        <w:tc>
          <w:tcPr>
            <w:tcW w:w="1485" w:type="pct"/>
            <w:tcBorders>
              <w:top w:val="single" w:sz="4" w:space="0" w:color="auto"/>
              <w:bottom w:val="single" w:sz="4" w:space="0" w:color="auto"/>
            </w:tcBorders>
          </w:tcPr>
          <w:p w:rsidR="006C6731" w:rsidRPr="00CE76CF" w:rsidRDefault="006C6731" w:rsidP="00501E15">
            <w:r w:rsidRPr="00CE76CF">
              <w:t>основная</w:t>
            </w:r>
          </w:p>
        </w:tc>
        <w:tc>
          <w:tcPr>
            <w:tcW w:w="939" w:type="pct"/>
            <w:tcBorders>
              <w:top w:val="single" w:sz="4" w:space="0" w:color="auto"/>
              <w:bottom w:val="single" w:sz="4" w:space="0" w:color="auto"/>
            </w:tcBorders>
            <w:vAlign w:val="center"/>
          </w:tcPr>
          <w:p w:rsidR="006C6731" w:rsidRPr="00CE76CF" w:rsidRDefault="006C6731" w:rsidP="00501E15">
            <w:pPr>
              <w:jc w:val="center"/>
            </w:pPr>
            <w:r w:rsidRPr="00CE76CF">
              <w:t>40</w:t>
            </w:r>
          </w:p>
        </w:tc>
        <w:tc>
          <w:tcPr>
            <w:tcW w:w="851" w:type="pct"/>
            <w:tcBorders>
              <w:top w:val="single" w:sz="4" w:space="0" w:color="auto"/>
              <w:bottom w:val="single" w:sz="4" w:space="0" w:color="auto"/>
            </w:tcBorders>
            <w:vAlign w:val="center"/>
          </w:tcPr>
          <w:p w:rsidR="006C6731" w:rsidRPr="00CE76CF" w:rsidRDefault="006C6731" w:rsidP="00501E15">
            <w:pPr>
              <w:jc w:val="center"/>
            </w:pPr>
            <w:r w:rsidRPr="00CE76CF">
              <w:t>3,0</w:t>
            </w:r>
          </w:p>
        </w:tc>
        <w:tc>
          <w:tcPr>
            <w:tcW w:w="736" w:type="pct"/>
            <w:tcBorders>
              <w:top w:val="single" w:sz="4" w:space="0" w:color="auto"/>
              <w:bottom w:val="single" w:sz="4" w:space="0" w:color="auto"/>
            </w:tcBorders>
            <w:vAlign w:val="center"/>
          </w:tcPr>
          <w:p w:rsidR="006C6731" w:rsidRPr="00CE76CF" w:rsidRDefault="006C6731" w:rsidP="00501E15">
            <w:pPr>
              <w:jc w:val="center"/>
            </w:pPr>
            <w:r w:rsidRPr="00CE76CF">
              <w:t>2</w:t>
            </w:r>
          </w:p>
        </w:tc>
        <w:tc>
          <w:tcPr>
            <w:tcW w:w="989" w:type="pct"/>
            <w:tcBorders>
              <w:top w:val="single" w:sz="4" w:space="0" w:color="auto"/>
              <w:bottom w:val="single" w:sz="4" w:space="0" w:color="auto"/>
            </w:tcBorders>
            <w:vAlign w:val="center"/>
          </w:tcPr>
          <w:p w:rsidR="006C6731" w:rsidRPr="00CE76CF" w:rsidRDefault="006C6731" w:rsidP="00501E15">
            <w:pPr>
              <w:jc w:val="center"/>
            </w:pPr>
            <w:r w:rsidRPr="00CE76CF">
              <w:t>1,0-1,5</w:t>
            </w:r>
          </w:p>
        </w:tc>
      </w:tr>
      <w:tr w:rsidR="006C6731" w:rsidRPr="00CE76CF" w:rsidTr="00501E15">
        <w:tc>
          <w:tcPr>
            <w:tcW w:w="1485" w:type="pct"/>
            <w:tcBorders>
              <w:top w:val="single" w:sz="4" w:space="0" w:color="auto"/>
              <w:bottom w:val="single" w:sz="4" w:space="0" w:color="auto"/>
            </w:tcBorders>
          </w:tcPr>
          <w:p w:rsidR="006C6731" w:rsidRPr="00CE76CF" w:rsidRDefault="006C6731" w:rsidP="00501E15">
            <w:r w:rsidRPr="00CE76CF">
              <w:t>второстепенная (переулок)</w:t>
            </w:r>
          </w:p>
        </w:tc>
        <w:tc>
          <w:tcPr>
            <w:tcW w:w="939" w:type="pct"/>
            <w:tcBorders>
              <w:top w:val="single" w:sz="4" w:space="0" w:color="auto"/>
              <w:bottom w:val="single" w:sz="4" w:space="0" w:color="auto"/>
            </w:tcBorders>
            <w:vAlign w:val="center"/>
          </w:tcPr>
          <w:p w:rsidR="006C6731" w:rsidRPr="00CE76CF" w:rsidRDefault="006C6731" w:rsidP="00501E15">
            <w:pPr>
              <w:jc w:val="center"/>
            </w:pPr>
            <w:r w:rsidRPr="00CE76CF">
              <w:t>30</w:t>
            </w:r>
          </w:p>
        </w:tc>
        <w:tc>
          <w:tcPr>
            <w:tcW w:w="851" w:type="pct"/>
            <w:tcBorders>
              <w:top w:val="single" w:sz="4" w:space="0" w:color="auto"/>
              <w:bottom w:val="single" w:sz="4" w:space="0" w:color="auto"/>
            </w:tcBorders>
            <w:vAlign w:val="center"/>
          </w:tcPr>
          <w:p w:rsidR="006C6731" w:rsidRPr="00CE76CF" w:rsidRDefault="006C6731" w:rsidP="00501E15">
            <w:pPr>
              <w:jc w:val="center"/>
            </w:pPr>
            <w:r w:rsidRPr="00CE76CF">
              <w:t>2,75</w:t>
            </w:r>
          </w:p>
        </w:tc>
        <w:tc>
          <w:tcPr>
            <w:tcW w:w="736" w:type="pct"/>
            <w:tcBorders>
              <w:top w:val="single" w:sz="4" w:space="0" w:color="auto"/>
              <w:bottom w:val="single" w:sz="4" w:space="0" w:color="auto"/>
            </w:tcBorders>
            <w:vAlign w:val="center"/>
          </w:tcPr>
          <w:p w:rsidR="006C6731" w:rsidRPr="00CE76CF" w:rsidRDefault="006C6731" w:rsidP="00501E15">
            <w:pPr>
              <w:jc w:val="center"/>
            </w:pPr>
            <w:r w:rsidRPr="00CE76CF">
              <w:t>2</w:t>
            </w:r>
          </w:p>
        </w:tc>
        <w:tc>
          <w:tcPr>
            <w:tcW w:w="989" w:type="pct"/>
            <w:tcBorders>
              <w:top w:val="single" w:sz="4" w:space="0" w:color="auto"/>
              <w:bottom w:val="single" w:sz="4" w:space="0" w:color="auto"/>
            </w:tcBorders>
            <w:vAlign w:val="center"/>
          </w:tcPr>
          <w:p w:rsidR="006C6731" w:rsidRPr="00CE76CF" w:rsidRDefault="006C6731" w:rsidP="00501E15">
            <w:pPr>
              <w:jc w:val="center"/>
            </w:pPr>
            <w:r w:rsidRPr="00CE76CF">
              <w:t>1,0</w:t>
            </w:r>
          </w:p>
        </w:tc>
      </w:tr>
      <w:tr w:rsidR="006C6731" w:rsidRPr="00CE76CF" w:rsidTr="00501E15">
        <w:tc>
          <w:tcPr>
            <w:tcW w:w="1485" w:type="pct"/>
            <w:tcBorders>
              <w:top w:val="single" w:sz="4" w:space="0" w:color="auto"/>
            </w:tcBorders>
          </w:tcPr>
          <w:p w:rsidR="006C6731" w:rsidRPr="00CE76CF" w:rsidRDefault="006C6731" w:rsidP="00501E15">
            <w:r w:rsidRPr="00CE76CF">
              <w:t>проезд</w:t>
            </w:r>
          </w:p>
        </w:tc>
        <w:tc>
          <w:tcPr>
            <w:tcW w:w="939" w:type="pct"/>
            <w:tcBorders>
              <w:top w:val="single" w:sz="4" w:space="0" w:color="auto"/>
            </w:tcBorders>
            <w:vAlign w:val="center"/>
          </w:tcPr>
          <w:p w:rsidR="006C6731" w:rsidRPr="00CE76CF" w:rsidRDefault="006C6731" w:rsidP="00501E15">
            <w:pPr>
              <w:jc w:val="center"/>
            </w:pPr>
            <w:r w:rsidRPr="00CE76CF">
              <w:t>20</w:t>
            </w:r>
          </w:p>
        </w:tc>
        <w:tc>
          <w:tcPr>
            <w:tcW w:w="851" w:type="pct"/>
            <w:tcBorders>
              <w:top w:val="single" w:sz="4" w:space="0" w:color="auto"/>
            </w:tcBorders>
            <w:vAlign w:val="center"/>
          </w:tcPr>
          <w:p w:rsidR="006C6731" w:rsidRPr="00CE76CF" w:rsidRDefault="006C6731" w:rsidP="00501E15">
            <w:pPr>
              <w:jc w:val="center"/>
            </w:pPr>
            <w:r w:rsidRPr="00CE76CF">
              <w:t>2,75-3,0</w:t>
            </w:r>
          </w:p>
        </w:tc>
        <w:tc>
          <w:tcPr>
            <w:tcW w:w="736" w:type="pct"/>
            <w:tcBorders>
              <w:top w:val="single" w:sz="4" w:space="0" w:color="auto"/>
            </w:tcBorders>
            <w:vAlign w:val="center"/>
          </w:tcPr>
          <w:p w:rsidR="006C6731" w:rsidRPr="00CE76CF" w:rsidRDefault="006C6731" w:rsidP="00501E15">
            <w:pPr>
              <w:jc w:val="center"/>
            </w:pPr>
            <w:r w:rsidRPr="00CE76CF">
              <w:t>1</w:t>
            </w:r>
          </w:p>
        </w:tc>
        <w:tc>
          <w:tcPr>
            <w:tcW w:w="989" w:type="pct"/>
            <w:tcBorders>
              <w:top w:val="single" w:sz="4" w:space="0" w:color="auto"/>
            </w:tcBorders>
            <w:vAlign w:val="center"/>
          </w:tcPr>
          <w:p w:rsidR="006C6731" w:rsidRPr="00CE76CF" w:rsidRDefault="006C6731" w:rsidP="00501E15">
            <w:pPr>
              <w:jc w:val="center"/>
            </w:pPr>
            <w:r w:rsidRPr="00CE76CF">
              <w:t>0-1,0</w:t>
            </w:r>
          </w:p>
        </w:tc>
      </w:tr>
      <w:tr w:rsidR="006C6731" w:rsidRPr="00CE76CF" w:rsidTr="00501E15">
        <w:tc>
          <w:tcPr>
            <w:tcW w:w="1485" w:type="pct"/>
          </w:tcPr>
          <w:p w:rsidR="006C6731" w:rsidRPr="00CE76CF" w:rsidRDefault="006C6731" w:rsidP="00501E15">
            <w:r w:rsidRPr="00CE76CF">
              <w:t>Хозяйственный проезд</w:t>
            </w:r>
          </w:p>
        </w:tc>
        <w:tc>
          <w:tcPr>
            <w:tcW w:w="939" w:type="pct"/>
            <w:vAlign w:val="center"/>
          </w:tcPr>
          <w:p w:rsidR="006C6731" w:rsidRPr="00CE76CF" w:rsidRDefault="006C6731" w:rsidP="00501E15">
            <w:pPr>
              <w:jc w:val="center"/>
            </w:pPr>
            <w:r w:rsidRPr="00CE76CF">
              <w:t>30</w:t>
            </w:r>
          </w:p>
        </w:tc>
        <w:tc>
          <w:tcPr>
            <w:tcW w:w="851" w:type="pct"/>
            <w:vAlign w:val="center"/>
          </w:tcPr>
          <w:p w:rsidR="006C6731" w:rsidRPr="00CE76CF" w:rsidRDefault="006C6731" w:rsidP="00501E15">
            <w:pPr>
              <w:jc w:val="center"/>
            </w:pPr>
            <w:r w:rsidRPr="00CE76CF">
              <w:t>4,5</w:t>
            </w:r>
          </w:p>
        </w:tc>
        <w:tc>
          <w:tcPr>
            <w:tcW w:w="736" w:type="pct"/>
            <w:vAlign w:val="center"/>
          </w:tcPr>
          <w:p w:rsidR="006C6731" w:rsidRPr="00CE76CF" w:rsidRDefault="006C6731" w:rsidP="00501E15">
            <w:pPr>
              <w:jc w:val="center"/>
            </w:pPr>
            <w:r w:rsidRPr="00CE76CF">
              <w:t>1</w:t>
            </w:r>
          </w:p>
        </w:tc>
        <w:tc>
          <w:tcPr>
            <w:tcW w:w="989" w:type="pct"/>
            <w:vAlign w:val="center"/>
          </w:tcPr>
          <w:p w:rsidR="006C6731" w:rsidRPr="00CE76CF" w:rsidRDefault="006C6731" w:rsidP="00501E15">
            <w:pPr>
              <w:jc w:val="center"/>
            </w:pPr>
            <w:r w:rsidRPr="00CE76CF">
              <w:noBreakHyphen/>
            </w:r>
          </w:p>
        </w:tc>
      </w:tr>
    </w:tbl>
    <w:p w:rsidR="003F3283" w:rsidRPr="00CE76CF" w:rsidRDefault="003F3283" w:rsidP="00A40392">
      <w:pPr>
        <w:spacing w:before="240"/>
        <w:ind w:firstLine="708"/>
      </w:pPr>
      <w:r w:rsidRPr="00CE76CF">
        <w:t>Ширина улиц и дорог в красных линиях принимается: магистральных улиц – 40 м; улиц и дорог местного значения – 24 м.</w:t>
      </w:r>
    </w:p>
    <w:p w:rsidR="00A40392" w:rsidRPr="00CE76CF" w:rsidRDefault="00A40392" w:rsidP="003F3283">
      <w:pPr>
        <w:ind w:firstLine="708"/>
      </w:pPr>
      <w:r w:rsidRPr="00CE76CF">
        <w:t xml:space="preserve">Территориальное развитие на расчетный срок населенных пунктов сельского поселения предполагает развитие улично-дорожной сети для обслуживания проектируемой застройки. </w:t>
      </w:r>
    </w:p>
    <w:p w:rsidR="00A40392" w:rsidRPr="00CE76CF" w:rsidRDefault="00A40392" w:rsidP="003F3283">
      <w:pPr>
        <w:ind w:firstLine="708"/>
      </w:pPr>
      <w:r w:rsidRPr="00CE76CF">
        <w:t>В структуре проектной улично-дорожной сети сохраняются основные направления, имеющие выход на сеть внешних автомобильных дорог.</w:t>
      </w:r>
    </w:p>
    <w:p w:rsidR="001C77D9" w:rsidRPr="00CE76CF" w:rsidRDefault="009350E3" w:rsidP="009350E3">
      <w:pPr>
        <w:pStyle w:val="1"/>
        <w:keepLines w:val="0"/>
        <w:numPr>
          <w:ilvl w:val="1"/>
          <w:numId w:val="28"/>
        </w:numPr>
      </w:pPr>
      <w:bookmarkStart w:id="150" w:name="_Toc407709164"/>
      <w:bookmarkStart w:id="151" w:name="_Toc485335048"/>
      <w:r w:rsidRPr="00CE76CF">
        <w:t xml:space="preserve">Минимально допустимый уровень обеспеченности населения </w:t>
      </w:r>
      <w:bookmarkEnd w:id="150"/>
      <w:r w:rsidRPr="00CE76CF">
        <w:rPr>
          <w:rFonts w:eastAsia="Times New Roman" w:cs="Times New Roman"/>
        </w:rPr>
        <w:t>автостоянками для постоянного хранения индивидуальных легковых автомобилей</w:t>
      </w:r>
      <w:bookmarkEnd w:id="151"/>
    </w:p>
    <w:p w:rsidR="00A56D12" w:rsidRPr="00CE76CF" w:rsidRDefault="00000D50" w:rsidP="00CE4BF7">
      <w:pPr>
        <w:pStyle w:val="aff4"/>
        <w:spacing w:after="0"/>
        <w:ind w:firstLine="709"/>
        <w:rPr>
          <w:b/>
          <w:sz w:val="28"/>
          <w:szCs w:val="28"/>
        </w:rPr>
      </w:pPr>
      <w:r>
        <w:rPr>
          <w:sz w:val="28"/>
          <w:szCs w:val="28"/>
        </w:rPr>
        <w:t>У</w:t>
      </w:r>
      <w:r w:rsidR="00A56D12" w:rsidRPr="00CE76CF">
        <w:rPr>
          <w:sz w:val="28"/>
          <w:szCs w:val="28"/>
        </w:rPr>
        <w:t>ровень автомобилизации населения (расчетный парк автомобилей)</w:t>
      </w:r>
      <w:r w:rsidR="0086107F" w:rsidRPr="00CE76CF">
        <w:rPr>
          <w:sz w:val="28"/>
          <w:szCs w:val="28"/>
        </w:rPr>
        <w:t xml:space="preserve"> </w:t>
      </w:r>
      <w:r w:rsidR="00A56D12" w:rsidRPr="00CE76CF">
        <w:rPr>
          <w:sz w:val="28"/>
          <w:szCs w:val="28"/>
        </w:rPr>
        <w:t xml:space="preserve">на расчетный срок (2025 год) принимается </w:t>
      </w:r>
      <w:r w:rsidR="0063643A">
        <w:rPr>
          <w:sz w:val="28"/>
          <w:szCs w:val="28"/>
        </w:rPr>
        <w:t>250</w:t>
      </w:r>
      <w:r w:rsidR="00A56D12" w:rsidRPr="00CE76CF">
        <w:rPr>
          <w:sz w:val="28"/>
          <w:szCs w:val="28"/>
        </w:rPr>
        <w:t xml:space="preserve"> индивидуальных легковы</w:t>
      </w:r>
      <w:r w:rsidR="00CE4BF7" w:rsidRPr="00CE76CF">
        <w:rPr>
          <w:sz w:val="28"/>
          <w:szCs w:val="28"/>
        </w:rPr>
        <w:t>х автомобилей на 1000 жителей.</w:t>
      </w:r>
    </w:p>
    <w:p w:rsidR="00CE4BF7" w:rsidRPr="00CE76CF" w:rsidRDefault="00000D50" w:rsidP="00CE4BF7">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М</w:t>
      </w:r>
      <w:r w:rsidR="00A56D12" w:rsidRPr="00CE76CF">
        <w:rPr>
          <w:rFonts w:eastAsia="Times New Roman" w:cs="Times New Roman"/>
          <w:szCs w:val="28"/>
          <w:lang w:eastAsia="ru-RU"/>
        </w:rPr>
        <w:t>инимально допустимая обеспеченность населения закрытыми и открытыми автостоянками для постоянного хранения индивидуальных легковых автомобилей, для которых устанавливается максимально допустимый уровень территориальной доступности, должна быть не менее 90 % расчетного числа инди</w:t>
      </w:r>
      <w:r>
        <w:rPr>
          <w:rFonts w:eastAsia="Times New Roman" w:cs="Times New Roman"/>
          <w:szCs w:val="28"/>
          <w:lang w:eastAsia="ru-RU"/>
        </w:rPr>
        <w:t>видуальных легковых автомобилей</w:t>
      </w:r>
      <w:r w:rsidR="00CE4BF7" w:rsidRPr="00CE76CF">
        <w:rPr>
          <w:rFonts w:eastAsia="Times New Roman" w:cs="Times New Roman"/>
          <w:szCs w:val="28"/>
          <w:lang w:eastAsia="ru-RU"/>
        </w:rPr>
        <w:t>.</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Размеры земельных участков отдельно стоящих автостоянок для постоянного хранения легковых автомобилей</w:t>
      </w:r>
      <w:r w:rsidR="00CE4BF7" w:rsidRPr="00CE76CF">
        <w:rPr>
          <w:rFonts w:eastAsia="Times New Roman" w:cs="Times New Roman"/>
          <w:szCs w:val="28"/>
          <w:lang w:eastAsia="ru-RU"/>
        </w:rPr>
        <w:t xml:space="preserve"> </w:t>
      </w:r>
      <w:r w:rsidRPr="00CE76CF">
        <w:rPr>
          <w:rFonts w:eastAsia="Times New Roman" w:cs="Times New Roman"/>
          <w:szCs w:val="28"/>
          <w:lang w:eastAsia="ru-RU"/>
        </w:rPr>
        <w:t>в зависимости от их этажности следует принимать не менее, кв. метров на одно машино-место, для:</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одноэтажных – 30;</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двухэтажных – 20;</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трехэтажных – 14;</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четырехэтажных – 12;</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пятиэтажных – 10.</w:t>
      </w:r>
    </w:p>
    <w:p w:rsidR="00A56D12" w:rsidRPr="00CE76CF" w:rsidRDefault="00A56D12" w:rsidP="00A56D12">
      <w:pPr>
        <w:widowControl w:val="0"/>
        <w:ind w:firstLine="709"/>
        <w:rPr>
          <w:rFonts w:eastAsia="Times New Roman" w:cs="Times New Roman"/>
          <w:szCs w:val="28"/>
          <w:lang w:eastAsia="ru-RU"/>
        </w:rPr>
      </w:pPr>
      <w:r w:rsidRPr="00CE76CF">
        <w:rPr>
          <w:rFonts w:eastAsia="Times New Roman" w:cs="Times New Roman"/>
          <w:szCs w:val="28"/>
          <w:lang w:eastAsia="ru-RU"/>
        </w:rPr>
        <w:t>Размеры земельных участков для открытых наземных стоя</w:t>
      </w:r>
      <w:r w:rsidR="00A31812" w:rsidRPr="00CE76CF">
        <w:rPr>
          <w:rFonts w:eastAsia="Times New Roman" w:cs="Times New Roman"/>
          <w:szCs w:val="28"/>
          <w:lang w:eastAsia="ru-RU"/>
        </w:rPr>
        <w:t>нок следует принимать не менее 25 кв. м на одно машино-место.</w:t>
      </w:r>
    </w:p>
    <w:p w:rsidR="00A56D12" w:rsidRPr="00CE76CF" w:rsidRDefault="00A56D12" w:rsidP="00A56D12">
      <w:pPr>
        <w:shd w:val="clear" w:color="auto" w:fill="FFFFFF"/>
        <w:ind w:firstLine="709"/>
        <w:rPr>
          <w:szCs w:val="28"/>
        </w:rPr>
      </w:pPr>
      <w:r w:rsidRPr="00CE76CF">
        <w:rPr>
          <w:rFonts w:eastAsia="Times New Roman" w:cs="Times New Roman"/>
          <w:szCs w:val="28"/>
          <w:lang w:eastAsia="ru-RU"/>
        </w:rPr>
        <w:lastRenderedPageBreak/>
        <w:t>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 парка автомобилей,</w:t>
      </w:r>
      <w:r w:rsidRPr="00CE76CF">
        <w:rPr>
          <w:rFonts w:eastAsia="Times New Roman" w:cs="Times New Roman"/>
          <w:b/>
          <w:szCs w:val="28"/>
          <w:lang w:eastAsia="ru-RU"/>
        </w:rPr>
        <w:t xml:space="preserve"> </w:t>
      </w:r>
      <w:r w:rsidRPr="00CE76CF">
        <w:rPr>
          <w:rFonts w:eastAsia="Times New Roman" w:cs="Times New Roman"/>
          <w:szCs w:val="28"/>
          <w:lang w:eastAsia="ru-RU"/>
        </w:rPr>
        <w:t xml:space="preserve">для которых устанавливается максимально допустимый уровень территориальной доступности, или не менее 63 % </w:t>
      </w:r>
      <w:r w:rsidR="00000D50">
        <w:rPr>
          <w:rFonts w:eastAsia="Times New Roman" w:cs="Times New Roman"/>
          <w:szCs w:val="28"/>
          <w:lang w:eastAsia="ru-RU"/>
        </w:rPr>
        <w:t>от расчетного парка автомобилей</w:t>
      </w:r>
      <w:r w:rsidR="003B7E6C" w:rsidRPr="00CE76CF">
        <w:rPr>
          <w:szCs w:val="28"/>
        </w:rPr>
        <w:t>.</w:t>
      </w:r>
    </w:p>
    <w:p w:rsidR="009350E3" w:rsidRPr="00CE76CF" w:rsidRDefault="009350E3" w:rsidP="009350E3">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000D50">
        <w:rPr>
          <w:b w:val="0"/>
          <w:noProof/>
          <w:sz w:val="28"/>
          <w:szCs w:val="28"/>
        </w:rPr>
        <w:t>14.2</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000D50">
        <w:rPr>
          <w:b w:val="0"/>
          <w:noProof/>
          <w:sz w:val="28"/>
          <w:szCs w:val="28"/>
        </w:rPr>
        <w:t>1</w:t>
      </w:r>
      <w:r w:rsidR="005A0FF0">
        <w:rPr>
          <w:b w:val="0"/>
          <w:sz w:val="28"/>
          <w:szCs w:val="28"/>
        </w:rPr>
        <w:fldChar w:fldCharType="end"/>
      </w:r>
    </w:p>
    <w:p w:rsidR="009350E3" w:rsidRPr="00CE76CF" w:rsidRDefault="009350E3" w:rsidP="009350E3">
      <w:pPr>
        <w:widowControl w:val="0"/>
        <w:autoSpaceDE w:val="0"/>
        <w:autoSpaceDN w:val="0"/>
        <w:adjustRightInd w:val="0"/>
        <w:spacing w:after="240"/>
        <w:ind w:firstLine="709"/>
        <w:jc w:val="center"/>
        <w:rPr>
          <w:szCs w:val="28"/>
        </w:rPr>
      </w:pPr>
      <w:r w:rsidRPr="00CE76CF">
        <w:rPr>
          <w:szCs w:val="28"/>
        </w:rPr>
        <w:t xml:space="preserve">Расчет минимально допустимого уровня обеспеченности </w:t>
      </w:r>
      <w:r w:rsidRPr="00CE76CF">
        <w:rPr>
          <w:rFonts w:eastAsia="Times New Roman" w:cs="Times New Roman"/>
          <w:szCs w:val="28"/>
          <w:lang w:eastAsia="ru-RU"/>
        </w:rPr>
        <w:t>населения машино-местами для постоянного хранения индивидуальных легковых автомобилей</w:t>
      </w:r>
      <w:r w:rsidRPr="00CE76CF">
        <w:rPr>
          <w:szCs w:val="28"/>
        </w:rPr>
        <w:t>, на первую очередь и расчетный срок</w:t>
      </w:r>
    </w:p>
    <w:tbl>
      <w:tblPr>
        <w:tblW w:w="10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79"/>
        <w:gridCol w:w="2127"/>
        <w:gridCol w:w="2126"/>
        <w:gridCol w:w="14"/>
      </w:tblGrid>
      <w:tr w:rsidR="0063643A" w:rsidRPr="0063643A" w:rsidTr="00960027">
        <w:trPr>
          <w:gridAfter w:val="1"/>
          <w:wAfter w:w="14" w:type="dxa"/>
          <w:trHeight w:val="375"/>
        </w:trPr>
        <w:tc>
          <w:tcPr>
            <w:tcW w:w="6379" w:type="dxa"/>
            <w:vMerge w:val="restart"/>
            <w:vAlign w:val="center"/>
            <w:hideMark/>
          </w:tcPr>
          <w:p w:rsidR="0063643A" w:rsidRPr="0063643A" w:rsidRDefault="0063643A" w:rsidP="0063643A">
            <w:pPr>
              <w:jc w:val="center"/>
              <w:rPr>
                <w:rFonts w:eastAsia="Times New Roman" w:cs="Times New Roman"/>
                <w:color w:val="000000"/>
                <w:szCs w:val="28"/>
                <w:lang w:eastAsia="ru-RU"/>
              </w:rPr>
            </w:pPr>
            <w:r w:rsidRPr="0063643A">
              <w:rPr>
                <w:rFonts w:eastAsia="Times New Roman" w:cs="Times New Roman"/>
                <w:color w:val="000000"/>
                <w:szCs w:val="28"/>
                <w:lang w:eastAsia="ru-RU"/>
              </w:rPr>
              <w:t xml:space="preserve">Наименование </w:t>
            </w:r>
          </w:p>
        </w:tc>
        <w:tc>
          <w:tcPr>
            <w:tcW w:w="4253" w:type="dxa"/>
            <w:gridSpan w:val="2"/>
            <w:vAlign w:val="center"/>
            <w:hideMark/>
          </w:tcPr>
          <w:p w:rsidR="0063643A" w:rsidRPr="0063643A" w:rsidRDefault="0063643A" w:rsidP="0063643A">
            <w:pPr>
              <w:jc w:val="center"/>
              <w:rPr>
                <w:rFonts w:eastAsia="Times New Roman" w:cs="Times New Roman"/>
                <w:color w:val="000000"/>
                <w:szCs w:val="28"/>
                <w:lang w:eastAsia="ru-RU"/>
              </w:rPr>
            </w:pPr>
            <w:r w:rsidRPr="0063643A">
              <w:rPr>
                <w:rFonts w:eastAsia="Times New Roman" w:cs="Times New Roman"/>
                <w:color w:val="000000"/>
                <w:szCs w:val="28"/>
                <w:lang w:eastAsia="ru-RU"/>
              </w:rPr>
              <w:t>Требуется по расчёту</w:t>
            </w:r>
          </w:p>
        </w:tc>
      </w:tr>
      <w:tr w:rsidR="0063643A" w:rsidRPr="0063643A" w:rsidTr="00960027">
        <w:trPr>
          <w:gridAfter w:val="1"/>
          <w:wAfter w:w="14" w:type="dxa"/>
          <w:trHeight w:val="750"/>
        </w:trPr>
        <w:tc>
          <w:tcPr>
            <w:tcW w:w="6379" w:type="dxa"/>
            <w:vMerge/>
            <w:vAlign w:val="center"/>
            <w:hideMark/>
          </w:tcPr>
          <w:p w:rsidR="0063643A" w:rsidRPr="0063643A" w:rsidRDefault="0063643A" w:rsidP="0063643A">
            <w:pPr>
              <w:jc w:val="left"/>
              <w:rPr>
                <w:rFonts w:eastAsia="Times New Roman" w:cs="Times New Roman"/>
                <w:color w:val="000000"/>
                <w:szCs w:val="28"/>
                <w:lang w:eastAsia="ru-RU"/>
              </w:rPr>
            </w:pPr>
          </w:p>
        </w:tc>
        <w:tc>
          <w:tcPr>
            <w:tcW w:w="2127" w:type="dxa"/>
            <w:vAlign w:val="center"/>
            <w:hideMark/>
          </w:tcPr>
          <w:p w:rsidR="0063643A" w:rsidRPr="0063643A" w:rsidRDefault="0063643A" w:rsidP="0063643A">
            <w:pPr>
              <w:jc w:val="center"/>
              <w:rPr>
                <w:rFonts w:eastAsia="Times New Roman" w:cs="Times New Roman"/>
                <w:color w:val="000000"/>
                <w:szCs w:val="28"/>
                <w:lang w:eastAsia="ru-RU"/>
              </w:rPr>
            </w:pPr>
            <w:r w:rsidRPr="0063643A">
              <w:rPr>
                <w:rFonts w:eastAsia="Times New Roman" w:cs="Times New Roman"/>
                <w:color w:val="000000"/>
                <w:szCs w:val="28"/>
                <w:lang w:eastAsia="ru-RU"/>
              </w:rPr>
              <w:t>на I очередь (2025 г.)</w:t>
            </w:r>
          </w:p>
        </w:tc>
        <w:tc>
          <w:tcPr>
            <w:tcW w:w="2126" w:type="dxa"/>
            <w:vAlign w:val="center"/>
            <w:hideMark/>
          </w:tcPr>
          <w:p w:rsidR="0063643A" w:rsidRPr="0063643A" w:rsidRDefault="0063643A" w:rsidP="0063643A">
            <w:pPr>
              <w:jc w:val="center"/>
              <w:rPr>
                <w:rFonts w:eastAsia="Times New Roman" w:cs="Times New Roman"/>
                <w:color w:val="000000"/>
                <w:szCs w:val="28"/>
                <w:lang w:eastAsia="ru-RU"/>
              </w:rPr>
            </w:pPr>
            <w:r w:rsidRPr="0063643A">
              <w:rPr>
                <w:rFonts w:eastAsia="Times New Roman" w:cs="Times New Roman"/>
                <w:color w:val="000000"/>
                <w:szCs w:val="28"/>
                <w:lang w:eastAsia="ru-RU"/>
              </w:rPr>
              <w:t>на расчетный срок (2037 г.)</w:t>
            </w:r>
          </w:p>
        </w:tc>
      </w:tr>
      <w:tr w:rsidR="0063643A" w:rsidRPr="0063643A" w:rsidTr="00960027">
        <w:trPr>
          <w:trHeight w:val="375"/>
        </w:trPr>
        <w:tc>
          <w:tcPr>
            <w:tcW w:w="10646" w:type="dxa"/>
            <w:gridSpan w:val="4"/>
            <w:vAlign w:val="center"/>
            <w:hideMark/>
          </w:tcPr>
          <w:p w:rsidR="0063643A" w:rsidRPr="0063643A" w:rsidRDefault="0063643A" w:rsidP="0063643A">
            <w:pPr>
              <w:jc w:val="center"/>
              <w:rPr>
                <w:rFonts w:eastAsia="Times New Roman" w:cs="Times New Roman"/>
                <w:color w:val="000000"/>
                <w:szCs w:val="28"/>
                <w:lang w:eastAsia="ru-RU"/>
              </w:rPr>
            </w:pPr>
            <w:r w:rsidRPr="0063643A">
              <w:rPr>
                <w:rFonts w:eastAsia="Times New Roman" w:cs="Times New Roman"/>
                <w:color w:val="000000"/>
                <w:szCs w:val="28"/>
                <w:lang w:eastAsia="ru-RU"/>
              </w:rPr>
              <w:t>парковки (места для хранения индивидуальных легковых автомобилей)</w:t>
            </w:r>
          </w:p>
        </w:tc>
      </w:tr>
      <w:tr w:rsidR="00C15E97" w:rsidRPr="0063643A" w:rsidTr="00311A58">
        <w:trPr>
          <w:gridAfter w:val="1"/>
          <w:wAfter w:w="14" w:type="dxa"/>
          <w:trHeight w:val="316"/>
        </w:trPr>
        <w:tc>
          <w:tcPr>
            <w:tcW w:w="6379" w:type="dxa"/>
            <w:vAlign w:val="center"/>
            <w:hideMark/>
          </w:tcPr>
          <w:p w:rsidR="00C15E97" w:rsidRPr="0063643A" w:rsidRDefault="00C15E97" w:rsidP="00C15E97">
            <w:pPr>
              <w:jc w:val="left"/>
              <w:rPr>
                <w:rFonts w:eastAsia="Times New Roman" w:cs="Times New Roman"/>
                <w:color w:val="000000"/>
                <w:szCs w:val="28"/>
                <w:lang w:eastAsia="ru-RU"/>
              </w:rPr>
            </w:pPr>
            <w:r w:rsidRPr="0063643A">
              <w:rPr>
                <w:rFonts w:eastAsia="Times New Roman" w:cs="Times New Roman"/>
                <w:color w:val="000000"/>
                <w:szCs w:val="28"/>
                <w:lang w:eastAsia="ru-RU"/>
              </w:rPr>
              <w:t>Зона застройки индивидуальными жилыми домами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405,36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547,14</w:t>
            </w:r>
          </w:p>
        </w:tc>
      </w:tr>
      <w:tr w:rsidR="00C15E97" w:rsidRPr="0063643A" w:rsidTr="00311A58">
        <w:trPr>
          <w:gridAfter w:val="1"/>
          <w:wAfter w:w="14" w:type="dxa"/>
          <w:trHeight w:val="236"/>
        </w:trPr>
        <w:tc>
          <w:tcPr>
            <w:tcW w:w="6379" w:type="dxa"/>
            <w:vAlign w:val="center"/>
            <w:hideMark/>
          </w:tcPr>
          <w:p w:rsidR="00C15E97" w:rsidRPr="0063643A" w:rsidRDefault="00C15E97" w:rsidP="00C15E97">
            <w:pPr>
              <w:jc w:val="left"/>
              <w:rPr>
                <w:rFonts w:eastAsia="Times New Roman" w:cs="Times New Roman"/>
                <w:color w:val="000000"/>
                <w:szCs w:val="28"/>
                <w:lang w:eastAsia="ru-RU"/>
              </w:rPr>
            </w:pPr>
            <w:r w:rsidRPr="0063643A">
              <w:rPr>
                <w:rFonts w:eastAsia="Times New Roman" w:cs="Times New Roman"/>
                <w:color w:val="000000"/>
                <w:szCs w:val="28"/>
                <w:lang w:eastAsia="ru-RU"/>
              </w:rPr>
              <w:t>Зона застройки малоэтажными жилыми домами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32,43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315,18</w:t>
            </w:r>
          </w:p>
        </w:tc>
      </w:tr>
      <w:tr w:rsidR="00C15E97" w:rsidRPr="0063643A" w:rsidTr="00311A58">
        <w:trPr>
          <w:gridAfter w:val="1"/>
          <w:wAfter w:w="14" w:type="dxa"/>
          <w:trHeight w:val="299"/>
        </w:trPr>
        <w:tc>
          <w:tcPr>
            <w:tcW w:w="6379" w:type="dxa"/>
            <w:vAlign w:val="center"/>
            <w:hideMark/>
          </w:tcPr>
          <w:p w:rsidR="00C15E97" w:rsidRPr="0063643A" w:rsidRDefault="00C15E97" w:rsidP="00C15E97">
            <w:pPr>
              <w:jc w:val="left"/>
              <w:rPr>
                <w:rFonts w:eastAsia="Times New Roman" w:cs="Times New Roman"/>
                <w:color w:val="000000"/>
                <w:szCs w:val="28"/>
                <w:lang w:eastAsia="ru-RU"/>
              </w:rPr>
            </w:pPr>
            <w:r w:rsidRPr="0063643A">
              <w:rPr>
                <w:rFonts w:eastAsia="Times New Roman" w:cs="Times New Roman"/>
                <w:color w:val="000000"/>
                <w:szCs w:val="28"/>
                <w:lang w:eastAsia="ru-RU"/>
              </w:rPr>
              <w:t>Зона застройки среднеэтажными жилыми домами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r>
      <w:tr w:rsidR="00C15E97" w:rsidRPr="0063643A" w:rsidTr="00311A58">
        <w:trPr>
          <w:gridAfter w:val="1"/>
          <w:wAfter w:w="14" w:type="dxa"/>
          <w:trHeight w:val="218"/>
        </w:trPr>
        <w:tc>
          <w:tcPr>
            <w:tcW w:w="6379" w:type="dxa"/>
            <w:vAlign w:val="center"/>
            <w:hideMark/>
          </w:tcPr>
          <w:p w:rsidR="00C15E97" w:rsidRPr="0063643A" w:rsidRDefault="00C15E97" w:rsidP="00C15E97">
            <w:pPr>
              <w:jc w:val="left"/>
              <w:rPr>
                <w:rFonts w:eastAsia="Times New Roman" w:cs="Times New Roman"/>
                <w:color w:val="000000"/>
                <w:szCs w:val="28"/>
                <w:lang w:eastAsia="ru-RU"/>
              </w:rPr>
            </w:pPr>
            <w:r w:rsidRPr="0063643A">
              <w:rPr>
                <w:rFonts w:eastAsia="Times New Roman" w:cs="Times New Roman"/>
                <w:color w:val="000000"/>
                <w:szCs w:val="28"/>
                <w:lang w:eastAsia="ru-RU"/>
              </w:rPr>
              <w:t>Зона застройки многоэтажными жилыми домами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0,00</w:t>
            </w:r>
          </w:p>
        </w:tc>
      </w:tr>
      <w:tr w:rsidR="00C15E97" w:rsidRPr="0063643A" w:rsidTr="00311A58">
        <w:trPr>
          <w:gridAfter w:val="1"/>
          <w:wAfter w:w="14" w:type="dxa"/>
          <w:trHeight w:val="375"/>
        </w:trPr>
        <w:tc>
          <w:tcPr>
            <w:tcW w:w="6379" w:type="dxa"/>
            <w:vAlign w:val="center"/>
            <w:hideMark/>
          </w:tcPr>
          <w:p w:rsidR="00C15E97" w:rsidRPr="0063643A" w:rsidRDefault="00C15E97" w:rsidP="00C15E97">
            <w:pPr>
              <w:jc w:val="left"/>
              <w:rPr>
                <w:rFonts w:eastAsia="Times New Roman" w:cs="Times New Roman"/>
                <w:color w:val="000000"/>
                <w:szCs w:val="28"/>
                <w:lang w:eastAsia="ru-RU"/>
              </w:rPr>
            </w:pPr>
            <w:r w:rsidRPr="0063643A">
              <w:rPr>
                <w:rFonts w:eastAsia="Times New Roman" w:cs="Times New Roman"/>
                <w:color w:val="000000"/>
                <w:szCs w:val="28"/>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437,79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E97" w:rsidRDefault="00C15E97" w:rsidP="00C15E97">
            <w:pPr>
              <w:jc w:val="center"/>
              <w:rPr>
                <w:color w:val="000000"/>
                <w:szCs w:val="28"/>
              </w:rPr>
            </w:pPr>
            <w:r>
              <w:rPr>
                <w:color w:val="000000"/>
                <w:szCs w:val="28"/>
              </w:rPr>
              <w:t>862,32</w:t>
            </w:r>
          </w:p>
        </w:tc>
      </w:tr>
    </w:tbl>
    <w:p w:rsidR="006C6731" w:rsidRPr="00CE76CF" w:rsidRDefault="006C6731" w:rsidP="00960027">
      <w:pPr>
        <w:spacing w:before="240"/>
        <w:ind w:firstLine="708"/>
      </w:pPr>
      <w:r w:rsidRPr="00CE76CF">
        <w:t xml:space="preserve">Сеть сооружений, предназначенных для хранения и технического обслуживания автомобилей и других транспортных средств, </w:t>
      </w:r>
      <w:r w:rsidR="00960027">
        <w:t>должна быть предусмотрена в ходе разработке документации по планировке территории</w:t>
      </w:r>
      <w:r w:rsidRPr="00CE76CF">
        <w:t xml:space="preserve"> с учетом роста уровня автомобилизации.</w:t>
      </w:r>
    </w:p>
    <w:p w:rsidR="006C6731" w:rsidRPr="00CE76CF" w:rsidRDefault="006C6731" w:rsidP="009350E3">
      <w:pPr>
        <w:ind w:firstLine="708"/>
      </w:pPr>
      <w:r w:rsidRPr="00CE76CF">
        <w:t>Проектные предложения для организации долговременного хранения легковых автомобилей, учитывающие значительное увеличение парка автомобилей к расчетному сроку, направлены на совершенствование принципов предоставления земельных участков для размещения на них объектов хранения транспорта в части:</w:t>
      </w:r>
    </w:p>
    <w:p w:rsidR="006C6731" w:rsidRPr="00CE76CF" w:rsidRDefault="006C6731" w:rsidP="009350E3">
      <w:pPr>
        <w:ind w:firstLine="708"/>
      </w:pPr>
      <w:r w:rsidRPr="00CE76CF">
        <w:t>удешевления стоимости строительства одного машино-места до уровня потребительского спроса;</w:t>
      </w:r>
    </w:p>
    <w:p w:rsidR="006C6731" w:rsidRPr="00CE76CF" w:rsidRDefault="006C6731" w:rsidP="009350E3">
      <w:pPr>
        <w:ind w:firstLine="708"/>
      </w:pPr>
      <w:r w:rsidRPr="00CE76CF">
        <w:t>размещения стоянок в комплексе с общественными зданиями.</w:t>
      </w:r>
    </w:p>
    <w:p w:rsidR="006C6731" w:rsidRPr="00CE76CF" w:rsidRDefault="006C6731" w:rsidP="009350E3">
      <w:pPr>
        <w:ind w:firstLine="708"/>
      </w:pPr>
      <w:r w:rsidRPr="00CE76CF">
        <w:t>Хранения индивидуальных машин для населения, проживающего в районах усадебной застройки, предусмотрено непосредственно на участках индивидуальной застройки.</w:t>
      </w:r>
    </w:p>
    <w:p w:rsidR="006C6731" w:rsidRPr="00CE76CF" w:rsidRDefault="006C6731" w:rsidP="009350E3">
      <w:pPr>
        <w:ind w:firstLine="708"/>
      </w:pPr>
      <w:r w:rsidRPr="00CE76CF">
        <w:t>Стоянки для кратковременного хранения индивидуального транспорта предусмотрено размещать:</w:t>
      </w:r>
    </w:p>
    <w:p w:rsidR="006C6731" w:rsidRPr="00CE76CF" w:rsidRDefault="006C6731" w:rsidP="009350E3">
      <w:pPr>
        <w:ind w:firstLine="708"/>
      </w:pPr>
      <w:r w:rsidRPr="00CE76CF">
        <w:lastRenderedPageBreak/>
        <w:t>в пределах жилых улиц, прилегающих к кварталу;</w:t>
      </w:r>
    </w:p>
    <w:p w:rsidR="006C6731" w:rsidRPr="00CE76CF" w:rsidRDefault="006C6731" w:rsidP="009350E3">
      <w:pPr>
        <w:ind w:firstLine="708"/>
      </w:pPr>
      <w:r w:rsidRPr="00CE76CF">
        <w:t>на участках жилых домов;</w:t>
      </w:r>
    </w:p>
    <w:p w:rsidR="006C6731" w:rsidRPr="00CE76CF" w:rsidRDefault="006C6731" w:rsidP="009350E3">
      <w:pPr>
        <w:ind w:firstLine="708"/>
      </w:pPr>
      <w:r w:rsidRPr="00CE76CF">
        <w:t>при общественных зданиях.</w:t>
      </w:r>
    </w:p>
    <w:p w:rsidR="00040D48" w:rsidRPr="00CE76CF" w:rsidRDefault="00040D48" w:rsidP="00040D48">
      <w:pPr>
        <w:pStyle w:val="1"/>
        <w:keepLines w:val="0"/>
        <w:numPr>
          <w:ilvl w:val="1"/>
          <w:numId w:val="28"/>
        </w:numPr>
      </w:pPr>
      <w:bookmarkStart w:id="152" w:name="_Toc485335049"/>
      <w:r w:rsidRPr="00CE76CF">
        <w:t>Изъятие земельных участков для муниципальных нужд в целях развития транспортной инфраструктуры</w:t>
      </w:r>
      <w:bookmarkEnd w:id="152"/>
      <w:r w:rsidRPr="00CE76CF">
        <w:t xml:space="preserve"> </w:t>
      </w:r>
    </w:p>
    <w:p w:rsidR="00B04849" w:rsidRPr="00CE76CF" w:rsidRDefault="00B04849" w:rsidP="00B04849">
      <w:pPr>
        <w:ind w:firstLine="708"/>
      </w:pPr>
      <w:r>
        <w:t>При внесении изменений в г</w:t>
      </w:r>
      <w:r w:rsidR="00040D48" w:rsidRPr="00CE76CF">
        <w:t>енеральны</w:t>
      </w:r>
      <w:r>
        <w:t>й план</w:t>
      </w:r>
      <w:r w:rsidR="00040D48" w:rsidRPr="00CE76CF">
        <w:t xml:space="preserve"> </w:t>
      </w:r>
      <w:r>
        <w:t xml:space="preserve">не </w:t>
      </w:r>
      <w:r w:rsidR="00040D48" w:rsidRPr="00CE76CF">
        <w:t>предусматривается изъяти</w:t>
      </w:r>
      <w:r>
        <w:t>е</w:t>
      </w:r>
      <w:r w:rsidR="00040D48" w:rsidRPr="00CE76CF">
        <w:t xml:space="preserve"> земельн</w:t>
      </w:r>
      <w:r>
        <w:t>ых</w:t>
      </w:r>
      <w:r w:rsidR="00040D48" w:rsidRPr="00CE76CF">
        <w:t xml:space="preserve"> участк</w:t>
      </w:r>
      <w:r>
        <w:t>ов</w:t>
      </w:r>
      <w:r w:rsidR="00040D48" w:rsidRPr="00CE76CF">
        <w:t xml:space="preserve"> для муниципальных нужд</w:t>
      </w:r>
      <w:r>
        <w:t>.</w:t>
      </w:r>
    </w:p>
    <w:p w:rsidR="006C6731" w:rsidRPr="00CE76CF" w:rsidRDefault="003E3BA4" w:rsidP="006C6731">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153" w:name="_Toc485335050"/>
      <w:r w:rsidRPr="00CE76CF">
        <w:rPr>
          <w:rFonts w:eastAsia="Times New Roman" w:cs="Times New Roman"/>
          <w:b/>
          <w:bCs/>
          <w:kern w:val="32"/>
          <w:szCs w:val="32"/>
        </w:rPr>
        <w:t>Развитие объектов инженерной инфраструктуры поселения</w:t>
      </w:r>
      <w:bookmarkEnd w:id="153"/>
    </w:p>
    <w:p w:rsidR="008B1F19" w:rsidRPr="00CE76CF" w:rsidRDefault="005B4FE2" w:rsidP="008B1F19">
      <w:pPr>
        <w:pStyle w:val="1"/>
        <w:keepLines w:val="0"/>
        <w:numPr>
          <w:ilvl w:val="1"/>
          <w:numId w:val="28"/>
        </w:numPr>
      </w:pPr>
      <w:bookmarkStart w:id="154" w:name="_Toc372894059"/>
      <w:bookmarkStart w:id="155" w:name="_Toc385508387"/>
      <w:bookmarkStart w:id="156" w:name="_Toc485335051"/>
      <w:r w:rsidRPr="00CE76CF">
        <w:t>Развитие систем э</w:t>
      </w:r>
      <w:r w:rsidR="008B1F19" w:rsidRPr="00CE76CF">
        <w:t>лектроснабжени</w:t>
      </w:r>
      <w:bookmarkEnd w:id="154"/>
      <w:bookmarkEnd w:id="155"/>
      <w:r w:rsidRPr="00CE76CF">
        <w:t>я</w:t>
      </w:r>
      <w:bookmarkEnd w:id="156"/>
    </w:p>
    <w:p w:rsidR="00674AC7" w:rsidRPr="00CE76CF" w:rsidRDefault="00960027" w:rsidP="00135AB8">
      <w:pPr>
        <w:ind w:firstLine="708"/>
      </w:pPr>
      <w:r w:rsidRPr="00CE76CF">
        <w:t xml:space="preserve">Укрупненные показатели удельной расчетной нагрузки электропотребления </w:t>
      </w:r>
      <w:r w:rsidR="00674AC7" w:rsidRPr="00CE76CF">
        <w:t xml:space="preserve">применяются для предварительных расчетов объема </w:t>
      </w:r>
      <w:r w:rsidR="0082037C" w:rsidRPr="00CE76CF">
        <w:t xml:space="preserve">электропотребления </w:t>
      </w:r>
      <w:r w:rsidR="00674AC7" w:rsidRPr="00CE76CF">
        <w:t xml:space="preserve">и проектирования систем </w:t>
      </w:r>
      <w:r w:rsidR="0082037C" w:rsidRPr="00CE76CF">
        <w:t>электро</w:t>
      </w:r>
      <w:r w:rsidR="00674AC7" w:rsidRPr="00CE76CF">
        <w:t>снабжения населенного пункта, в том числе их отдельных структурных элементов в соответствии с рекомендуемыми показателями</w:t>
      </w:r>
      <w:r w:rsidR="0082037C" w:rsidRPr="00CE76CF">
        <w:t xml:space="preserve"> на последующих стадиях архитектурно-строительного проектирования.</w:t>
      </w:r>
    </w:p>
    <w:p w:rsidR="0082037C" w:rsidRDefault="0082037C" w:rsidP="0042054E">
      <w:pPr>
        <w:spacing w:after="240"/>
        <w:ind w:firstLine="708"/>
        <w:rPr>
          <w:lang w:eastAsia="ru-RU"/>
        </w:rPr>
      </w:pPr>
      <w:r w:rsidRPr="00CE76CF">
        <w:t xml:space="preserve">Для предварительных расчетов </w:t>
      </w:r>
      <w:r w:rsidR="00960027">
        <w:t>могут применяться</w:t>
      </w:r>
      <w:r w:rsidRPr="00CE76CF">
        <w:t xml:space="preserve"> укрупненные показатели удельной расчетной нагрузки территории</w:t>
      </w:r>
      <w:r w:rsidR="0042054E" w:rsidRPr="00CE76CF">
        <w:t xml:space="preserve"> жилой застройки</w:t>
      </w:r>
      <w:r w:rsidR="00025D20" w:rsidRPr="00CE76CF">
        <w:rPr>
          <w:lang w:eastAsia="ru-RU"/>
        </w:rPr>
        <w:t>, при этом</w:t>
      </w:r>
      <w:r w:rsidR="00025D20" w:rsidRPr="00CE76CF">
        <w:t xml:space="preserve"> </w:t>
      </w:r>
      <w:r w:rsidR="00025D20" w:rsidRPr="00CE76CF">
        <w:rPr>
          <w:lang w:eastAsia="ru-RU"/>
        </w:rPr>
        <w:t>значения удельных электрических нагрузок</w:t>
      </w:r>
      <w:r w:rsidR="00960027">
        <w:rPr>
          <w:lang w:eastAsia="ru-RU"/>
        </w:rPr>
        <w:t xml:space="preserve"> должны быть</w:t>
      </w:r>
      <w:r w:rsidR="00025D20" w:rsidRPr="00CE76CF">
        <w:rPr>
          <w:lang w:eastAsia="ru-RU"/>
        </w:rPr>
        <w:t xml:space="preserve"> приведены к шинам 10(6) кВ центров питания.</w:t>
      </w:r>
    </w:p>
    <w:tbl>
      <w:tblPr>
        <w:tblStyle w:val="af"/>
        <w:tblW w:w="0" w:type="auto"/>
        <w:tblLook w:val="04A0" w:firstRow="1" w:lastRow="0" w:firstColumn="1" w:lastColumn="0" w:noHBand="0" w:noVBand="1"/>
      </w:tblPr>
      <w:tblGrid>
        <w:gridCol w:w="3539"/>
        <w:gridCol w:w="2843"/>
        <w:gridCol w:w="2036"/>
        <w:gridCol w:w="1965"/>
      </w:tblGrid>
      <w:tr w:rsidR="00841CF1" w:rsidRPr="00841CF1" w:rsidTr="00841CF1">
        <w:trPr>
          <w:trHeight w:val="315"/>
        </w:trPr>
        <w:tc>
          <w:tcPr>
            <w:tcW w:w="3539" w:type="dxa"/>
            <w:vMerge w:val="restart"/>
            <w:vAlign w:val="center"/>
            <w:hideMark/>
          </w:tcPr>
          <w:p w:rsidR="00841CF1" w:rsidRPr="00841CF1" w:rsidRDefault="00841CF1" w:rsidP="00841CF1">
            <w:pPr>
              <w:jc w:val="center"/>
            </w:pPr>
            <w:r>
              <w:t>Потребитель</w:t>
            </w:r>
          </w:p>
        </w:tc>
        <w:tc>
          <w:tcPr>
            <w:tcW w:w="6844" w:type="dxa"/>
            <w:gridSpan w:val="3"/>
            <w:vAlign w:val="center"/>
            <w:hideMark/>
          </w:tcPr>
          <w:p w:rsidR="00841CF1" w:rsidRPr="00841CF1" w:rsidRDefault="00841CF1" w:rsidP="00841CF1">
            <w:pPr>
              <w:jc w:val="center"/>
            </w:pPr>
            <w:r w:rsidRPr="00841CF1">
              <w:t>1 очередь</w:t>
            </w:r>
            <w:r>
              <w:t xml:space="preserve"> (до 2025 г.)</w:t>
            </w:r>
          </w:p>
        </w:tc>
      </w:tr>
      <w:tr w:rsidR="00841CF1" w:rsidRPr="00841CF1" w:rsidTr="00841CF1">
        <w:trPr>
          <w:trHeight w:val="605"/>
        </w:trPr>
        <w:tc>
          <w:tcPr>
            <w:tcW w:w="3539" w:type="dxa"/>
            <w:vMerge/>
            <w:vAlign w:val="center"/>
            <w:hideMark/>
          </w:tcPr>
          <w:p w:rsidR="00841CF1" w:rsidRPr="00841CF1" w:rsidRDefault="00841CF1" w:rsidP="00841CF1">
            <w:pPr>
              <w:jc w:val="center"/>
            </w:pPr>
          </w:p>
        </w:tc>
        <w:tc>
          <w:tcPr>
            <w:tcW w:w="2843" w:type="dxa"/>
            <w:vAlign w:val="center"/>
            <w:hideMark/>
          </w:tcPr>
          <w:p w:rsidR="00841CF1" w:rsidRPr="00841CF1" w:rsidRDefault="00841CF1" w:rsidP="00841CF1">
            <w:pPr>
              <w:jc w:val="center"/>
            </w:pPr>
            <w:r w:rsidRPr="00841CF1">
              <w:t>Удельная норма</w:t>
            </w:r>
          </w:p>
        </w:tc>
        <w:tc>
          <w:tcPr>
            <w:tcW w:w="2036" w:type="dxa"/>
            <w:vAlign w:val="center"/>
            <w:hideMark/>
          </w:tcPr>
          <w:p w:rsidR="00841CF1" w:rsidRPr="00841CF1" w:rsidRDefault="00841CF1" w:rsidP="00841CF1">
            <w:pPr>
              <w:jc w:val="center"/>
            </w:pPr>
            <w:r w:rsidRPr="00841CF1">
              <w:t>Кол-во потребителей</w:t>
            </w:r>
          </w:p>
        </w:tc>
        <w:tc>
          <w:tcPr>
            <w:tcW w:w="1965" w:type="dxa"/>
            <w:vAlign w:val="center"/>
            <w:hideMark/>
          </w:tcPr>
          <w:p w:rsidR="00841CF1" w:rsidRPr="00841CF1" w:rsidRDefault="00841CF1" w:rsidP="00841CF1">
            <w:pPr>
              <w:jc w:val="center"/>
            </w:pPr>
            <w:r w:rsidRPr="00841CF1">
              <w:t>Суммарная нагрузка, МВт</w:t>
            </w:r>
          </w:p>
        </w:tc>
      </w:tr>
      <w:tr w:rsidR="00841CF1" w:rsidRPr="00841CF1" w:rsidTr="00C15E97">
        <w:trPr>
          <w:trHeight w:val="375"/>
        </w:trPr>
        <w:tc>
          <w:tcPr>
            <w:tcW w:w="3539" w:type="dxa"/>
            <w:vAlign w:val="center"/>
            <w:hideMark/>
          </w:tcPr>
          <w:p w:rsidR="00841CF1" w:rsidRPr="00841CF1" w:rsidRDefault="00841CF1" w:rsidP="00841CF1">
            <w:r w:rsidRPr="00841CF1">
              <w:t>Индивидуальная жилая застройка кВт/чел.</w:t>
            </w:r>
          </w:p>
        </w:tc>
        <w:tc>
          <w:tcPr>
            <w:tcW w:w="2843" w:type="dxa"/>
            <w:vAlign w:val="center"/>
            <w:hideMark/>
          </w:tcPr>
          <w:p w:rsidR="00841CF1" w:rsidRPr="00841CF1" w:rsidRDefault="00841CF1" w:rsidP="00C15E97">
            <w:pPr>
              <w:jc w:val="center"/>
            </w:pPr>
            <w:r w:rsidRPr="00841CF1">
              <w:t>0,7</w:t>
            </w:r>
          </w:p>
        </w:tc>
        <w:tc>
          <w:tcPr>
            <w:tcW w:w="2036" w:type="dxa"/>
            <w:vAlign w:val="center"/>
            <w:hideMark/>
          </w:tcPr>
          <w:p w:rsidR="00841CF1" w:rsidRPr="00841CF1" w:rsidRDefault="00841CF1" w:rsidP="00C15E97">
            <w:pPr>
              <w:jc w:val="center"/>
            </w:pPr>
            <w:r w:rsidRPr="00841CF1">
              <w:t>1760</w:t>
            </w:r>
          </w:p>
        </w:tc>
        <w:tc>
          <w:tcPr>
            <w:tcW w:w="1965" w:type="dxa"/>
            <w:vAlign w:val="center"/>
            <w:hideMark/>
          </w:tcPr>
          <w:p w:rsidR="00841CF1" w:rsidRPr="00841CF1" w:rsidRDefault="00841CF1" w:rsidP="00C15E97">
            <w:pPr>
              <w:jc w:val="center"/>
            </w:pPr>
            <w:r w:rsidRPr="00841CF1">
              <w:t>1,23</w:t>
            </w:r>
          </w:p>
        </w:tc>
      </w:tr>
      <w:tr w:rsidR="00841CF1" w:rsidRPr="00841CF1" w:rsidTr="00C15E97">
        <w:trPr>
          <w:trHeight w:val="375"/>
        </w:trPr>
        <w:tc>
          <w:tcPr>
            <w:tcW w:w="3539" w:type="dxa"/>
            <w:vAlign w:val="center"/>
            <w:hideMark/>
          </w:tcPr>
          <w:p w:rsidR="00841CF1" w:rsidRPr="00841CF1" w:rsidRDefault="00841CF1" w:rsidP="00841CF1">
            <w:r w:rsidRPr="00841CF1">
              <w:t>Малоэтажная жилая застройка кВт/чел.</w:t>
            </w:r>
          </w:p>
        </w:tc>
        <w:tc>
          <w:tcPr>
            <w:tcW w:w="2843" w:type="dxa"/>
            <w:vAlign w:val="center"/>
            <w:hideMark/>
          </w:tcPr>
          <w:p w:rsidR="00841CF1" w:rsidRPr="00841CF1" w:rsidRDefault="00841CF1" w:rsidP="00C15E97">
            <w:pPr>
              <w:jc w:val="center"/>
            </w:pPr>
            <w:r w:rsidRPr="00841CF1">
              <w:t>0,7</w:t>
            </w:r>
          </w:p>
        </w:tc>
        <w:tc>
          <w:tcPr>
            <w:tcW w:w="2036" w:type="dxa"/>
            <w:vAlign w:val="center"/>
            <w:hideMark/>
          </w:tcPr>
          <w:p w:rsidR="00841CF1" w:rsidRPr="00841CF1" w:rsidRDefault="00841CF1" w:rsidP="00C15E97">
            <w:pPr>
              <w:jc w:val="center"/>
            </w:pPr>
            <w:r w:rsidRPr="00841CF1">
              <w:t>126</w:t>
            </w:r>
          </w:p>
        </w:tc>
        <w:tc>
          <w:tcPr>
            <w:tcW w:w="1965" w:type="dxa"/>
            <w:vAlign w:val="center"/>
            <w:hideMark/>
          </w:tcPr>
          <w:p w:rsidR="00841CF1" w:rsidRPr="00841CF1" w:rsidRDefault="00841CF1" w:rsidP="00C15E97">
            <w:pPr>
              <w:jc w:val="center"/>
            </w:pPr>
            <w:r w:rsidRPr="00841CF1">
              <w:t>0,09</w:t>
            </w:r>
          </w:p>
        </w:tc>
      </w:tr>
      <w:tr w:rsidR="00841CF1" w:rsidRPr="00841CF1" w:rsidTr="00C15E97">
        <w:trPr>
          <w:trHeight w:val="375"/>
        </w:trPr>
        <w:tc>
          <w:tcPr>
            <w:tcW w:w="3539" w:type="dxa"/>
            <w:vAlign w:val="center"/>
            <w:hideMark/>
          </w:tcPr>
          <w:p w:rsidR="00841CF1" w:rsidRPr="00841CF1" w:rsidRDefault="00841CF1" w:rsidP="00841CF1">
            <w:r w:rsidRPr="00841CF1">
              <w:t>Среднеэтажная жилая застройка кВт/чел.</w:t>
            </w:r>
          </w:p>
        </w:tc>
        <w:tc>
          <w:tcPr>
            <w:tcW w:w="2843" w:type="dxa"/>
            <w:vAlign w:val="center"/>
            <w:hideMark/>
          </w:tcPr>
          <w:p w:rsidR="00841CF1" w:rsidRPr="00841CF1" w:rsidRDefault="00841CF1" w:rsidP="00C15E97">
            <w:pPr>
              <w:jc w:val="center"/>
            </w:pPr>
            <w:r w:rsidRPr="00841CF1">
              <w:t>0,7</w:t>
            </w:r>
          </w:p>
        </w:tc>
        <w:tc>
          <w:tcPr>
            <w:tcW w:w="2036" w:type="dxa"/>
            <w:vAlign w:val="center"/>
            <w:hideMark/>
          </w:tcPr>
          <w:p w:rsidR="00841CF1" w:rsidRPr="00841CF1" w:rsidRDefault="00841CF1" w:rsidP="00C15E97">
            <w:pPr>
              <w:jc w:val="center"/>
            </w:pPr>
            <w:r w:rsidRPr="00841CF1">
              <w:t>0</w:t>
            </w:r>
          </w:p>
        </w:tc>
        <w:tc>
          <w:tcPr>
            <w:tcW w:w="1965" w:type="dxa"/>
            <w:vAlign w:val="center"/>
            <w:hideMark/>
          </w:tcPr>
          <w:p w:rsidR="00841CF1" w:rsidRPr="00841CF1" w:rsidRDefault="00841CF1" w:rsidP="00C15E97">
            <w:pPr>
              <w:jc w:val="center"/>
            </w:pPr>
            <w:r w:rsidRPr="00841CF1">
              <w:t>0,00</w:t>
            </w:r>
          </w:p>
        </w:tc>
      </w:tr>
      <w:tr w:rsidR="00841CF1" w:rsidRPr="00841CF1" w:rsidTr="00C15E97">
        <w:trPr>
          <w:trHeight w:val="375"/>
        </w:trPr>
        <w:tc>
          <w:tcPr>
            <w:tcW w:w="3539" w:type="dxa"/>
            <w:vAlign w:val="center"/>
            <w:hideMark/>
          </w:tcPr>
          <w:p w:rsidR="00841CF1" w:rsidRPr="00841CF1" w:rsidRDefault="00841CF1" w:rsidP="00841CF1">
            <w:r w:rsidRPr="00841CF1">
              <w:t>Многоэтажная жилая застройка</w:t>
            </w:r>
            <w:r>
              <w:t>,</w:t>
            </w:r>
            <w:r w:rsidRPr="00841CF1">
              <w:t xml:space="preserve"> кВт/чел.</w:t>
            </w:r>
          </w:p>
        </w:tc>
        <w:tc>
          <w:tcPr>
            <w:tcW w:w="2843" w:type="dxa"/>
            <w:vAlign w:val="center"/>
            <w:hideMark/>
          </w:tcPr>
          <w:p w:rsidR="00841CF1" w:rsidRPr="00841CF1" w:rsidRDefault="00841CF1" w:rsidP="00C15E97">
            <w:pPr>
              <w:jc w:val="center"/>
            </w:pPr>
            <w:r w:rsidRPr="00841CF1">
              <w:t>0,7</w:t>
            </w:r>
          </w:p>
        </w:tc>
        <w:tc>
          <w:tcPr>
            <w:tcW w:w="2036" w:type="dxa"/>
            <w:vAlign w:val="center"/>
            <w:hideMark/>
          </w:tcPr>
          <w:p w:rsidR="00841CF1" w:rsidRPr="00841CF1" w:rsidRDefault="00841CF1" w:rsidP="00C15E97">
            <w:pPr>
              <w:jc w:val="center"/>
            </w:pPr>
            <w:r w:rsidRPr="00841CF1">
              <w:t>0</w:t>
            </w:r>
          </w:p>
        </w:tc>
        <w:tc>
          <w:tcPr>
            <w:tcW w:w="1965" w:type="dxa"/>
            <w:vAlign w:val="center"/>
            <w:hideMark/>
          </w:tcPr>
          <w:p w:rsidR="00841CF1" w:rsidRPr="00841CF1" w:rsidRDefault="00841CF1" w:rsidP="00C15E97">
            <w:pPr>
              <w:jc w:val="center"/>
            </w:pPr>
            <w:r w:rsidRPr="00841CF1">
              <w:t>0,00</w:t>
            </w:r>
          </w:p>
        </w:tc>
      </w:tr>
      <w:tr w:rsidR="00841CF1" w:rsidRPr="00841CF1" w:rsidTr="00C15E97">
        <w:trPr>
          <w:trHeight w:val="375"/>
        </w:trPr>
        <w:tc>
          <w:tcPr>
            <w:tcW w:w="3539" w:type="dxa"/>
            <w:vAlign w:val="center"/>
            <w:hideMark/>
          </w:tcPr>
          <w:p w:rsidR="00841CF1" w:rsidRPr="00841CF1" w:rsidRDefault="00841CF1" w:rsidP="00841CF1">
            <w:r w:rsidRPr="00841CF1">
              <w:t>Общественно-деловая застройка</w:t>
            </w:r>
            <w:r>
              <w:t>,</w:t>
            </w:r>
            <w:r w:rsidRPr="00841CF1">
              <w:t xml:space="preserve"> кВт/кв.м</w:t>
            </w:r>
          </w:p>
        </w:tc>
        <w:tc>
          <w:tcPr>
            <w:tcW w:w="2843" w:type="dxa"/>
            <w:vAlign w:val="center"/>
            <w:hideMark/>
          </w:tcPr>
          <w:p w:rsidR="00841CF1" w:rsidRPr="00841CF1" w:rsidRDefault="00841CF1" w:rsidP="00C15E97">
            <w:pPr>
              <w:jc w:val="center"/>
            </w:pPr>
            <w:r w:rsidRPr="00841CF1">
              <w:t>0,075</w:t>
            </w:r>
          </w:p>
        </w:tc>
        <w:tc>
          <w:tcPr>
            <w:tcW w:w="2036" w:type="dxa"/>
            <w:vAlign w:val="center"/>
            <w:hideMark/>
          </w:tcPr>
          <w:p w:rsidR="00841CF1" w:rsidRPr="00841CF1" w:rsidRDefault="00841CF1" w:rsidP="00C15E97">
            <w:pPr>
              <w:jc w:val="center"/>
            </w:pPr>
            <w:r w:rsidRPr="00841CF1">
              <w:t>877</w:t>
            </w:r>
          </w:p>
        </w:tc>
        <w:tc>
          <w:tcPr>
            <w:tcW w:w="1965" w:type="dxa"/>
            <w:vAlign w:val="center"/>
            <w:hideMark/>
          </w:tcPr>
          <w:p w:rsidR="00841CF1" w:rsidRPr="00841CF1" w:rsidRDefault="00841CF1" w:rsidP="00C15E97">
            <w:pPr>
              <w:jc w:val="center"/>
            </w:pPr>
            <w:r w:rsidRPr="00841CF1">
              <w:t>0,07</w:t>
            </w:r>
          </w:p>
        </w:tc>
      </w:tr>
      <w:tr w:rsidR="00841CF1" w:rsidRPr="00841CF1" w:rsidTr="00C15E97">
        <w:trPr>
          <w:trHeight w:val="375"/>
        </w:trPr>
        <w:tc>
          <w:tcPr>
            <w:tcW w:w="3539" w:type="dxa"/>
            <w:vAlign w:val="center"/>
            <w:hideMark/>
          </w:tcPr>
          <w:p w:rsidR="00841CF1" w:rsidRPr="00841CF1" w:rsidRDefault="00841CF1" w:rsidP="00841CF1">
            <w:r w:rsidRPr="00841CF1">
              <w:t>Промышленные потребители *</w:t>
            </w:r>
          </w:p>
        </w:tc>
        <w:tc>
          <w:tcPr>
            <w:tcW w:w="2843" w:type="dxa"/>
            <w:vAlign w:val="center"/>
            <w:hideMark/>
          </w:tcPr>
          <w:p w:rsidR="00841CF1" w:rsidRPr="00841CF1" w:rsidRDefault="00841CF1" w:rsidP="00C15E97">
            <w:pPr>
              <w:jc w:val="center"/>
            </w:pPr>
          </w:p>
        </w:tc>
        <w:tc>
          <w:tcPr>
            <w:tcW w:w="2036" w:type="dxa"/>
            <w:vAlign w:val="center"/>
            <w:hideMark/>
          </w:tcPr>
          <w:p w:rsidR="00841CF1" w:rsidRPr="00841CF1" w:rsidRDefault="00841CF1" w:rsidP="00C15E97">
            <w:pPr>
              <w:jc w:val="center"/>
            </w:pPr>
          </w:p>
        </w:tc>
        <w:tc>
          <w:tcPr>
            <w:tcW w:w="1965" w:type="dxa"/>
            <w:vAlign w:val="center"/>
            <w:hideMark/>
          </w:tcPr>
          <w:p w:rsidR="00841CF1" w:rsidRPr="00841CF1" w:rsidRDefault="00841CF1" w:rsidP="00C15E97">
            <w:pPr>
              <w:jc w:val="center"/>
            </w:pPr>
            <w:r w:rsidRPr="00841CF1">
              <w:t>36,45</w:t>
            </w:r>
          </w:p>
        </w:tc>
      </w:tr>
      <w:tr w:rsidR="00841CF1" w:rsidRPr="00841CF1" w:rsidTr="00841CF1">
        <w:trPr>
          <w:trHeight w:val="375"/>
        </w:trPr>
        <w:tc>
          <w:tcPr>
            <w:tcW w:w="3539" w:type="dxa"/>
            <w:vAlign w:val="center"/>
            <w:hideMark/>
          </w:tcPr>
          <w:p w:rsidR="00841CF1" w:rsidRPr="00841CF1" w:rsidRDefault="00841CF1" w:rsidP="00841CF1">
            <w:r w:rsidRPr="00841CF1">
              <w:t>ИТОГО</w:t>
            </w:r>
          </w:p>
        </w:tc>
        <w:tc>
          <w:tcPr>
            <w:tcW w:w="2843" w:type="dxa"/>
            <w:vAlign w:val="center"/>
            <w:hideMark/>
          </w:tcPr>
          <w:p w:rsidR="00841CF1" w:rsidRPr="00841CF1" w:rsidRDefault="00841CF1" w:rsidP="00841CF1"/>
        </w:tc>
        <w:tc>
          <w:tcPr>
            <w:tcW w:w="2036" w:type="dxa"/>
            <w:vAlign w:val="center"/>
            <w:hideMark/>
          </w:tcPr>
          <w:p w:rsidR="00841CF1" w:rsidRPr="00841CF1" w:rsidRDefault="00841CF1" w:rsidP="00841CF1"/>
        </w:tc>
        <w:tc>
          <w:tcPr>
            <w:tcW w:w="1965" w:type="dxa"/>
            <w:vAlign w:val="center"/>
            <w:hideMark/>
          </w:tcPr>
          <w:p w:rsidR="00841CF1" w:rsidRPr="00841CF1" w:rsidRDefault="00841CF1" w:rsidP="00841CF1">
            <w:r w:rsidRPr="00841CF1">
              <w:t>37,84</w:t>
            </w:r>
          </w:p>
        </w:tc>
      </w:tr>
    </w:tbl>
    <w:p w:rsidR="0082037C" w:rsidRPr="00CE76CF" w:rsidRDefault="0082037C" w:rsidP="00025D20">
      <w:pPr>
        <w:spacing w:before="240"/>
        <w:ind w:firstLine="708"/>
      </w:pPr>
      <w:r w:rsidRPr="00CE76CF">
        <w:t xml:space="preserve">Минимально допустимый показатель электропотребления </w:t>
      </w:r>
      <w:r w:rsidR="00025D20" w:rsidRPr="00CE76CF">
        <w:t>(годовое число часов использования максимума электриче</w:t>
      </w:r>
      <w:r w:rsidR="00960027">
        <w:t>ской нагрузки) составляет 5400</w:t>
      </w:r>
      <w:r w:rsidR="00025D20" w:rsidRPr="00CE76CF">
        <w:rPr>
          <w:lang w:eastAsia="ru-RU"/>
        </w:rPr>
        <w:t>.</w:t>
      </w:r>
    </w:p>
    <w:p w:rsidR="00025D20" w:rsidRPr="00CE76CF" w:rsidRDefault="00025D20" w:rsidP="00135AB8">
      <w:pPr>
        <w:ind w:firstLine="708"/>
      </w:pPr>
      <w:r w:rsidRPr="00CE76CF">
        <w:lastRenderedPageBreak/>
        <w:t xml:space="preserve">Минимально допустимый уровень обеспеченности объектами электроснабжения </w:t>
      </w:r>
    </w:p>
    <w:p w:rsidR="00025D20" w:rsidRPr="00CE76CF" w:rsidRDefault="00A2197E" w:rsidP="00025D20">
      <w:r w:rsidRPr="00CE76CF">
        <w:t>составляет 2480 кВт</w:t>
      </w:r>
      <w:r w:rsidR="00BC0EFE">
        <w:rPr>
          <w:rFonts w:cs="Times New Roman"/>
        </w:rPr>
        <w:t>·</w:t>
      </w:r>
      <w:r w:rsidR="009F0548">
        <w:t>ч</w:t>
      </w:r>
      <w:r w:rsidRPr="00CE76CF">
        <w:t xml:space="preserve"> на одного человека в </w:t>
      </w:r>
      <w:r w:rsidR="00025D20" w:rsidRPr="00CE76CF">
        <w:t>год</w:t>
      </w:r>
      <w:r w:rsidRPr="00CE76CF">
        <w:t>.</w:t>
      </w:r>
    </w:p>
    <w:p w:rsidR="008B1F19" w:rsidRPr="00CE76CF" w:rsidRDefault="008B1F19" w:rsidP="00801E07">
      <w:pPr>
        <w:spacing w:before="240"/>
        <w:ind w:firstLine="708"/>
      </w:pPr>
      <w:r w:rsidRPr="00CE76CF">
        <w:t>Для обеспечения электрических нагрузок осваиваемой территории потребуется строительство</w:t>
      </w:r>
      <w:r w:rsidR="00960027">
        <w:t xml:space="preserve"> (реконструкция)</w:t>
      </w:r>
      <w:r w:rsidRPr="00CE76CF">
        <w:t xml:space="preserve"> новых электроподстанций </w:t>
      </w:r>
      <w:r w:rsidR="00181BA3" w:rsidRPr="00CE76CF">
        <w:t xml:space="preserve">напряжением 110 кВ, местоположение которых и их мощность будет определяться на последующих стадиях проектирования, </w:t>
      </w:r>
    </w:p>
    <w:p w:rsidR="008B1F19" w:rsidRPr="00CE76CF" w:rsidRDefault="008B1F19" w:rsidP="00EE3CB9">
      <w:pPr>
        <w:ind w:firstLine="708"/>
      </w:pPr>
      <w:r w:rsidRPr="00CE76CF">
        <w:t xml:space="preserve">Освоение территорий, необеспеченных инженерной </w:t>
      </w:r>
      <w:r w:rsidR="00960027">
        <w:t>инфра</w:t>
      </w:r>
      <w:r w:rsidRPr="00CE76CF">
        <w:t>структурой потребует вложения значительных капитальных затрат на подготовку территорий.</w:t>
      </w:r>
    </w:p>
    <w:p w:rsidR="00960027" w:rsidRDefault="00181BA3" w:rsidP="00EE3CB9">
      <w:pPr>
        <w:ind w:firstLine="708"/>
      </w:pPr>
      <w:r w:rsidRPr="00CE76CF">
        <w:t>П</w:t>
      </w:r>
      <w:r w:rsidR="008B1F19" w:rsidRPr="00CE76CF">
        <w:t>отребители будут получать электроэнергию от внутриквартальных и квартальных распределительных сетей (ТП 10/0,4 кВ и РТП 10/0,4</w:t>
      </w:r>
      <w:r w:rsidR="00474AC8" w:rsidRPr="00CE76CF">
        <w:t xml:space="preserve"> кВ</w:t>
      </w:r>
      <w:r w:rsidR="008B1F19" w:rsidRPr="00CE76CF">
        <w:t>)</w:t>
      </w:r>
      <w:r w:rsidR="008B1F19" w:rsidRPr="00CE76CF">
        <w:rPr>
          <w:b/>
        </w:rPr>
        <w:t>,</w:t>
      </w:r>
      <w:r w:rsidR="008B1F19" w:rsidRPr="00CE76CF">
        <w:t xml:space="preserve"> количество которых будет определено на последующих стадиях проектирования. </w:t>
      </w:r>
    </w:p>
    <w:p w:rsidR="008B1F19" w:rsidRPr="00CE76CF" w:rsidRDefault="008B1F19" w:rsidP="00EE3CB9">
      <w:pPr>
        <w:ind w:firstLine="708"/>
      </w:pPr>
      <w:r w:rsidRPr="00CE76CF">
        <w:t>При отсутствии необходимых мощностей на этапе строительства предусмотрено использование автономных дизель-генераторных и газогенераторных установок на конкретный объект, впоследствии данные установки можно использовать как дополнительный резерв.</w:t>
      </w:r>
    </w:p>
    <w:p w:rsidR="005B4FE2" w:rsidRPr="00CE76CF" w:rsidRDefault="005B4FE2" w:rsidP="005B4FE2">
      <w:pPr>
        <w:pStyle w:val="1"/>
        <w:keepLines w:val="0"/>
        <w:numPr>
          <w:ilvl w:val="1"/>
          <w:numId w:val="28"/>
        </w:numPr>
      </w:pPr>
      <w:bookmarkStart w:id="157" w:name="_Toc372894060"/>
      <w:bookmarkStart w:id="158" w:name="_Toc385508388"/>
      <w:bookmarkStart w:id="159" w:name="_Toc485335052"/>
      <w:r w:rsidRPr="00CE76CF">
        <w:t>Развитие систем теплоснабжени</w:t>
      </w:r>
      <w:bookmarkEnd w:id="157"/>
      <w:bookmarkEnd w:id="158"/>
      <w:r w:rsidRPr="00CE76CF">
        <w:t>я</w:t>
      </w:r>
      <w:bookmarkEnd w:id="159"/>
    </w:p>
    <w:p w:rsidR="005B4FE2" w:rsidRPr="00CE76CF" w:rsidRDefault="005B4FE2" w:rsidP="005B4FE2">
      <w:pPr>
        <w:ind w:firstLine="709"/>
      </w:pPr>
      <w:r w:rsidRPr="00CE76CF">
        <w:t xml:space="preserve">В генеральном плане в целях определения развития систем теплоснабжения </w:t>
      </w:r>
      <w:r w:rsidR="00960027">
        <w:t>выполнен анализ</w:t>
      </w:r>
      <w:r w:rsidRPr="00CE76CF">
        <w:t xml:space="preserve"> нагрузок в зависимости от развития территорий жилых зон, принципиальные схемы и источники энергообеспечения, возможность и целесообразность создания единой или автономных систем обеспечения устанавливаются в схеме теплоснабжения разрабатываемой согласно действующему законодательству.</w:t>
      </w:r>
    </w:p>
    <w:p w:rsidR="005B4FE2" w:rsidRPr="00CE76CF" w:rsidRDefault="005B4FE2" w:rsidP="005B4FE2">
      <w:pPr>
        <w:ind w:firstLine="708"/>
      </w:pPr>
      <w:r w:rsidRPr="00CE76CF">
        <w:t>Максимальная часовая тепловая нагрузка потребителей жилищно-коммунального сектора рассчитана в соответствии со СНиП 41-02-2003 для расчетной температуры наружного воздуха на отопление минус 36º</w:t>
      </w:r>
      <w:r w:rsidR="00EB725B">
        <w:t xml:space="preserve"> </w:t>
      </w:r>
      <w:r w:rsidRPr="00CE76CF">
        <w:t>С (СНиП 23-01-99 «Строительная климатология»). Укрупненные удельные показатели максимального теплового потока на отопление жилых зданий приняты следующие:</w:t>
      </w:r>
    </w:p>
    <w:p w:rsidR="005B4FE2" w:rsidRPr="00CE76CF" w:rsidRDefault="005B4FE2" w:rsidP="005B4FE2">
      <w:pPr>
        <w:ind w:firstLine="708"/>
      </w:pPr>
      <w:r w:rsidRPr="00CE76CF">
        <w:t>1-3 этажа – 43 Вт на 1 кв.</w:t>
      </w:r>
      <w:r w:rsidR="0025589D" w:rsidRPr="00CE76CF">
        <w:t xml:space="preserve"> </w:t>
      </w:r>
      <w:r w:rsidRPr="00CE76CF">
        <w:t>м общей площади;</w:t>
      </w:r>
    </w:p>
    <w:p w:rsidR="005B4FE2" w:rsidRPr="00CE76CF" w:rsidRDefault="005B4FE2" w:rsidP="005B4FE2">
      <w:pPr>
        <w:ind w:firstLine="708"/>
      </w:pPr>
      <w:r w:rsidRPr="00CE76CF">
        <w:t>4-8 этажей – 35 Вт на 1 кв.</w:t>
      </w:r>
      <w:r w:rsidR="0025589D" w:rsidRPr="00CE76CF">
        <w:t xml:space="preserve"> </w:t>
      </w:r>
      <w:r w:rsidRPr="00CE76CF">
        <w:t>м общей площади;</w:t>
      </w:r>
    </w:p>
    <w:p w:rsidR="005B4FE2" w:rsidRPr="00CE76CF" w:rsidRDefault="005B4FE2" w:rsidP="005B4FE2">
      <w:pPr>
        <w:ind w:firstLine="708"/>
      </w:pPr>
      <w:r w:rsidRPr="00CE76CF">
        <w:t>9 и выше этажей – 33 Вт на 1 кв.</w:t>
      </w:r>
      <w:r w:rsidR="0025589D" w:rsidRPr="00CE76CF">
        <w:t xml:space="preserve"> </w:t>
      </w:r>
      <w:r w:rsidRPr="00CE76CF">
        <w:t>м общей площади;</w:t>
      </w:r>
    </w:p>
    <w:p w:rsidR="005B4FE2" w:rsidRPr="00CE76CF" w:rsidRDefault="005B4FE2" w:rsidP="005B4FE2">
      <w:pPr>
        <w:ind w:firstLine="708"/>
      </w:pPr>
      <w:r w:rsidRPr="00CE76CF">
        <w:t xml:space="preserve">для коттеджной </w:t>
      </w:r>
      <w:r w:rsidR="0025589D" w:rsidRPr="00CE76CF">
        <w:t>1-2 этажа</w:t>
      </w:r>
      <w:r w:rsidRPr="00CE76CF">
        <w:t xml:space="preserve"> - 110 Вт/</w:t>
      </w:r>
      <w:r w:rsidR="009F0548">
        <w:t>м</w:t>
      </w:r>
      <w:r w:rsidR="009F0548" w:rsidRPr="009F0548">
        <w:rPr>
          <w:vertAlign w:val="superscript"/>
        </w:rPr>
        <w:t>2</w:t>
      </w:r>
      <w:r w:rsidRPr="00CE76CF">
        <w:t>.</w:t>
      </w:r>
    </w:p>
    <w:p w:rsidR="005B4FE2" w:rsidRPr="00CE76CF" w:rsidRDefault="005B4FE2" w:rsidP="0025589D">
      <w:pPr>
        <w:ind w:firstLine="708"/>
      </w:pPr>
      <w:r w:rsidRPr="00CE76CF">
        <w:t>Укрупненный показатель среднего теплового потока на горячее водоснабжение с учетом потребления в общественных зданиях принят 486 Вт/человека.</w:t>
      </w:r>
    </w:p>
    <w:p w:rsidR="005B4FE2" w:rsidRPr="00CE76CF" w:rsidRDefault="005B4FE2" w:rsidP="0039501B">
      <w:pPr>
        <w:spacing w:before="240"/>
        <w:ind w:firstLine="708"/>
      </w:pPr>
      <w:r w:rsidRPr="00CE76CF">
        <w:t>По условиям теплоснабжения территорию поселения можно разделить условно на три зоны (с учетом типа застройки):</w:t>
      </w:r>
    </w:p>
    <w:p w:rsidR="005B4FE2" w:rsidRPr="00CE76CF" w:rsidRDefault="005B4FE2" w:rsidP="00467104">
      <w:pPr>
        <w:ind w:firstLine="708"/>
      </w:pPr>
      <w:r w:rsidRPr="00CE76CF">
        <w:t>зона группового теплосн</w:t>
      </w:r>
      <w:r w:rsidR="009F0548">
        <w:t>абжения (жилой застройки свыше двух</w:t>
      </w:r>
      <w:r w:rsidRPr="00CE76CF">
        <w:t xml:space="preserve"> этажей);</w:t>
      </w:r>
    </w:p>
    <w:p w:rsidR="005B4FE2" w:rsidRPr="00CE76CF" w:rsidRDefault="005B4FE2" w:rsidP="00467104">
      <w:pPr>
        <w:ind w:firstLine="708"/>
      </w:pPr>
      <w:r w:rsidRPr="00CE76CF">
        <w:t>зона промышленного и административно-делового теплоснабжения (застройка под частные инвестиционные проекты);</w:t>
      </w:r>
    </w:p>
    <w:p w:rsidR="005B4FE2" w:rsidRPr="00CE76CF" w:rsidRDefault="005B4FE2" w:rsidP="00467104">
      <w:pPr>
        <w:ind w:firstLine="708"/>
      </w:pPr>
      <w:r w:rsidRPr="00CE76CF">
        <w:lastRenderedPageBreak/>
        <w:t>зона автономного теплоснабжения (индивидуальная застройка).</w:t>
      </w:r>
    </w:p>
    <w:p w:rsidR="005B4FE2" w:rsidRPr="00CE76CF" w:rsidRDefault="005B4FE2" w:rsidP="00291D0D">
      <w:pPr>
        <w:ind w:firstLine="708"/>
      </w:pPr>
      <w:r w:rsidRPr="00CE76CF">
        <w:t>Развитие</w:t>
      </w:r>
      <w:r w:rsidRPr="00CE76CF">
        <w:rPr>
          <w:i/>
        </w:rPr>
        <w:t xml:space="preserve"> </w:t>
      </w:r>
      <w:r w:rsidRPr="00CE76CF">
        <w:t xml:space="preserve">будет происходить постепенно и одинаково на всей территории развития поселения. Схема теплоснабжения новых потребителей предусматривается автономной. </w:t>
      </w:r>
    </w:p>
    <w:p w:rsidR="005B4FE2" w:rsidRPr="00CE76CF" w:rsidRDefault="005B4FE2" w:rsidP="00291D0D">
      <w:pPr>
        <w:ind w:firstLine="708"/>
      </w:pPr>
      <w:r w:rsidRPr="00CE76CF">
        <w:t>Теплоснабжение потребителей проектируемой индивидуальной застройки предполагается осуществлять от бытовых водонагревательных приборов, работающих на природном газе. Водогрейные установки предлагается размещать в цокольных этажах каждого потребителя. Тепловая мощность каждой установки не должна превышать 16 кВт. Эти мероприятия позволят обеспечить своевременное подключение новых потребителей.</w:t>
      </w:r>
    </w:p>
    <w:p w:rsidR="005B4FE2" w:rsidRPr="00CE76CF" w:rsidRDefault="005B4FE2" w:rsidP="00291D0D">
      <w:pPr>
        <w:ind w:firstLine="708"/>
      </w:pPr>
      <w:r w:rsidRPr="00CE76CF">
        <w:t xml:space="preserve">Реализация выше перечисленных мероприятий, непосредственно связанная с программой газификации населения, позволит обеспечить новых потребителей тепловой энергией на расчетный срок и перспективу. </w:t>
      </w:r>
    </w:p>
    <w:p w:rsidR="005B4FE2" w:rsidRPr="00CE76CF" w:rsidRDefault="005B4FE2" w:rsidP="00291D0D">
      <w:pPr>
        <w:ind w:firstLine="708"/>
      </w:pPr>
      <w:r w:rsidRPr="00CE76CF">
        <w:t>Для обеспечения тепловой энергией новых потребителей необходимо предусмотреть строительство дополнительных источников теплоснабжения.</w:t>
      </w:r>
    </w:p>
    <w:p w:rsidR="00960027" w:rsidRDefault="005B4FE2" w:rsidP="00960027">
      <w:pPr>
        <w:ind w:firstLine="709"/>
      </w:pPr>
      <w:r w:rsidRPr="00CE76CF">
        <w:t>Система теплоснабжения в границах муниципального образования будет развиваться в зависимости от характера новой застройки. Многоэтажная и малоэтажная застройка будет обеспечиваться тепловой энергией централизованно от групповых котельных, которые предлагается разместить на т</w:t>
      </w:r>
      <w:r w:rsidR="00960027">
        <w:t>ерритории производственных зон.</w:t>
      </w:r>
    </w:p>
    <w:p w:rsidR="00960027" w:rsidRDefault="005B4FE2" w:rsidP="00960027">
      <w:pPr>
        <w:ind w:firstLine="709"/>
      </w:pPr>
      <w:r w:rsidRPr="00CE76CF">
        <w:t xml:space="preserve">Индивидуальная застройка будет обеспечиваться тепловой энергией от автономных котельных. </w:t>
      </w:r>
    </w:p>
    <w:p w:rsidR="005B4FE2" w:rsidRPr="00CE76CF" w:rsidRDefault="005B4FE2" w:rsidP="00960027">
      <w:pPr>
        <w:ind w:firstLine="709"/>
      </w:pPr>
      <w:r w:rsidRPr="00CE76CF">
        <w:t xml:space="preserve">Производственные потребители будут обеспечены тепловой энергией автономно в зависимости </w:t>
      </w:r>
      <w:r w:rsidR="00291D0D" w:rsidRPr="00CE76CF">
        <w:t xml:space="preserve">от </w:t>
      </w:r>
      <w:r w:rsidRPr="00CE76CF">
        <w:t>необходимых параметров теплоносителя.</w:t>
      </w:r>
    </w:p>
    <w:p w:rsidR="00291D0D" w:rsidRPr="00CE76CF" w:rsidRDefault="00291D0D" w:rsidP="00291D0D">
      <w:pPr>
        <w:pStyle w:val="1"/>
        <w:keepLines w:val="0"/>
        <w:numPr>
          <w:ilvl w:val="1"/>
          <w:numId w:val="28"/>
        </w:numPr>
      </w:pPr>
      <w:bookmarkStart w:id="160" w:name="_Toc485335053"/>
      <w:r w:rsidRPr="00CE76CF">
        <w:t>Развитие систем газоснабжения</w:t>
      </w:r>
      <w:bookmarkEnd w:id="160"/>
    </w:p>
    <w:p w:rsidR="00291D0D" w:rsidRPr="00CE76CF" w:rsidRDefault="00291D0D" w:rsidP="00BF7925">
      <w:pPr>
        <w:ind w:firstLine="709"/>
      </w:pPr>
      <w:r w:rsidRPr="00CE76CF">
        <w:t>По условиям газоснабжения, в границах поселения</w:t>
      </w:r>
      <w:r w:rsidR="00BF7925" w:rsidRPr="00CE76CF">
        <w:t>,</w:t>
      </w:r>
      <w:r w:rsidRPr="00CE76CF">
        <w:t xml:space="preserve"> территорию можно разделить условно на три зоны (с учетом типа потребителей):</w:t>
      </w:r>
    </w:p>
    <w:p w:rsidR="00291D0D" w:rsidRPr="00CE76CF" w:rsidRDefault="00291D0D" w:rsidP="00BF7925">
      <w:pPr>
        <w:ind w:firstLine="709"/>
      </w:pPr>
      <w:r w:rsidRPr="00CE76CF">
        <w:t>зона газоснабжения групповых котельных;</w:t>
      </w:r>
    </w:p>
    <w:p w:rsidR="00291D0D" w:rsidRPr="00CE76CF" w:rsidRDefault="00291D0D" w:rsidP="00BF7925">
      <w:pPr>
        <w:ind w:firstLine="709"/>
      </w:pPr>
      <w:r w:rsidRPr="00CE76CF">
        <w:t>зона газоснабжения промышленных объектов (потребители природного газа, имеющие постоянный спрос);</w:t>
      </w:r>
    </w:p>
    <w:p w:rsidR="00291D0D" w:rsidRPr="00CE76CF" w:rsidRDefault="00291D0D" w:rsidP="00BF7925">
      <w:pPr>
        <w:ind w:firstLine="709"/>
      </w:pPr>
      <w:r w:rsidRPr="00CE76CF">
        <w:t>зона газоснабжения автономных и бытовых источников теплоснабжения (индивидуальная</w:t>
      </w:r>
      <w:r w:rsidR="0059024D" w:rsidRPr="00CE76CF">
        <w:t>, многоквартирная жилая застройка</w:t>
      </w:r>
      <w:r w:rsidRPr="00CE76CF">
        <w:t xml:space="preserve"> и административно-деловая застройка).</w:t>
      </w:r>
    </w:p>
    <w:p w:rsidR="00291D0D" w:rsidRPr="00CE76CF" w:rsidRDefault="00291D0D" w:rsidP="00BF7925">
      <w:pPr>
        <w:ind w:firstLine="709"/>
      </w:pPr>
      <w:r w:rsidRPr="00CE76CF">
        <w:t>Зона газоснабжения групповых котельных</w:t>
      </w:r>
      <w:r w:rsidR="00BF7925" w:rsidRPr="00CE76CF">
        <w:t>.</w:t>
      </w:r>
    </w:p>
    <w:p w:rsidR="00291D0D" w:rsidRPr="00CE76CF" w:rsidRDefault="00291D0D" w:rsidP="00BF7925">
      <w:pPr>
        <w:ind w:firstLine="709"/>
      </w:pPr>
      <w:r w:rsidRPr="00CE76CF">
        <w:t xml:space="preserve">Первый этап развития (в </w:t>
      </w:r>
      <w:r w:rsidR="00D84120">
        <w:t>п. Большая Вишера</w:t>
      </w:r>
      <w:r w:rsidRPr="00CE76CF">
        <w:t xml:space="preserve">) </w:t>
      </w:r>
      <w:r w:rsidR="00BF7925" w:rsidRPr="00CE76CF">
        <w:t>предусматривает</w:t>
      </w:r>
      <w:r w:rsidRPr="00CE76CF">
        <w:t xml:space="preserve"> развитие жилой застройки свыше </w:t>
      </w:r>
      <w:r w:rsidR="009F0548">
        <w:t>двух</w:t>
      </w:r>
      <w:r w:rsidRPr="00CE76CF">
        <w:t xml:space="preserve"> этажей</w:t>
      </w:r>
      <w:r w:rsidR="00955F6E" w:rsidRPr="00CE76CF">
        <w:t>, которая</w:t>
      </w:r>
      <w:r w:rsidRPr="00CE76CF">
        <w:t xml:space="preserve"> будет осуществляться за счёт территорий в существующих границах. Схема газоснабжения новых потребителей предусматривается локальная. Предполагаемое развитие жилой застройки потребует финансирования строительства новых источников газоснабжения для обеспечения новых потребителей. Ввиду того, что строительство будет носить точечный характер, проектом предлагается </w:t>
      </w:r>
      <w:r w:rsidRPr="00CE76CF">
        <w:lastRenderedPageBreak/>
        <w:t>размещать источники газоснабжения для конкретных объектов, что позволит обеспечить своевременное подключение.</w:t>
      </w:r>
    </w:p>
    <w:p w:rsidR="00291D0D" w:rsidRPr="00CE76CF" w:rsidRDefault="00291D0D" w:rsidP="00BF7925">
      <w:pPr>
        <w:ind w:firstLine="708"/>
      </w:pPr>
      <w:r w:rsidRPr="00CE76CF">
        <w:t>Предполагается, что потребление природного газа вырастет на 25</w:t>
      </w:r>
      <w:r w:rsidR="00BC0EFE">
        <w:t xml:space="preserve"> </w:t>
      </w:r>
      <w:r w:rsidRPr="00CE76CF">
        <w:t>% с учетом дополнительного резервирования для существующих потребителей.</w:t>
      </w:r>
    </w:p>
    <w:p w:rsidR="00291D0D" w:rsidRPr="00CE76CF" w:rsidRDefault="00291D0D" w:rsidP="00BF7925">
      <w:pPr>
        <w:ind w:firstLine="708"/>
      </w:pPr>
      <w:r w:rsidRPr="00CE76CF">
        <w:t>Второй эт</w:t>
      </w:r>
      <w:r w:rsidR="009F0548">
        <w:t xml:space="preserve">ап развития </w:t>
      </w:r>
      <w:r w:rsidRPr="00CE76CF">
        <w:t>будет связан с освоением незастроенных территорий в границах</w:t>
      </w:r>
      <w:r w:rsidR="00D84120">
        <w:t xml:space="preserve"> оставшихся населенных пунктов</w:t>
      </w:r>
      <w:r w:rsidRPr="00CE76CF">
        <w:t>, предлагаемых проектом и необеспеченных инженерной инфраструктурой, что потребует вложения значительных капитальных затрат.</w:t>
      </w:r>
    </w:p>
    <w:p w:rsidR="00291D0D" w:rsidRPr="00CE76CF" w:rsidRDefault="00291D0D" w:rsidP="00BF7925">
      <w:pPr>
        <w:ind w:firstLine="708"/>
        <w:rPr>
          <w:i/>
        </w:rPr>
      </w:pPr>
      <w:r w:rsidRPr="00CE76CF">
        <w:t>Зона газоснабжения промышленных объектов</w:t>
      </w:r>
      <w:r w:rsidR="00BF7925" w:rsidRPr="00CE76CF">
        <w:t>.</w:t>
      </w:r>
    </w:p>
    <w:p w:rsidR="00BF7925" w:rsidRPr="00CE76CF" w:rsidRDefault="00291D0D" w:rsidP="00BF7925">
      <w:pPr>
        <w:ind w:firstLine="708"/>
      </w:pPr>
      <w:r w:rsidRPr="00CE76CF">
        <w:t xml:space="preserve">Первый этап </w:t>
      </w:r>
      <w:r w:rsidR="00BF7925" w:rsidRPr="00CE76CF">
        <w:t>предусматривает</w:t>
      </w:r>
      <w:r w:rsidRPr="00CE76CF">
        <w:t xml:space="preserve"> развитие производственной застройки </w:t>
      </w:r>
      <w:r w:rsidR="00BF7925" w:rsidRPr="00CE76CF">
        <w:t xml:space="preserve">и </w:t>
      </w:r>
      <w:r w:rsidRPr="00CE76CF">
        <w:t xml:space="preserve">будет осуществляться за счёт территорий в границах </w:t>
      </w:r>
      <w:r w:rsidR="00D84120">
        <w:t>п. Большая Вишера</w:t>
      </w:r>
      <w:r w:rsidRPr="00CE76CF">
        <w:t>.</w:t>
      </w:r>
    </w:p>
    <w:p w:rsidR="00291D0D" w:rsidRPr="00CE76CF" w:rsidRDefault="00291D0D" w:rsidP="00BF7925">
      <w:pPr>
        <w:ind w:firstLine="708"/>
      </w:pPr>
      <w:r w:rsidRPr="00CE76CF">
        <w:t xml:space="preserve">Источниками газоснабжения будут существующие газораспределительные пункты высокого давления и газораспределительная сеть высокого давления. Предполагаемое развитие производственной застройки потребует финансирования строительства новых газораспределительных сетей высокого давления для подключения непосредственно новых потребителей. </w:t>
      </w:r>
    </w:p>
    <w:p w:rsidR="00291D0D" w:rsidRPr="00CE76CF" w:rsidRDefault="00291D0D" w:rsidP="00BF7925">
      <w:pPr>
        <w:ind w:firstLine="708"/>
      </w:pPr>
      <w:r w:rsidRPr="00CE76CF">
        <w:t xml:space="preserve">Увеличение потребления природного газа прогнозируется в </w:t>
      </w:r>
      <w:r w:rsidR="00BF7925" w:rsidRPr="00CE76CF">
        <w:t>пределах</w:t>
      </w:r>
      <w:r w:rsidRPr="00CE76CF">
        <w:t xml:space="preserve"> 35 % от существующего потребления, с учетом дополнительного резервирования для существующих потребителей.</w:t>
      </w:r>
    </w:p>
    <w:p w:rsidR="00291D0D" w:rsidRPr="00CE76CF" w:rsidRDefault="00291D0D" w:rsidP="00BF7925">
      <w:pPr>
        <w:ind w:firstLine="720"/>
        <w:rPr>
          <w:sz w:val="26"/>
          <w:szCs w:val="26"/>
        </w:rPr>
      </w:pPr>
      <w:r w:rsidRPr="00CE76CF">
        <w:t>Второй этап развития будет связан с освоением незастроенных</w:t>
      </w:r>
      <w:r w:rsidR="00960027">
        <w:t xml:space="preserve"> и </w:t>
      </w:r>
      <w:r w:rsidRPr="00CE76CF">
        <w:t>не обеспеченных инженерной инфраструктурой, что потребует вложения значительных капитальных затрат.</w:t>
      </w:r>
      <w:r w:rsidRPr="00CE76CF">
        <w:rPr>
          <w:sz w:val="26"/>
          <w:szCs w:val="26"/>
        </w:rPr>
        <w:t xml:space="preserve"> </w:t>
      </w:r>
    </w:p>
    <w:p w:rsidR="00291D0D" w:rsidRPr="00CE76CF" w:rsidRDefault="00291D0D" w:rsidP="00BF7925">
      <w:pPr>
        <w:ind w:firstLine="708"/>
        <w:rPr>
          <w:i/>
        </w:rPr>
      </w:pPr>
      <w:r w:rsidRPr="00CE76CF">
        <w:t>Зона газоснабжения автономных и бытовых источников теплоснабжения</w:t>
      </w:r>
      <w:r w:rsidR="00BF7925" w:rsidRPr="00CE76CF">
        <w:t>.</w:t>
      </w:r>
    </w:p>
    <w:p w:rsidR="00291D0D" w:rsidRPr="00CE76CF" w:rsidRDefault="00291D0D" w:rsidP="00BF7925">
      <w:pPr>
        <w:ind w:firstLine="708"/>
      </w:pPr>
      <w:r w:rsidRPr="00CE76CF">
        <w:t>Первый этап развития будет происходить постепенно и равномерно на всём</w:t>
      </w:r>
      <w:r w:rsidR="00BF7925" w:rsidRPr="00CE76CF">
        <w:t xml:space="preserve"> протяжении развития поселения. </w:t>
      </w:r>
      <w:r w:rsidRPr="00CE76CF">
        <w:t xml:space="preserve">В течение данного </w:t>
      </w:r>
      <w:r w:rsidR="00BF7925" w:rsidRPr="00CE76CF">
        <w:t>этапа</w:t>
      </w:r>
      <w:r w:rsidRPr="00CE76CF">
        <w:t xml:space="preserve"> развитие индивидуальной и административно-деловой застройки будет осуществляться за счёт территорий в границах</w:t>
      </w:r>
      <w:r w:rsidR="00D84120">
        <w:t xml:space="preserve"> населенных пунктов</w:t>
      </w:r>
      <w:r w:rsidR="00BF7925" w:rsidRPr="00CE76CF">
        <w:t>.</w:t>
      </w:r>
    </w:p>
    <w:p w:rsidR="00291D0D" w:rsidRDefault="00291D0D" w:rsidP="00BF7925">
      <w:pPr>
        <w:ind w:firstLine="708"/>
      </w:pPr>
      <w:r w:rsidRPr="00CE76CF">
        <w:t>Природный газ будет поступать от сет</w:t>
      </w:r>
      <w:r w:rsidR="000D3D1A" w:rsidRPr="00CE76CF">
        <w:t>ей</w:t>
      </w:r>
      <w:r w:rsidRPr="00CE76CF">
        <w:t xml:space="preserve"> высокого давления через распределительные сети среднего давления. Непосредственно новые потребители будут обеспечены природным газом среднего давления.</w:t>
      </w:r>
    </w:p>
    <w:p w:rsidR="00D84120" w:rsidRPr="00CE76CF" w:rsidRDefault="00D84120" w:rsidP="00BF7925">
      <w:pPr>
        <w:ind w:firstLine="708"/>
      </w:pPr>
      <w:r>
        <w:t xml:space="preserve">Планируется выполнить газификацию </w:t>
      </w:r>
      <w:proofErr w:type="spellStart"/>
      <w:r>
        <w:t>негазифицированных</w:t>
      </w:r>
      <w:proofErr w:type="spellEnd"/>
      <w:r>
        <w:t xml:space="preserve"> населенных пунктов.</w:t>
      </w:r>
    </w:p>
    <w:p w:rsidR="0009246D" w:rsidRPr="00CE76CF" w:rsidRDefault="0009246D" w:rsidP="00BF7925">
      <w:pPr>
        <w:ind w:firstLine="708"/>
      </w:pPr>
      <w:r w:rsidRPr="00CE76CF">
        <w:t xml:space="preserve">Межпоселковые газопроводы проектируется </w:t>
      </w:r>
      <w:r w:rsidR="003F0DA2" w:rsidRPr="00CE76CF">
        <w:t xml:space="preserve">от существующих ГРС </w:t>
      </w:r>
      <w:r w:rsidRPr="00CE76CF">
        <w:t>с соблюдением требований об установлении</w:t>
      </w:r>
      <w:r w:rsidR="005F237C" w:rsidRPr="00CE76CF">
        <w:t xml:space="preserve"> охранных зон и </w:t>
      </w:r>
      <w:bookmarkStart w:id="161" w:name="_Hlk483321550"/>
      <w:r w:rsidRPr="00CE76CF">
        <w:t>зон минимально допустимых расстояний от магистральных газопроводов</w:t>
      </w:r>
      <w:bookmarkEnd w:id="161"/>
      <w:r w:rsidRPr="00CE76CF">
        <w:t>.</w:t>
      </w:r>
    </w:p>
    <w:p w:rsidR="00474AC8" w:rsidRDefault="00291D0D" w:rsidP="00BF7925">
      <w:pPr>
        <w:ind w:firstLine="708"/>
        <w:rPr>
          <w:szCs w:val="28"/>
        </w:rPr>
      </w:pPr>
      <w:r w:rsidRPr="00CE76CF">
        <w:t>Реализация выше перечисленных мероприятий, непосредственно связанная с программой газификации населения, позволит обеспечить новых потребителей тепловой энергией на расчетный срок и перспективу.</w:t>
      </w:r>
      <w:r w:rsidR="00474AC8" w:rsidRPr="00CE76CF">
        <w:rPr>
          <w:szCs w:val="28"/>
        </w:rPr>
        <w:t xml:space="preserve"> </w:t>
      </w:r>
    </w:p>
    <w:p w:rsidR="00311A58" w:rsidRDefault="00311A58" w:rsidP="00BF7925">
      <w:pPr>
        <w:ind w:firstLine="708"/>
        <w:rPr>
          <w:szCs w:val="28"/>
        </w:rPr>
      </w:pPr>
    </w:p>
    <w:p w:rsidR="00311A58" w:rsidRPr="00CE76CF" w:rsidRDefault="00311A58" w:rsidP="00311A58">
      <w:pPr>
        <w:pStyle w:val="af7"/>
        <w:keepNext/>
        <w:jc w:val="right"/>
        <w:rPr>
          <w:b w:val="0"/>
          <w:sz w:val="28"/>
          <w:szCs w:val="28"/>
        </w:rPr>
      </w:pPr>
      <w:r w:rsidRPr="00CE76CF">
        <w:rPr>
          <w:b w:val="0"/>
          <w:sz w:val="28"/>
          <w:szCs w:val="28"/>
        </w:rPr>
        <w:lastRenderedPageBreak/>
        <w:t xml:space="preserve">Таблица </w:t>
      </w:r>
      <w:r>
        <w:rPr>
          <w:b w:val="0"/>
          <w:sz w:val="28"/>
          <w:szCs w:val="28"/>
        </w:rPr>
        <w:fldChar w:fldCharType="begin"/>
      </w:r>
      <w:r>
        <w:rPr>
          <w:b w:val="0"/>
          <w:sz w:val="28"/>
          <w:szCs w:val="28"/>
        </w:rPr>
        <w:instrText xml:space="preserve"> STYLEREF 1 \s </w:instrText>
      </w:r>
      <w:r>
        <w:rPr>
          <w:b w:val="0"/>
          <w:sz w:val="28"/>
          <w:szCs w:val="28"/>
        </w:rPr>
        <w:fldChar w:fldCharType="separate"/>
      </w:r>
      <w:r>
        <w:rPr>
          <w:b w:val="0"/>
          <w:noProof/>
          <w:sz w:val="28"/>
          <w:szCs w:val="28"/>
        </w:rPr>
        <w:t>15.3</w:t>
      </w:r>
      <w:r>
        <w:rPr>
          <w:b w:val="0"/>
          <w:sz w:val="28"/>
          <w:szCs w:val="28"/>
        </w:rPr>
        <w:fldChar w:fldCharType="end"/>
      </w:r>
      <w:r>
        <w:rPr>
          <w:b w:val="0"/>
          <w:sz w:val="28"/>
          <w:szCs w:val="28"/>
        </w:rPr>
        <w:noBreakHyphen/>
      </w:r>
      <w:r>
        <w:rPr>
          <w:b w:val="0"/>
          <w:sz w:val="28"/>
          <w:szCs w:val="28"/>
        </w:rPr>
        <w:fldChar w:fldCharType="begin"/>
      </w:r>
      <w:r>
        <w:rPr>
          <w:b w:val="0"/>
          <w:sz w:val="28"/>
          <w:szCs w:val="28"/>
        </w:rPr>
        <w:instrText xml:space="preserve"> SEQ Таблица \* ARABIC \s 1 </w:instrText>
      </w:r>
      <w:r>
        <w:rPr>
          <w:b w:val="0"/>
          <w:sz w:val="28"/>
          <w:szCs w:val="28"/>
        </w:rPr>
        <w:fldChar w:fldCharType="separate"/>
      </w:r>
      <w:r>
        <w:rPr>
          <w:b w:val="0"/>
          <w:noProof/>
          <w:sz w:val="28"/>
          <w:szCs w:val="28"/>
        </w:rPr>
        <w:t>1</w:t>
      </w:r>
      <w:r>
        <w:rPr>
          <w:b w:val="0"/>
          <w:sz w:val="28"/>
          <w:szCs w:val="28"/>
        </w:rPr>
        <w:fldChar w:fldCharType="end"/>
      </w:r>
    </w:p>
    <w:p w:rsidR="00311A58" w:rsidRPr="00CE76CF" w:rsidRDefault="00311A58" w:rsidP="00311A58">
      <w:pPr>
        <w:spacing w:after="240"/>
        <w:ind w:firstLine="708"/>
        <w:jc w:val="center"/>
        <w:rPr>
          <w:szCs w:val="28"/>
        </w:rPr>
      </w:pPr>
      <w:r>
        <w:rPr>
          <w:szCs w:val="28"/>
        </w:rPr>
        <w:t>Расчет г</w:t>
      </w:r>
      <w:r w:rsidRPr="00311A58">
        <w:rPr>
          <w:szCs w:val="28"/>
        </w:rPr>
        <w:t>одово</w:t>
      </w:r>
      <w:r>
        <w:rPr>
          <w:szCs w:val="28"/>
        </w:rPr>
        <w:t>го</w:t>
      </w:r>
      <w:r w:rsidRPr="00311A58">
        <w:rPr>
          <w:szCs w:val="28"/>
        </w:rPr>
        <w:t xml:space="preserve"> расход</w:t>
      </w:r>
      <w:r>
        <w:rPr>
          <w:szCs w:val="28"/>
        </w:rPr>
        <w:t>а</w:t>
      </w:r>
      <w:r w:rsidRPr="00311A58">
        <w:rPr>
          <w:szCs w:val="28"/>
        </w:rPr>
        <w:t xml:space="preserve"> природного газа в многоквартирных домах и жилых домах</w:t>
      </w:r>
      <w:r>
        <w:rPr>
          <w:szCs w:val="28"/>
        </w:rPr>
        <w:t xml:space="preserve">, </w:t>
      </w:r>
      <w:r w:rsidRPr="00311A58">
        <w:rPr>
          <w:szCs w:val="28"/>
        </w:rPr>
        <w:t>млн.</w:t>
      </w:r>
      <w:r>
        <w:rPr>
          <w:szCs w:val="28"/>
        </w:rPr>
        <w:t xml:space="preserve"> </w:t>
      </w:r>
      <w:r w:rsidRPr="00311A58">
        <w:rPr>
          <w:szCs w:val="28"/>
        </w:rPr>
        <w:t>куб.</w:t>
      </w:r>
      <w:r>
        <w:rPr>
          <w:szCs w:val="28"/>
        </w:rPr>
        <w:t xml:space="preserve"> </w:t>
      </w:r>
      <w:r w:rsidRPr="00311A58">
        <w:rPr>
          <w:szCs w:val="28"/>
        </w:rPr>
        <w:t>м/год</w:t>
      </w:r>
    </w:p>
    <w:tbl>
      <w:tblPr>
        <w:tblStyle w:val="af"/>
        <w:tblW w:w="0" w:type="auto"/>
        <w:tblLook w:val="04A0" w:firstRow="1" w:lastRow="0" w:firstColumn="1" w:lastColumn="0" w:noHBand="0" w:noVBand="1"/>
      </w:tblPr>
      <w:tblGrid>
        <w:gridCol w:w="3061"/>
        <w:gridCol w:w="2079"/>
        <w:gridCol w:w="1810"/>
        <w:gridCol w:w="1742"/>
        <w:gridCol w:w="1837"/>
      </w:tblGrid>
      <w:tr w:rsidR="00311A58" w:rsidRPr="00C15E97" w:rsidTr="00311A58">
        <w:trPr>
          <w:trHeight w:val="750"/>
        </w:trPr>
        <w:tc>
          <w:tcPr>
            <w:tcW w:w="3061" w:type="dxa"/>
            <w:vMerge w:val="restart"/>
            <w:vAlign w:val="center"/>
            <w:hideMark/>
          </w:tcPr>
          <w:p w:rsidR="00311A58" w:rsidRPr="00C15E97" w:rsidRDefault="00311A58" w:rsidP="00311A58">
            <w:pPr>
              <w:jc w:val="center"/>
            </w:pPr>
            <w:bookmarkStart w:id="162" w:name="_Toc372894063"/>
            <w:bookmarkStart w:id="163" w:name="_Toc385508391"/>
            <w:r>
              <w:t>Тип застройки</w:t>
            </w:r>
          </w:p>
        </w:tc>
        <w:tc>
          <w:tcPr>
            <w:tcW w:w="3889" w:type="dxa"/>
            <w:gridSpan w:val="2"/>
            <w:vAlign w:val="center"/>
            <w:hideMark/>
          </w:tcPr>
          <w:p w:rsidR="00311A58" w:rsidRPr="00C15E97" w:rsidRDefault="00311A58" w:rsidP="00311A58">
            <w:pPr>
              <w:jc w:val="center"/>
            </w:pPr>
            <w:r w:rsidRPr="00C15E97">
              <w:t>на I очередь (2025 г.)</w:t>
            </w:r>
          </w:p>
        </w:tc>
        <w:tc>
          <w:tcPr>
            <w:tcW w:w="3579" w:type="dxa"/>
            <w:gridSpan w:val="2"/>
            <w:vAlign w:val="center"/>
            <w:hideMark/>
          </w:tcPr>
          <w:p w:rsidR="00311A58" w:rsidRPr="00C15E97" w:rsidRDefault="00311A58" w:rsidP="00311A58">
            <w:pPr>
              <w:jc w:val="center"/>
            </w:pPr>
            <w:r w:rsidRPr="00C15E97">
              <w:t>на расчетный срок</w:t>
            </w:r>
            <w:r>
              <w:t xml:space="preserve"> </w:t>
            </w:r>
            <w:r w:rsidRPr="00C15E97">
              <w:t>(203</w:t>
            </w:r>
            <w:r>
              <w:t>7</w:t>
            </w:r>
            <w:r w:rsidRPr="00C15E97">
              <w:t xml:space="preserve"> г.)</w:t>
            </w:r>
          </w:p>
        </w:tc>
      </w:tr>
      <w:tr w:rsidR="00311A58" w:rsidRPr="00C15E97" w:rsidTr="00311A58">
        <w:trPr>
          <w:trHeight w:val="750"/>
        </w:trPr>
        <w:tc>
          <w:tcPr>
            <w:tcW w:w="3061" w:type="dxa"/>
            <w:vMerge/>
            <w:vAlign w:val="center"/>
            <w:hideMark/>
          </w:tcPr>
          <w:p w:rsidR="00311A58" w:rsidRPr="00C15E97" w:rsidRDefault="00311A58" w:rsidP="00311A58">
            <w:pPr>
              <w:ind w:firstLine="708"/>
              <w:jc w:val="center"/>
            </w:pPr>
          </w:p>
        </w:tc>
        <w:tc>
          <w:tcPr>
            <w:tcW w:w="2079" w:type="dxa"/>
            <w:vAlign w:val="center"/>
            <w:hideMark/>
          </w:tcPr>
          <w:p w:rsidR="00311A58" w:rsidRPr="00C15E97" w:rsidRDefault="00311A58" w:rsidP="00311A58">
            <w:pPr>
              <w:jc w:val="center"/>
            </w:pPr>
            <w:r w:rsidRPr="00C15E97">
              <w:t>Основные параметры</w:t>
            </w:r>
          </w:p>
        </w:tc>
        <w:tc>
          <w:tcPr>
            <w:tcW w:w="1810" w:type="dxa"/>
            <w:vAlign w:val="center"/>
            <w:hideMark/>
          </w:tcPr>
          <w:p w:rsidR="00311A58" w:rsidRPr="00C15E97" w:rsidRDefault="00311A58" w:rsidP="00311A58">
            <w:pPr>
              <w:jc w:val="center"/>
            </w:pPr>
            <w:r w:rsidRPr="00C15E97">
              <w:t>потребление</w:t>
            </w:r>
          </w:p>
        </w:tc>
        <w:tc>
          <w:tcPr>
            <w:tcW w:w="1742" w:type="dxa"/>
            <w:vAlign w:val="center"/>
            <w:hideMark/>
          </w:tcPr>
          <w:p w:rsidR="00311A58" w:rsidRPr="00C15E97" w:rsidRDefault="00311A58" w:rsidP="00311A58">
            <w:pPr>
              <w:jc w:val="center"/>
            </w:pPr>
            <w:r w:rsidRPr="00C15E97">
              <w:t>Основные параметры</w:t>
            </w:r>
          </w:p>
        </w:tc>
        <w:tc>
          <w:tcPr>
            <w:tcW w:w="1837" w:type="dxa"/>
            <w:vAlign w:val="center"/>
            <w:hideMark/>
          </w:tcPr>
          <w:p w:rsidR="00311A58" w:rsidRPr="00C15E97" w:rsidRDefault="00311A58" w:rsidP="00311A58">
            <w:pPr>
              <w:jc w:val="center"/>
            </w:pPr>
            <w:r w:rsidRPr="00C15E97">
              <w:t>потребление</w:t>
            </w:r>
          </w:p>
        </w:tc>
      </w:tr>
      <w:tr w:rsidR="00C15E97" w:rsidRPr="00C15E97" w:rsidTr="00311A58">
        <w:trPr>
          <w:trHeight w:val="810"/>
        </w:trPr>
        <w:tc>
          <w:tcPr>
            <w:tcW w:w="3061" w:type="dxa"/>
            <w:hideMark/>
          </w:tcPr>
          <w:p w:rsidR="00C15E97" w:rsidRPr="00C15E97" w:rsidRDefault="00C15E97" w:rsidP="00311A58">
            <w:r w:rsidRPr="00C15E97">
              <w:t>Многоэтажная жилая застройка, тыс.  м</w:t>
            </w:r>
            <w:r w:rsidRPr="00C15E97">
              <w:rPr>
                <w:vertAlign w:val="superscript"/>
              </w:rPr>
              <w:t>2</w:t>
            </w:r>
          </w:p>
        </w:tc>
        <w:tc>
          <w:tcPr>
            <w:tcW w:w="2079" w:type="dxa"/>
            <w:hideMark/>
          </w:tcPr>
          <w:p w:rsidR="00C15E97" w:rsidRPr="00C15E97" w:rsidRDefault="00C15E97" w:rsidP="00C15E97">
            <w:pPr>
              <w:ind w:firstLine="708"/>
            </w:pPr>
            <w:r w:rsidRPr="00C15E97">
              <w:t>0,00</w:t>
            </w:r>
          </w:p>
        </w:tc>
        <w:tc>
          <w:tcPr>
            <w:tcW w:w="1810" w:type="dxa"/>
            <w:hideMark/>
          </w:tcPr>
          <w:p w:rsidR="00C15E97" w:rsidRPr="00C15E97" w:rsidRDefault="00C15E97" w:rsidP="00C15E97">
            <w:pPr>
              <w:ind w:firstLine="708"/>
            </w:pPr>
            <w:r w:rsidRPr="00C15E97">
              <w:t>0,000</w:t>
            </w:r>
          </w:p>
        </w:tc>
        <w:tc>
          <w:tcPr>
            <w:tcW w:w="1742" w:type="dxa"/>
            <w:hideMark/>
          </w:tcPr>
          <w:p w:rsidR="00C15E97" w:rsidRPr="00C15E97" w:rsidRDefault="00C15E97" w:rsidP="00C15E97">
            <w:pPr>
              <w:ind w:firstLine="708"/>
            </w:pPr>
            <w:r w:rsidRPr="00C15E97">
              <w:t>0,00</w:t>
            </w:r>
          </w:p>
        </w:tc>
        <w:tc>
          <w:tcPr>
            <w:tcW w:w="1837" w:type="dxa"/>
            <w:hideMark/>
          </w:tcPr>
          <w:p w:rsidR="00C15E97" w:rsidRPr="00C15E97" w:rsidRDefault="00C15E97" w:rsidP="00C15E97">
            <w:pPr>
              <w:ind w:firstLine="708"/>
            </w:pPr>
            <w:r w:rsidRPr="00C15E97">
              <w:t>0,000</w:t>
            </w:r>
          </w:p>
        </w:tc>
      </w:tr>
      <w:tr w:rsidR="00C15E97" w:rsidRPr="00C15E97" w:rsidTr="00311A58">
        <w:trPr>
          <w:trHeight w:val="810"/>
        </w:trPr>
        <w:tc>
          <w:tcPr>
            <w:tcW w:w="3061" w:type="dxa"/>
            <w:hideMark/>
          </w:tcPr>
          <w:p w:rsidR="00C15E97" w:rsidRPr="00C15E97" w:rsidRDefault="00C15E97" w:rsidP="00311A58">
            <w:r w:rsidRPr="00C15E97">
              <w:t>Среднеэтажная жилая застройка, тыс.  м</w:t>
            </w:r>
            <w:r w:rsidRPr="00C15E97">
              <w:rPr>
                <w:vertAlign w:val="superscript"/>
              </w:rPr>
              <w:t>2</w:t>
            </w:r>
          </w:p>
        </w:tc>
        <w:tc>
          <w:tcPr>
            <w:tcW w:w="2079" w:type="dxa"/>
            <w:hideMark/>
          </w:tcPr>
          <w:p w:rsidR="00C15E97" w:rsidRPr="00C15E97" w:rsidRDefault="00C15E97" w:rsidP="00C15E97">
            <w:pPr>
              <w:ind w:firstLine="708"/>
            </w:pPr>
            <w:r w:rsidRPr="00C15E97">
              <w:t>0,00</w:t>
            </w:r>
          </w:p>
        </w:tc>
        <w:tc>
          <w:tcPr>
            <w:tcW w:w="1810" w:type="dxa"/>
            <w:hideMark/>
          </w:tcPr>
          <w:p w:rsidR="00C15E97" w:rsidRPr="00C15E97" w:rsidRDefault="00C15E97" w:rsidP="00C15E97">
            <w:pPr>
              <w:ind w:firstLine="708"/>
            </w:pPr>
            <w:r w:rsidRPr="00C15E97">
              <w:t>0,000</w:t>
            </w:r>
          </w:p>
        </w:tc>
        <w:tc>
          <w:tcPr>
            <w:tcW w:w="1742" w:type="dxa"/>
            <w:hideMark/>
          </w:tcPr>
          <w:p w:rsidR="00C15E97" w:rsidRPr="00C15E97" w:rsidRDefault="00C15E97" w:rsidP="00C15E97">
            <w:pPr>
              <w:ind w:firstLine="708"/>
            </w:pPr>
            <w:r w:rsidRPr="00C15E97">
              <w:t>0,00</w:t>
            </w:r>
          </w:p>
        </w:tc>
        <w:tc>
          <w:tcPr>
            <w:tcW w:w="1837" w:type="dxa"/>
            <w:hideMark/>
          </w:tcPr>
          <w:p w:rsidR="00C15E97" w:rsidRPr="00C15E97" w:rsidRDefault="00C15E97" w:rsidP="00C15E97">
            <w:pPr>
              <w:ind w:firstLine="708"/>
            </w:pPr>
            <w:r w:rsidRPr="00C15E97">
              <w:t>0,000</w:t>
            </w:r>
          </w:p>
        </w:tc>
      </w:tr>
      <w:tr w:rsidR="00C15E97" w:rsidRPr="00C15E97" w:rsidTr="00311A58">
        <w:trPr>
          <w:trHeight w:val="810"/>
        </w:trPr>
        <w:tc>
          <w:tcPr>
            <w:tcW w:w="3061" w:type="dxa"/>
            <w:hideMark/>
          </w:tcPr>
          <w:p w:rsidR="00C15E97" w:rsidRPr="00C15E97" w:rsidRDefault="00C15E97" w:rsidP="00311A58">
            <w:r w:rsidRPr="00C15E97">
              <w:t>Малоэтажная секционная жилая застройка, тыс.  м</w:t>
            </w:r>
            <w:r w:rsidRPr="00C15E97">
              <w:rPr>
                <w:vertAlign w:val="superscript"/>
              </w:rPr>
              <w:t>2</w:t>
            </w:r>
          </w:p>
        </w:tc>
        <w:tc>
          <w:tcPr>
            <w:tcW w:w="2079" w:type="dxa"/>
            <w:hideMark/>
          </w:tcPr>
          <w:p w:rsidR="00C15E97" w:rsidRPr="00C15E97" w:rsidRDefault="00C15E97" w:rsidP="00C15E97">
            <w:pPr>
              <w:ind w:firstLine="708"/>
            </w:pPr>
            <w:r w:rsidRPr="00C15E97">
              <w:t>5,04</w:t>
            </w:r>
          </w:p>
        </w:tc>
        <w:tc>
          <w:tcPr>
            <w:tcW w:w="1810" w:type="dxa"/>
            <w:hideMark/>
          </w:tcPr>
          <w:p w:rsidR="00C15E97" w:rsidRPr="00C15E97" w:rsidRDefault="00C15E97" w:rsidP="00C15E97">
            <w:pPr>
              <w:ind w:firstLine="708"/>
            </w:pPr>
            <w:r w:rsidRPr="00C15E97">
              <w:t>0,496</w:t>
            </w:r>
          </w:p>
        </w:tc>
        <w:tc>
          <w:tcPr>
            <w:tcW w:w="1742" w:type="dxa"/>
            <w:hideMark/>
          </w:tcPr>
          <w:p w:rsidR="00C15E97" w:rsidRPr="00C15E97" w:rsidRDefault="00C15E97" w:rsidP="00C15E97">
            <w:pPr>
              <w:ind w:firstLine="708"/>
            </w:pPr>
            <w:r w:rsidRPr="00C15E97">
              <w:t>26,46</w:t>
            </w:r>
          </w:p>
        </w:tc>
        <w:tc>
          <w:tcPr>
            <w:tcW w:w="1837" w:type="dxa"/>
            <w:hideMark/>
          </w:tcPr>
          <w:p w:rsidR="00C15E97" w:rsidRPr="00C15E97" w:rsidRDefault="00C15E97" w:rsidP="00C15E97">
            <w:pPr>
              <w:ind w:firstLine="708"/>
            </w:pPr>
            <w:r w:rsidRPr="00C15E97">
              <w:t>2,604</w:t>
            </w:r>
          </w:p>
        </w:tc>
      </w:tr>
      <w:tr w:rsidR="00C15E97" w:rsidRPr="00C15E97" w:rsidTr="00311A58">
        <w:trPr>
          <w:trHeight w:val="810"/>
        </w:trPr>
        <w:tc>
          <w:tcPr>
            <w:tcW w:w="3061" w:type="dxa"/>
            <w:hideMark/>
          </w:tcPr>
          <w:p w:rsidR="00C15E97" w:rsidRPr="00C15E97" w:rsidRDefault="00C15E97" w:rsidP="00311A58">
            <w:r w:rsidRPr="00C15E97">
              <w:t>Индивидуальная жилая застройка, тыс.  м</w:t>
            </w:r>
            <w:r w:rsidRPr="00C15E97">
              <w:rPr>
                <w:vertAlign w:val="superscript"/>
              </w:rPr>
              <w:t>2</w:t>
            </w:r>
          </w:p>
        </w:tc>
        <w:tc>
          <w:tcPr>
            <w:tcW w:w="2079" w:type="dxa"/>
            <w:hideMark/>
          </w:tcPr>
          <w:p w:rsidR="00C15E97" w:rsidRPr="00C15E97" w:rsidRDefault="00C15E97" w:rsidP="00C15E97">
            <w:pPr>
              <w:ind w:firstLine="708"/>
            </w:pPr>
            <w:r w:rsidRPr="00C15E97">
              <w:t>78,41</w:t>
            </w:r>
          </w:p>
        </w:tc>
        <w:tc>
          <w:tcPr>
            <w:tcW w:w="1810" w:type="dxa"/>
            <w:hideMark/>
          </w:tcPr>
          <w:p w:rsidR="00C15E97" w:rsidRPr="00C15E97" w:rsidRDefault="00C15E97" w:rsidP="00C15E97">
            <w:pPr>
              <w:ind w:firstLine="708"/>
            </w:pPr>
            <w:r w:rsidRPr="00C15E97">
              <w:t>7,716</w:t>
            </w:r>
          </w:p>
        </w:tc>
        <w:tc>
          <w:tcPr>
            <w:tcW w:w="1742" w:type="dxa"/>
            <w:hideMark/>
          </w:tcPr>
          <w:p w:rsidR="00C15E97" w:rsidRPr="00C15E97" w:rsidRDefault="00C15E97" w:rsidP="00C15E97">
            <w:pPr>
              <w:ind w:firstLine="708"/>
            </w:pPr>
            <w:r w:rsidRPr="00C15E97">
              <w:t>102,23</w:t>
            </w:r>
          </w:p>
        </w:tc>
        <w:tc>
          <w:tcPr>
            <w:tcW w:w="1837" w:type="dxa"/>
            <w:hideMark/>
          </w:tcPr>
          <w:p w:rsidR="00C15E97" w:rsidRPr="00C15E97" w:rsidRDefault="00C15E97" w:rsidP="00C15E97">
            <w:pPr>
              <w:ind w:firstLine="708"/>
            </w:pPr>
            <w:r w:rsidRPr="00C15E97">
              <w:t>10,059</w:t>
            </w:r>
          </w:p>
        </w:tc>
      </w:tr>
      <w:tr w:rsidR="00C15E97" w:rsidRPr="00C15E97" w:rsidTr="00311A58">
        <w:trPr>
          <w:trHeight w:val="375"/>
        </w:trPr>
        <w:tc>
          <w:tcPr>
            <w:tcW w:w="3061" w:type="dxa"/>
            <w:hideMark/>
          </w:tcPr>
          <w:p w:rsidR="00C15E97" w:rsidRPr="00C15E97" w:rsidRDefault="00C15E97" w:rsidP="00C15E97">
            <w:pPr>
              <w:ind w:firstLine="708"/>
            </w:pPr>
            <w:r w:rsidRPr="00C15E97">
              <w:t>ИТОГО</w:t>
            </w:r>
          </w:p>
        </w:tc>
        <w:tc>
          <w:tcPr>
            <w:tcW w:w="2079" w:type="dxa"/>
            <w:hideMark/>
          </w:tcPr>
          <w:p w:rsidR="00C15E97" w:rsidRPr="00C15E97" w:rsidRDefault="00C15E97" w:rsidP="00C15E97">
            <w:pPr>
              <w:ind w:firstLine="708"/>
            </w:pPr>
            <w:r w:rsidRPr="00C15E97">
              <w:t> </w:t>
            </w:r>
          </w:p>
        </w:tc>
        <w:tc>
          <w:tcPr>
            <w:tcW w:w="1810" w:type="dxa"/>
            <w:hideMark/>
          </w:tcPr>
          <w:p w:rsidR="00C15E97" w:rsidRPr="00C15E97" w:rsidRDefault="00C15E97" w:rsidP="00C15E97">
            <w:pPr>
              <w:ind w:firstLine="708"/>
            </w:pPr>
            <w:r w:rsidRPr="00C15E97">
              <w:t>8,212</w:t>
            </w:r>
          </w:p>
        </w:tc>
        <w:tc>
          <w:tcPr>
            <w:tcW w:w="1742" w:type="dxa"/>
            <w:hideMark/>
          </w:tcPr>
          <w:p w:rsidR="00C15E97" w:rsidRPr="00C15E97" w:rsidRDefault="00C15E97" w:rsidP="00C15E97">
            <w:pPr>
              <w:ind w:firstLine="708"/>
            </w:pPr>
            <w:r w:rsidRPr="00C15E97">
              <w:t> </w:t>
            </w:r>
          </w:p>
        </w:tc>
        <w:tc>
          <w:tcPr>
            <w:tcW w:w="1837" w:type="dxa"/>
            <w:hideMark/>
          </w:tcPr>
          <w:p w:rsidR="00C15E97" w:rsidRPr="00C15E97" w:rsidRDefault="00C15E97" w:rsidP="00C15E97">
            <w:pPr>
              <w:ind w:firstLine="708"/>
            </w:pPr>
            <w:r w:rsidRPr="00C15E97">
              <w:t>12,663</w:t>
            </w:r>
          </w:p>
        </w:tc>
      </w:tr>
    </w:tbl>
    <w:p w:rsidR="00C15E97" w:rsidRDefault="00C15E97" w:rsidP="0059024D">
      <w:pPr>
        <w:ind w:firstLine="708"/>
      </w:pPr>
    </w:p>
    <w:p w:rsidR="0059024D" w:rsidRPr="00CE76CF" w:rsidRDefault="0059024D" w:rsidP="0059024D">
      <w:pPr>
        <w:ind w:firstLine="708"/>
      </w:pPr>
      <w:r w:rsidRPr="00CE76CF">
        <w:t xml:space="preserve">Генеральным планом предусматривается строительство газораспределительных сетей среднего и высокого давления с </w:t>
      </w:r>
      <w:r w:rsidR="00D84120">
        <w:t>газораспределительными пунктами</w:t>
      </w:r>
      <w:r w:rsidRPr="00CE76CF">
        <w:t>.</w:t>
      </w:r>
    </w:p>
    <w:p w:rsidR="00F80AF0" w:rsidRPr="00CE76CF" w:rsidRDefault="00395FF0" w:rsidP="00395FF0">
      <w:pPr>
        <w:pStyle w:val="1"/>
        <w:keepLines w:val="0"/>
        <w:numPr>
          <w:ilvl w:val="1"/>
          <w:numId w:val="28"/>
        </w:numPr>
      </w:pPr>
      <w:bookmarkStart w:id="164" w:name="_Toc485335054"/>
      <w:r w:rsidRPr="00CE76CF">
        <w:t>Развитие систем в</w:t>
      </w:r>
      <w:r w:rsidR="00F80AF0" w:rsidRPr="00CE76CF">
        <w:t>одоснабжени</w:t>
      </w:r>
      <w:bookmarkEnd w:id="162"/>
      <w:bookmarkEnd w:id="163"/>
      <w:r w:rsidRPr="00CE76CF">
        <w:t>я</w:t>
      </w:r>
      <w:bookmarkEnd w:id="164"/>
    </w:p>
    <w:p w:rsidR="00495642" w:rsidRPr="00CE76CF" w:rsidRDefault="00D84120" w:rsidP="00495642">
      <w:pPr>
        <w:ind w:firstLine="709"/>
      </w:pPr>
      <w:r>
        <w:t>Развитие систем водоснабжения и водоотведения н</w:t>
      </w:r>
      <w:r w:rsidR="00495642" w:rsidRPr="00CE76CF">
        <w:t xml:space="preserve">а территории </w:t>
      </w:r>
      <w:r>
        <w:t xml:space="preserve">Большевишерского городского </w:t>
      </w:r>
      <w:r w:rsidR="00495642" w:rsidRPr="00CE76CF">
        <w:t>поселения</w:t>
      </w:r>
      <w:r>
        <w:t xml:space="preserve"> планируется за счет реконструкции существующих и создания новых централизованных систем,</w:t>
      </w:r>
      <w:r w:rsidR="00495642" w:rsidRPr="00CE76CF">
        <w:t xml:space="preserve"> осуществля</w:t>
      </w:r>
      <w:r>
        <w:t>ющих реализацию</w:t>
      </w:r>
      <w:r w:rsidR="00495642" w:rsidRPr="00CE76CF">
        <w:t xml:space="preserve"> холодного и горячего водоснабжения, а также услуги водоотведения. </w:t>
      </w:r>
    </w:p>
    <w:p w:rsidR="00495642" w:rsidRPr="00CE76CF" w:rsidRDefault="00495642" w:rsidP="00495642">
      <w:pPr>
        <w:ind w:firstLine="709"/>
      </w:pPr>
      <w:r w:rsidRPr="00CE76CF">
        <w:t>Генеральным планом</w:t>
      </w:r>
      <w:r w:rsidR="00D84120">
        <w:t>,</w:t>
      </w:r>
      <w:r w:rsidRPr="00CE76CF">
        <w:t xml:space="preserve"> в самом общем виде</w:t>
      </w:r>
      <w:r w:rsidR="00D84120">
        <w:t>,</w:t>
      </w:r>
      <w:r w:rsidRPr="00CE76CF">
        <w:t xml:space="preserve"> совместно с другими вопроса</w:t>
      </w:r>
      <w:r w:rsidR="00D84120">
        <w:t>ми коммунальной инфраструктуры, д</w:t>
      </w:r>
      <w:r w:rsidRPr="00CE76CF">
        <w:t>аётся обоснование необходимости сооружения новых или расширение существующих элементов комплекса водопроводных очистных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насосных станций, а также трасс водопроводных сетей от них производится только после технико-экономического обоснования принимаемых решений.</w:t>
      </w:r>
    </w:p>
    <w:p w:rsidR="00495642" w:rsidRPr="00CE76CF" w:rsidRDefault="00266C63" w:rsidP="00495642">
      <w:pPr>
        <w:ind w:firstLine="709"/>
      </w:pPr>
      <w:r w:rsidRPr="00CE76CF">
        <w:t xml:space="preserve">Необходимость развития, модернизации и замены объектов централизованной системы водоснабжения в первую очередь обусловлена повышенным физическим и моральным износом системы коммунальной инфраструктуры, а также планируемым </w:t>
      </w:r>
      <w:r w:rsidR="00D84120">
        <w:lastRenderedPageBreak/>
        <w:t>изменением</w:t>
      </w:r>
      <w:r w:rsidRPr="00CE76CF">
        <w:t xml:space="preserve"> численности населения, развитием социально-бытовой и производственной инфраструктуры.</w:t>
      </w:r>
    </w:p>
    <w:p w:rsidR="00F80AF0" w:rsidRPr="00CE76CF" w:rsidRDefault="00EC644D" w:rsidP="008053AE">
      <w:pPr>
        <w:spacing w:before="240"/>
        <w:ind w:firstLine="708"/>
      </w:pPr>
      <w:r w:rsidRPr="00CE76CF">
        <w:t>С</w:t>
      </w:r>
      <w:r w:rsidR="00F80AF0" w:rsidRPr="00CE76CF">
        <w:t>истема</w:t>
      </w:r>
      <w:r w:rsidRPr="00CE76CF">
        <w:t xml:space="preserve"> водоснабжения</w:t>
      </w:r>
      <w:r w:rsidR="00F80AF0" w:rsidRPr="00CE76CF">
        <w:t xml:space="preserve"> позволит обеспечить хозяйственно-питьевое водоснабжение жилых и общественных зданий, производственно-питьевые и технологические нужды коммунально-бытовых и промышленных предприятий, а также поливку зеленых насаждений и проездов, расходы воды на пожаротушение.</w:t>
      </w:r>
    </w:p>
    <w:p w:rsidR="00F80AF0" w:rsidRPr="00CE76CF" w:rsidRDefault="00F80AF0" w:rsidP="003471BA">
      <w:pPr>
        <w:ind w:firstLine="708"/>
      </w:pPr>
      <w:r w:rsidRPr="00CE76CF">
        <w:t>Схема водоснабжения предусматривается однозонная.</w:t>
      </w:r>
    </w:p>
    <w:p w:rsidR="00F80AF0" w:rsidRPr="00CE76CF" w:rsidRDefault="00F80AF0" w:rsidP="003471BA">
      <w:pPr>
        <w:ind w:firstLine="708"/>
      </w:pPr>
      <w:r w:rsidRPr="00CE76CF">
        <w:t xml:space="preserve">Проектом предусматривается строительство новых магистральных сетей для проектируемых и существующих потребителей </w:t>
      </w:r>
      <w:r w:rsidR="003471BA" w:rsidRPr="00CE76CF">
        <w:t>и замена пришедших в негодность</w:t>
      </w:r>
      <w:r w:rsidR="00EC644D" w:rsidRPr="00CE76CF">
        <w:t>.</w:t>
      </w:r>
    </w:p>
    <w:p w:rsidR="00EC644D" w:rsidRPr="00CE76CF" w:rsidRDefault="00F80AF0" w:rsidP="00EC644D">
      <w:pPr>
        <w:ind w:firstLine="708"/>
      </w:pPr>
      <w:r w:rsidRPr="00CE76CF">
        <w:t>Для рационального использования воды питьевого качества требуется переход на ресурсосберегающие технологии и установка счётчиков холодной воды для каждого абонента.</w:t>
      </w:r>
      <w:r w:rsidR="00EC644D" w:rsidRPr="00CE76CF">
        <w:t xml:space="preserve"> </w:t>
      </w:r>
    </w:p>
    <w:p w:rsidR="00EC644D" w:rsidRPr="00CE76CF" w:rsidRDefault="00EC644D" w:rsidP="00EC644D">
      <w:pPr>
        <w:ind w:firstLine="708"/>
      </w:pPr>
      <w:r w:rsidRPr="00CE76CF">
        <w:t>Сети водоснабжения должны быть закольцованы с установкой на них необходимой арматуры и пожарных гидрантов, обеспечивая подачу воды для тушения возможных пожаров.</w:t>
      </w:r>
    </w:p>
    <w:p w:rsidR="00EC644D" w:rsidRPr="00CE76CF" w:rsidRDefault="00EC644D" w:rsidP="00EC644D">
      <w:pPr>
        <w:spacing w:before="240" w:after="240"/>
        <w:ind w:firstLine="708"/>
      </w:pPr>
      <w:r w:rsidRPr="00CE76CF">
        <w:t>Расходы воды на пожаротушение и свободные напоры</w:t>
      </w:r>
    </w:p>
    <w:p w:rsidR="00EC644D" w:rsidRPr="00CE76CF" w:rsidRDefault="00EC644D" w:rsidP="00EC644D">
      <w:pPr>
        <w:ind w:firstLine="708"/>
      </w:pPr>
      <w:r w:rsidRPr="00CE76CF">
        <w:t xml:space="preserve">Противопожарный водопровод принимается объединённым с хозяйственно-питьевым. </w:t>
      </w:r>
    </w:p>
    <w:p w:rsidR="00EC644D" w:rsidRPr="00CE76CF" w:rsidRDefault="00EC644D" w:rsidP="00EC644D">
      <w:pPr>
        <w:ind w:firstLine="708"/>
      </w:pPr>
      <w:r w:rsidRPr="00CE76CF">
        <w:t>Расход воды на наружное пожаротушение и расчётное количество пожаров определяется согласно СНиП 2.04.02-84 в зависимости от этажности застройки и расчётной численности населения по этапам проектирования. В расчётное количество одновременных пожаров включены пожары на промышленных предприятиях.</w:t>
      </w:r>
    </w:p>
    <w:p w:rsidR="00EC644D" w:rsidRPr="00CE76CF" w:rsidRDefault="00EC644D" w:rsidP="00EC644D">
      <w:pPr>
        <w:ind w:firstLine="708"/>
      </w:pPr>
      <w:r w:rsidRPr="00CE76CF">
        <w:t>При количестве жителей 25-50 тыс. человек и застройке зданиями 3 этажа и выше независимо от степени их огнестойкости принимаются 2 одновременных пожара. Расход воды на наружное пожаротушение на 1 п</w:t>
      </w:r>
      <w:r w:rsidR="009F0548">
        <w:t>ожар принимается равным 25 л/с</w:t>
      </w:r>
      <w:r w:rsidRPr="00CE76CF">
        <w:t xml:space="preserve"> на расчетный срок. На внутреннее пожаротушение принимаются равным 2 струи по 2, 5</w:t>
      </w:r>
      <w:r w:rsidR="009F0548">
        <w:t xml:space="preserve"> л/с</w:t>
      </w:r>
      <w:r w:rsidRPr="00CE76CF">
        <w:t xml:space="preserve"> каждая. Продолжительность тушения пожара 3 часа.</w:t>
      </w:r>
    </w:p>
    <w:p w:rsidR="00EC644D" w:rsidRPr="00CE76CF" w:rsidRDefault="00EC644D" w:rsidP="00EC644D">
      <w:pPr>
        <w:ind w:firstLine="708"/>
      </w:pPr>
      <w:r w:rsidRPr="00CE76CF">
        <w:t>Хранение противопожарного запаса воды объемом 650 м</w:t>
      </w:r>
      <w:r w:rsidRPr="00CE76CF">
        <w:rPr>
          <w:vertAlign w:val="superscript"/>
        </w:rPr>
        <w:t xml:space="preserve">3 </w:t>
      </w:r>
      <w:r w:rsidRPr="00CE76CF">
        <w:t>предусматривается вместе с аварийным объёмом в резервуарах чистой воды и обеспечивается от системы магистрального водопровода. Максимальный срок восстановления пожарного объёма не должен превышать 24 часа.</w:t>
      </w:r>
    </w:p>
    <w:p w:rsidR="00EC644D" w:rsidRPr="00CE76CF" w:rsidRDefault="00EC644D" w:rsidP="00EC644D">
      <w:pPr>
        <w:ind w:firstLine="708"/>
      </w:pPr>
      <w:r w:rsidRPr="00CE76CF">
        <w:t xml:space="preserve">При максимальном хозяйственно-питьевом водопотреблении минимальный свободный напор в сети на вводе в здание должен быть не менее </w:t>
      </w:r>
      <w:smartTag w:uri="urn:schemas-microsoft-com:office:smarttags" w:element="metricconverter">
        <w:smartTagPr>
          <w:attr w:name="ProductID" w:val="10 м"/>
        </w:smartTagPr>
        <w:r w:rsidRPr="00CE76CF">
          <w:t>10 м</w:t>
        </w:r>
      </w:smartTag>
      <w:r w:rsidRPr="00CE76CF">
        <w:t xml:space="preserve"> на первый этаж. На каждый последующий этаж добавляется </w:t>
      </w:r>
      <w:smartTag w:uri="urn:schemas-microsoft-com:office:smarttags" w:element="metricconverter">
        <w:smartTagPr>
          <w:attr w:name="ProductID" w:val="4 м"/>
        </w:smartTagPr>
        <w:r w:rsidRPr="00CE76CF">
          <w:t>4 м</w:t>
        </w:r>
      </w:smartTag>
      <w:r w:rsidRPr="00CE76CF">
        <w:t xml:space="preserve">. </w:t>
      </w:r>
    </w:p>
    <w:p w:rsidR="00EC644D" w:rsidRPr="00CE76CF" w:rsidRDefault="00EC644D" w:rsidP="00EC644D">
      <w:pPr>
        <w:ind w:firstLine="708"/>
      </w:pPr>
      <w:r w:rsidRPr="00CE76CF">
        <w:t xml:space="preserve">При пожаротушении повышение напора производится передвижными автонасосами. Максимальный свободный напор в сети не должен превышать </w:t>
      </w:r>
      <w:smartTag w:uri="urn:schemas-microsoft-com:office:smarttags" w:element="metricconverter">
        <w:smartTagPr>
          <w:attr w:name="ProductID" w:val="60 м"/>
        </w:smartTagPr>
        <w:r w:rsidRPr="00CE76CF">
          <w:t>60 м</w:t>
        </w:r>
      </w:smartTag>
      <w:r w:rsidRPr="00CE76CF">
        <w:t>.</w:t>
      </w:r>
    </w:p>
    <w:p w:rsidR="007E4923" w:rsidRPr="00CE76CF" w:rsidRDefault="007E4923" w:rsidP="007E4923">
      <w:pPr>
        <w:pStyle w:val="1"/>
        <w:keepLines w:val="0"/>
        <w:numPr>
          <w:ilvl w:val="1"/>
          <w:numId w:val="28"/>
        </w:numPr>
      </w:pPr>
      <w:bookmarkStart w:id="165" w:name="_Toc485335055"/>
      <w:r w:rsidRPr="00CE76CF">
        <w:lastRenderedPageBreak/>
        <w:t>Развитие систем водоотведения</w:t>
      </w:r>
      <w:bookmarkEnd w:id="165"/>
    </w:p>
    <w:p w:rsidR="00F80AF0" w:rsidRPr="00CE76CF" w:rsidRDefault="00F80AF0" w:rsidP="007E4923">
      <w:pPr>
        <w:ind w:firstLine="708"/>
      </w:pPr>
      <w:r w:rsidRPr="00CE76CF">
        <w:t>Генеральным планом предусматривается развитие полной раздельной системы водоотведения от проектируемых объектов жилой застройки, а также объектов промышленности и инженерной инфраструктуры.</w:t>
      </w:r>
    </w:p>
    <w:p w:rsidR="00F80AF0" w:rsidRPr="00CE76CF" w:rsidRDefault="00F80AF0" w:rsidP="007E4923">
      <w:pPr>
        <w:ind w:firstLine="708"/>
      </w:pPr>
      <w:r w:rsidRPr="00CE76CF">
        <w:t>Сети и сооружения коммунальной хозяйственно-бытовой канализации получат дальнейшее развитие в соответствии с развитием поселения.</w:t>
      </w:r>
    </w:p>
    <w:p w:rsidR="00F80AF0" w:rsidRPr="00CE76CF" w:rsidRDefault="00F80AF0" w:rsidP="007E4923">
      <w:pPr>
        <w:ind w:firstLine="708"/>
      </w:pPr>
      <w:r w:rsidRPr="00CE76CF">
        <w:t xml:space="preserve">В коммунальную сеть бытовой канализации будут приниматься сточные воды жилой и общественной застройки, а также бытовые и загрязненные производственные стоки промышленных предприятий. </w:t>
      </w:r>
    </w:p>
    <w:p w:rsidR="00F80AF0" w:rsidRPr="00CE76CF" w:rsidRDefault="00F80AF0" w:rsidP="007E4923">
      <w:pPr>
        <w:ind w:firstLine="708"/>
      </w:pPr>
      <w:r w:rsidRPr="00CE76CF">
        <w:t>Производственные сточные воды, которые могут нарушать работу коммунальных сетей и сооружений, должны подвергаться предварительной очистке. Стоки, не загрязнённые в процессе производства (условно чистые), должны быть использованы в системах технического водоснабжения предприятия или переданы другим потребителям.</w:t>
      </w:r>
    </w:p>
    <w:p w:rsidR="00F80AF0" w:rsidRPr="00CE76CF" w:rsidRDefault="00F80AF0" w:rsidP="007E4923">
      <w:pPr>
        <w:ind w:firstLine="708"/>
      </w:pPr>
      <w:r w:rsidRPr="00CE76CF">
        <w:t>Поверхностные (дождевые и талые) воды с территории городской застройки будут отводиться самостоятельно системой дождевой канализации. Проектные решения по дождевой канализации рассматриваются в разделе «Инженерная подготовка территории».</w:t>
      </w:r>
    </w:p>
    <w:p w:rsidR="00F80AF0" w:rsidRPr="00CE76CF" w:rsidRDefault="00F80AF0" w:rsidP="007E4923">
      <w:pPr>
        <w:ind w:firstLine="708"/>
      </w:pPr>
      <w:r w:rsidRPr="00CE76CF">
        <w:t>Количество сточных вод от предприятий местной промышленности, обслуживающих население, и неучтенные расходы воды приняты дополнительно в размере 5 % от среднесуточного водоотведени</w:t>
      </w:r>
      <w:r w:rsidR="00EB725B">
        <w:t>я планировочного района (п. 2.5</w:t>
      </w:r>
      <w:r w:rsidRPr="00CE76CF">
        <w:t xml:space="preserve"> СНиП 2.04.03-85 Канализация. Наружные сети и сооружения).</w:t>
      </w:r>
    </w:p>
    <w:p w:rsidR="007E4923" w:rsidRPr="00CE76CF" w:rsidRDefault="00F80AF0" w:rsidP="007E4923">
      <w:pPr>
        <w:ind w:firstLine="708"/>
      </w:pPr>
      <w:r w:rsidRPr="00CE76CF">
        <w:t>Объёмы загрязнённых производственных стоков, отводимых от промышленных пред</w:t>
      </w:r>
      <w:r w:rsidR="007E4923" w:rsidRPr="00CE76CF">
        <w:t>приятий, зависят от их профиля.</w:t>
      </w:r>
    </w:p>
    <w:p w:rsidR="00F80AF0" w:rsidRPr="00CE76CF" w:rsidRDefault="00F80AF0" w:rsidP="007E4923">
      <w:pPr>
        <w:spacing w:before="240"/>
        <w:ind w:firstLine="708"/>
      </w:pPr>
      <w:r w:rsidRPr="00CE76CF">
        <w:t xml:space="preserve">Существующая схема водоотведения </w:t>
      </w:r>
      <w:r w:rsidR="00D84120">
        <w:t>Большевишерского городского</w:t>
      </w:r>
      <w:r w:rsidRPr="00CE76CF">
        <w:t xml:space="preserve"> поселения </w:t>
      </w:r>
      <w:r w:rsidR="007E4923" w:rsidRPr="00CE76CF">
        <w:t>будет развиваться.</w:t>
      </w:r>
      <w:r w:rsidRPr="00CE76CF">
        <w:t xml:space="preserve"> </w:t>
      </w:r>
    </w:p>
    <w:p w:rsidR="00F80AF0" w:rsidRPr="00CE76CF" w:rsidRDefault="00D84120" w:rsidP="007E4923">
      <w:pPr>
        <w:ind w:firstLine="708"/>
      </w:pPr>
      <w:r>
        <w:t>В поселке Большая Вишера</w:t>
      </w:r>
      <w:r w:rsidR="00F80AF0" w:rsidRPr="00CE76CF">
        <w:t xml:space="preserve"> предусматривается организация централизованной раздельной системы канализации с отведением стоков на новые очистные сооружения в самотечно-напорном режиме с помощью канализационных насосных станций (КНС).</w:t>
      </w:r>
      <w:r>
        <w:t xml:space="preserve"> В остальных населенных пунктах предусматривается размещение локальных биологических очистных сооружений.</w:t>
      </w:r>
    </w:p>
    <w:p w:rsidR="00F80AF0" w:rsidRPr="00CE76CF" w:rsidRDefault="00F80AF0" w:rsidP="007E4923">
      <w:pPr>
        <w:ind w:firstLine="708"/>
      </w:pPr>
      <w:r w:rsidRPr="00CE76CF">
        <w:t>Сточные воды от жилых, общественных и промышленных территорий собираются самотечными коммунальными сетями на канализационные насосные станции. Характер рельефа благоприятен для самотечного отвода стоков</w:t>
      </w:r>
      <w:r w:rsidR="00D84120">
        <w:t>.</w:t>
      </w:r>
      <w:r w:rsidRPr="00CE76CF">
        <w:t xml:space="preserve"> </w:t>
      </w:r>
    </w:p>
    <w:p w:rsidR="005B4FE2" w:rsidRPr="00CE76CF" w:rsidRDefault="007E4923" w:rsidP="00EE3CB9">
      <w:pPr>
        <w:ind w:firstLine="708"/>
      </w:pPr>
      <w:r w:rsidRPr="00CE76CF">
        <w:t>На последующих этапах проектирования необходимо будет оценить необходимость и мощность дополнительных систем водоотведения (перекачивающих насосных станций, очистных сооружений).</w:t>
      </w:r>
    </w:p>
    <w:p w:rsidR="00DC34C4" w:rsidRPr="00CE76CF" w:rsidRDefault="00316885" w:rsidP="00EE3CB9">
      <w:pPr>
        <w:keepNext/>
        <w:numPr>
          <w:ilvl w:val="0"/>
          <w:numId w:val="28"/>
        </w:numPr>
        <w:spacing w:before="240" w:after="240"/>
        <w:ind w:left="426" w:hanging="426"/>
        <w:outlineLvl w:val="0"/>
        <w:rPr>
          <w:rFonts w:eastAsia="Times New Roman" w:cs="Times New Roman"/>
          <w:b/>
          <w:bCs/>
          <w:kern w:val="32"/>
          <w:szCs w:val="32"/>
        </w:rPr>
      </w:pPr>
      <w:r w:rsidRPr="00CE76CF">
        <w:rPr>
          <w:rFonts w:eastAsia="Times New Roman" w:cs="Times New Roman"/>
          <w:b/>
          <w:bCs/>
          <w:kern w:val="32"/>
          <w:szCs w:val="32"/>
        </w:rPr>
        <w:lastRenderedPageBreak/>
        <w:t xml:space="preserve"> </w:t>
      </w:r>
      <w:bookmarkStart w:id="166" w:name="_Toc485335056"/>
      <w:r w:rsidR="00DC34C4" w:rsidRPr="00CE76CF">
        <w:rPr>
          <w:rFonts w:eastAsia="Times New Roman" w:cs="Times New Roman"/>
          <w:b/>
          <w:bCs/>
          <w:kern w:val="32"/>
          <w:szCs w:val="32"/>
        </w:rPr>
        <w:t>Мероприятия по обеспечению условий для беспрепятственного доступа маломобильных групп населения к объектам социальной, транспортной и инженерной инфраструктуры</w:t>
      </w:r>
      <w:bookmarkEnd w:id="166"/>
    </w:p>
    <w:p w:rsidR="00C95221" w:rsidRPr="00CE76CF" w:rsidRDefault="00CB5D12" w:rsidP="00CB3EC8">
      <w:pPr>
        <w:ind w:firstLine="709"/>
      </w:pPr>
      <w:r w:rsidRPr="00CE76CF">
        <w:rPr>
          <w:lang w:eastAsia="ru-RU"/>
        </w:rPr>
        <w:t>Согласно</w:t>
      </w:r>
      <w:r w:rsidR="00C95221" w:rsidRPr="00CE76CF">
        <w:rPr>
          <w:lang w:eastAsia="ru-RU"/>
        </w:rPr>
        <w:t xml:space="preserve"> </w:t>
      </w:r>
      <w:r w:rsidRPr="00CE76CF">
        <w:rPr>
          <w:lang w:eastAsia="ru-RU"/>
        </w:rPr>
        <w:t xml:space="preserve">статье 2 </w:t>
      </w:r>
      <w:r w:rsidR="00C95221" w:rsidRPr="00CE76CF">
        <w:rPr>
          <w:lang w:eastAsia="ru-RU"/>
        </w:rPr>
        <w:t>Градостроительного кодекса Российской Федерации з</w:t>
      </w:r>
      <w:r w:rsidRPr="00CE76CF">
        <w:rPr>
          <w:lang w:eastAsia="ru-RU"/>
        </w:rPr>
        <w:t>аконодатель</w:t>
      </w:r>
      <w:r w:rsidR="00C95221" w:rsidRPr="00CE76CF">
        <w:rPr>
          <w:lang w:eastAsia="ru-RU"/>
        </w:rPr>
        <w:t>с</w:t>
      </w:r>
      <w:r w:rsidRPr="00CE76CF">
        <w:rPr>
          <w:lang w:eastAsia="ru-RU"/>
        </w:rPr>
        <w:t xml:space="preserve">тво о градостроительной деятельности и изданные в соответствии с ним нормативные правовые акты </w:t>
      </w:r>
      <w:r w:rsidR="00C95221" w:rsidRPr="00CE76CF">
        <w:rPr>
          <w:lang w:eastAsia="ru-RU"/>
        </w:rPr>
        <w:t xml:space="preserve">должны </w:t>
      </w:r>
      <w:r w:rsidRPr="00CE76CF">
        <w:rPr>
          <w:lang w:eastAsia="ru-RU"/>
        </w:rPr>
        <w:t>основыва</w:t>
      </w:r>
      <w:r w:rsidR="00C95221" w:rsidRPr="00CE76CF">
        <w:rPr>
          <w:lang w:eastAsia="ru-RU"/>
        </w:rPr>
        <w:t>ться</w:t>
      </w:r>
      <w:r w:rsidRPr="00CE76CF">
        <w:rPr>
          <w:lang w:eastAsia="ru-RU"/>
        </w:rPr>
        <w:t xml:space="preserve"> на </w:t>
      </w:r>
      <w:r w:rsidR="00C95221" w:rsidRPr="00CE76CF">
        <w:rPr>
          <w:lang w:eastAsia="ru-RU"/>
        </w:rPr>
        <w:t xml:space="preserve">принципах </w:t>
      </w:r>
      <w:r w:rsidRPr="00CE76CF">
        <w:rPr>
          <w:lang w:eastAsia="ru-RU"/>
        </w:rPr>
        <w:t>обеспечени</w:t>
      </w:r>
      <w:r w:rsidR="00C95221" w:rsidRPr="00CE76CF">
        <w:rPr>
          <w:lang w:eastAsia="ru-RU"/>
        </w:rPr>
        <w:t>я</w:t>
      </w:r>
      <w:r w:rsidRPr="00CE76CF">
        <w:rPr>
          <w:lang w:eastAsia="ru-RU"/>
        </w:rPr>
        <w:t xml:space="preserve"> инвалидам условий для беспрепятственного доступа к объектам со</w:t>
      </w:r>
      <w:r w:rsidR="00C95221" w:rsidRPr="00CE76CF">
        <w:rPr>
          <w:lang w:eastAsia="ru-RU"/>
        </w:rPr>
        <w:t>циального и иного назначения.</w:t>
      </w:r>
      <w:r w:rsidR="00C95221" w:rsidRPr="00CE76CF">
        <w:t xml:space="preserve"> </w:t>
      </w:r>
    </w:p>
    <w:p w:rsidR="00CB5D12" w:rsidRPr="00CE76CF" w:rsidRDefault="00C95221" w:rsidP="00C95221">
      <w:pPr>
        <w:ind w:firstLine="709"/>
        <w:rPr>
          <w:lang w:eastAsia="ru-RU"/>
        </w:rPr>
      </w:pPr>
      <w:r w:rsidRPr="00CE76CF">
        <w:rPr>
          <w:lang w:eastAsia="ru-RU"/>
        </w:rPr>
        <w:t>Стать</w:t>
      </w:r>
      <w:r w:rsidR="007D66E5" w:rsidRPr="00CE76CF">
        <w:rPr>
          <w:lang w:eastAsia="ru-RU"/>
        </w:rPr>
        <w:t>ей 15 Федерального закона от 24.11.</w:t>
      </w:r>
      <w:r w:rsidRPr="00CE76CF">
        <w:rPr>
          <w:lang w:eastAsia="ru-RU"/>
        </w:rPr>
        <w:t>1995 № 181-ФЗ «О социальной защите инвалидов в Российской Федерации» также устанавливаются требования по созданию условий для беспрепятственного доступа инвалидов и других маломобильных групп населения к объектам социальной и транспортной инфраструктуры, средствам связи и информации.</w:t>
      </w:r>
    </w:p>
    <w:p w:rsidR="00C95221" w:rsidRPr="00CE76CF" w:rsidRDefault="00C95221" w:rsidP="00C95221">
      <w:pPr>
        <w:ind w:firstLine="709"/>
        <w:rPr>
          <w:lang w:eastAsia="ru-RU"/>
        </w:rPr>
      </w:pPr>
      <w:r w:rsidRPr="00CE76CF">
        <w:rPr>
          <w:lang w:eastAsia="ru-RU"/>
        </w:rPr>
        <w:t>Учет таких требований осуществляется при разработке документации по планировке территории, проектной документации на объекты капитального строительства.</w:t>
      </w:r>
    </w:p>
    <w:p w:rsidR="00ED28F5" w:rsidRPr="00CE76CF" w:rsidRDefault="00ED28F5" w:rsidP="00C95221">
      <w:pPr>
        <w:ind w:firstLine="708"/>
      </w:pPr>
      <w:r w:rsidRPr="00CE76CF">
        <w:t>Проектные решения объектов, доступных для маломобильных групп населения, должны обеспечивать:</w:t>
      </w:r>
    </w:p>
    <w:p w:rsidR="00ED28F5" w:rsidRPr="00CE76CF" w:rsidRDefault="00ED28F5" w:rsidP="00C95221">
      <w:pPr>
        <w:ind w:firstLine="708"/>
      </w:pPr>
      <w:r w:rsidRPr="00CE76CF">
        <w:t>- досягаемость мест целевого посещения и беспрепятственность перемещения внутри зданий и сооружений;</w:t>
      </w:r>
    </w:p>
    <w:p w:rsidR="00ED28F5" w:rsidRPr="00CE76CF" w:rsidRDefault="00ED28F5" w:rsidP="00C95221">
      <w:pPr>
        <w:ind w:firstLine="708"/>
      </w:pPr>
      <w:r w:rsidRPr="00CE76CF">
        <w:t>- безопасность путей движения (в том числе эвакуационных), а также мест проживания, обслуживания и приложения труда;</w:t>
      </w:r>
    </w:p>
    <w:p w:rsidR="00ED28F5" w:rsidRPr="00CE76CF" w:rsidRDefault="00ED28F5" w:rsidP="00C95221">
      <w:pPr>
        <w:ind w:firstLine="708"/>
      </w:pPr>
      <w:r w:rsidRPr="00CE76CF">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ED28F5" w:rsidRPr="00CE76CF" w:rsidRDefault="00ED28F5" w:rsidP="00C95221">
      <w:pPr>
        <w:ind w:firstLine="708"/>
      </w:pPr>
      <w:r w:rsidRPr="00CE76CF">
        <w:t>- удобство и комфорт среды жизнедеятельности.</w:t>
      </w:r>
    </w:p>
    <w:p w:rsidR="00C95221" w:rsidRPr="00CE76CF" w:rsidRDefault="00ED28F5" w:rsidP="00C95221">
      <w:pPr>
        <w:ind w:firstLine="708"/>
      </w:pPr>
      <w:r w:rsidRPr="00CE76CF">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w:t>
      </w:r>
    </w:p>
    <w:p w:rsidR="00ED28F5" w:rsidRPr="00CE76CF" w:rsidRDefault="00ED28F5" w:rsidP="00C95221">
      <w:pPr>
        <w:ind w:firstLine="708"/>
      </w:pPr>
      <w:r w:rsidRPr="00CE76CF">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D28F5" w:rsidRPr="00CE76CF" w:rsidRDefault="00ED28F5" w:rsidP="00C95221">
      <w:pPr>
        <w:ind w:firstLine="708"/>
      </w:pPr>
      <w:r w:rsidRPr="00CE76CF">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D28F5" w:rsidRPr="00CE76CF" w:rsidRDefault="00ED28F5" w:rsidP="00C95221">
      <w:pPr>
        <w:ind w:firstLine="708"/>
      </w:pPr>
      <w:r w:rsidRPr="00CE76CF">
        <w:t xml:space="preserve">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w:t>
      </w:r>
      <w:r w:rsidR="00BC0EFE">
        <w:t>–</w:t>
      </w:r>
      <w:r w:rsidRPr="00CE76CF">
        <w:t xml:space="preserve"> 5</w:t>
      </w:r>
      <w:r w:rsidR="00BC0EFE">
        <w:t xml:space="preserve"> </w:t>
      </w:r>
      <w:r w:rsidRPr="00CE76CF">
        <w:t xml:space="preserve">%, поперечный </w:t>
      </w:r>
      <w:r w:rsidR="00BC0EFE">
        <w:t>–</w:t>
      </w:r>
      <w:r w:rsidRPr="00CE76CF">
        <w:t xml:space="preserve"> 1</w:t>
      </w:r>
      <w:r w:rsidR="00BC0EFE">
        <w:t xml:space="preserve"> </w:t>
      </w:r>
      <w:r w:rsidRPr="00CE76CF">
        <w:t xml:space="preserve">%. В </w:t>
      </w:r>
      <w:r w:rsidR="00C95221" w:rsidRPr="00CE76CF">
        <w:t>случаях,</w:t>
      </w:r>
      <w:r w:rsidRPr="00CE76CF">
        <w:t xml:space="preserve"> когда по условиям рельефа невозможно </w:t>
      </w:r>
      <w:r w:rsidRPr="00CE76CF">
        <w:lastRenderedPageBreak/>
        <w:t>обеспечить указанные пределы, допускается увеличивать продольный уклон до 10</w:t>
      </w:r>
      <w:r w:rsidR="00BC0EFE">
        <w:t xml:space="preserve"> </w:t>
      </w:r>
      <w:r w:rsidRPr="00CE76CF">
        <w:t>% на протяжении не более 12 м пути с устройством горизонтальных промежуточных площадок вдоль спуска.</w:t>
      </w:r>
    </w:p>
    <w:p w:rsidR="00ED28F5" w:rsidRPr="00CE76CF" w:rsidRDefault="00ED28F5" w:rsidP="00C95221">
      <w:pPr>
        <w:ind w:firstLine="708"/>
      </w:pPr>
      <w:r w:rsidRPr="00CE76CF">
        <w:t>Ширина пешеходного пути через островок безопасности в местах перехода через проезжую часть улиц должна быть не менее 3 м, длина - не менее 2 м.</w:t>
      </w:r>
    </w:p>
    <w:p w:rsidR="00ED28F5" w:rsidRPr="00CE76CF" w:rsidRDefault="00ED28F5" w:rsidP="00C95221">
      <w:pPr>
        <w:ind w:firstLine="708"/>
      </w:pPr>
      <w:r w:rsidRPr="00CE76CF">
        <w:t>Опасные для инвалидов участки и пространства следует огораживать бортовым камнем высотой не менее 0,1 м.</w:t>
      </w:r>
    </w:p>
    <w:p w:rsidR="00ED28F5" w:rsidRPr="00CE76CF" w:rsidRDefault="00ED28F5" w:rsidP="00C95221">
      <w:pPr>
        <w:ind w:firstLine="708"/>
      </w:pPr>
      <w:r w:rsidRPr="00CE76CF">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ED28F5" w:rsidRPr="00CE76CF" w:rsidRDefault="00ED28F5" w:rsidP="00C95221">
      <w:pPr>
        <w:ind w:firstLine="708"/>
      </w:pPr>
      <w:r w:rsidRPr="00CE76CF">
        <w:t>Объекты социальной инфраструктуры должны оснащаться следующими специальными приспособлениями и оборудованием:</w:t>
      </w:r>
    </w:p>
    <w:p w:rsidR="00ED28F5" w:rsidRPr="00CE76CF" w:rsidRDefault="00ED28F5" w:rsidP="00C95221">
      <w:pPr>
        <w:ind w:firstLine="708"/>
      </w:pPr>
      <w:r w:rsidRPr="00CE76CF">
        <w:t>- визуальной и звуковой информацией, включая специальные знаки у строящихся, ремонтируемых объектов и звуковую сигнализацию у светофоров;</w:t>
      </w:r>
    </w:p>
    <w:p w:rsidR="00ED28F5" w:rsidRPr="00CE76CF" w:rsidRDefault="00ED28F5" w:rsidP="00C95221">
      <w:pPr>
        <w:ind w:firstLine="708"/>
      </w:pPr>
      <w:r w:rsidRPr="00CE76CF">
        <w:t>- телефонами-автоматами или иными средствами связи, доступными для инвалидов;</w:t>
      </w:r>
    </w:p>
    <w:p w:rsidR="00ED28F5" w:rsidRPr="00CE76CF" w:rsidRDefault="00ED28F5" w:rsidP="00C95221">
      <w:pPr>
        <w:ind w:firstLine="708"/>
      </w:pPr>
      <w:r w:rsidRPr="00CE76CF">
        <w:t>- санитарно-гигиеническими помещениями;</w:t>
      </w:r>
    </w:p>
    <w:p w:rsidR="00ED28F5" w:rsidRPr="00CE76CF" w:rsidRDefault="00ED28F5" w:rsidP="00C95221">
      <w:pPr>
        <w:ind w:firstLine="708"/>
      </w:pPr>
      <w:r w:rsidRPr="00CE76CF">
        <w:t>- пандусами и поручнями у лестниц при входах в здания;</w:t>
      </w:r>
    </w:p>
    <w:p w:rsidR="00ED28F5" w:rsidRPr="00CE76CF" w:rsidRDefault="00ED28F5" w:rsidP="00C95221">
      <w:pPr>
        <w:ind w:firstLine="708"/>
      </w:pPr>
      <w:r w:rsidRPr="00CE76CF">
        <w:t>- пологими спусками у тротуаров в местах наземных переходов улиц, дорог, магистралей и остановок городского транспорта общего пользования;</w:t>
      </w:r>
    </w:p>
    <w:p w:rsidR="00ED28F5" w:rsidRPr="00CE76CF" w:rsidRDefault="00ED28F5" w:rsidP="00C95221">
      <w:pPr>
        <w:ind w:firstLine="708"/>
      </w:pPr>
      <w:r w:rsidRPr="00CE76CF">
        <w:t>- специальными указателями маршрутов движения инвалидов по территории вокзалов, парков и других рекреационных зон;</w:t>
      </w:r>
    </w:p>
    <w:p w:rsidR="00ED28F5" w:rsidRPr="00CE76CF" w:rsidRDefault="00ED28F5" w:rsidP="00C95221">
      <w:pPr>
        <w:ind w:firstLine="708"/>
      </w:pPr>
      <w:r w:rsidRPr="00CE76C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A44B6" w:rsidRPr="00CE76CF" w:rsidRDefault="00ED28F5" w:rsidP="00C95221">
      <w:pPr>
        <w:ind w:firstLine="708"/>
      </w:pPr>
      <w:r w:rsidRPr="00CE76C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A44B6" w:rsidRPr="00CE76CF" w:rsidRDefault="007A44B6" w:rsidP="00C95221">
      <w:pPr>
        <w:keepNext/>
        <w:numPr>
          <w:ilvl w:val="0"/>
          <w:numId w:val="28"/>
        </w:numPr>
        <w:spacing w:before="240" w:after="240"/>
        <w:ind w:left="426" w:hanging="426"/>
        <w:outlineLvl w:val="0"/>
        <w:rPr>
          <w:rFonts w:eastAsia="Times New Roman" w:cs="Times New Roman"/>
          <w:b/>
          <w:bCs/>
          <w:kern w:val="32"/>
          <w:szCs w:val="32"/>
        </w:rPr>
      </w:pPr>
      <w:bookmarkStart w:id="167" w:name="_Toc407709184"/>
      <w:bookmarkStart w:id="168" w:name="_Toc485335057"/>
      <w:r w:rsidRPr="00CE76CF">
        <w:rPr>
          <w:rFonts w:eastAsia="Times New Roman" w:cs="Times New Roman"/>
          <w:b/>
          <w:bCs/>
          <w:kern w:val="32"/>
          <w:szCs w:val="32"/>
        </w:rPr>
        <w:t>Мероприятия по охране объектов животного мира</w:t>
      </w:r>
      <w:bookmarkEnd w:id="167"/>
      <w:bookmarkEnd w:id="168"/>
    </w:p>
    <w:p w:rsidR="007A44B6" w:rsidRPr="00CE76CF" w:rsidRDefault="007A44B6" w:rsidP="007A44B6">
      <w:pPr>
        <w:ind w:firstLine="709"/>
      </w:pPr>
      <w:r w:rsidRPr="00CE76CF">
        <w:t>В соответст</w:t>
      </w:r>
      <w:r w:rsidR="007D66E5" w:rsidRPr="00CE76CF">
        <w:t xml:space="preserve">вии с Федеральным законом от 24.04.1995 </w:t>
      </w:r>
      <w:r w:rsidRPr="00CE76CF">
        <w:t xml:space="preserve">№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w:t>
      </w:r>
    </w:p>
    <w:p w:rsidR="007A44B6" w:rsidRPr="00CE76CF" w:rsidRDefault="007A44B6" w:rsidP="007A44B6">
      <w:pPr>
        <w:ind w:firstLine="709"/>
      </w:pPr>
      <w:r w:rsidRPr="00CE76CF">
        <w:t>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7A44B6" w:rsidRPr="00CE76CF" w:rsidRDefault="007A44B6" w:rsidP="007A44B6">
      <w:pPr>
        <w:ind w:firstLine="708"/>
      </w:pPr>
      <w:r w:rsidRPr="00CE76CF">
        <w:t>Проектными предложениями генерального плана изменение среды обитания животного мира не предусматривается.</w:t>
      </w:r>
    </w:p>
    <w:p w:rsidR="007A44B6" w:rsidRDefault="007A44B6" w:rsidP="00A06970">
      <w:pPr>
        <w:spacing w:after="240"/>
        <w:ind w:firstLine="709"/>
      </w:pPr>
      <w:bookmarkStart w:id="169" w:name="_Hlk485293187"/>
      <w:r w:rsidRPr="00CE76CF">
        <w:lastRenderedPageBreak/>
        <w:t>На территори</w:t>
      </w:r>
      <w:r w:rsidR="00A06970">
        <w:t>и</w:t>
      </w:r>
      <w:r w:rsidRPr="00CE76CF">
        <w:t xml:space="preserve"> </w:t>
      </w:r>
      <w:r w:rsidR="00262897">
        <w:t xml:space="preserve">Большевишерского городского </w:t>
      </w:r>
      <w:r w:rsidRPr="00CE76CF">
        <w:t xml:space="preserve">поселения </w:t>
      </w:r>
      <w:r w:rsidR="00A06970">
        <w:t xml:space="preserve">расположена </w:t>
      </w:r>
      <w:r w:rsidR="004E7EAD">
        <w:t xml:space="preserve">часть </w:t>
      </w:r>
      <w:r w:rsidRPr="00CE76CF">
        <w:t>особо охраняем</w:t>
      </w:r>
      <w:r w:rsidR="004E7EAD">
        <w:t>ой</w:t>
      </w:r>
      <w:r w:rsidRPr="00CE76CF">
        <w:t xml:space="preserve"> природн</w:t>
      </w:r>
      <w:r w:rsidR="004E7EAD">
        <w:t>ой</w:t>
      </w:r>
      <w:r w:rsidRPr="00CE76CF">
        <w:t xml:space="preserve"> территории</w:t>
      </w:r>
      <w:r w:rsidR="004E7EAD">
        <w:t xml:space="preserve"> Государственн</w:t>
      </w:r>
      <w:r w:rsidR="00A06970">
        <w:t>ого</w:t>
      </w:r>
      <w:r w:rsidR="004E7EAD">
        <w:t xml:space="preserve"> заказник</w:t>
      </w:r>
      <w:r w:rsidR="00A06970">
        <w:t>а</w:t>
      </w:r>
      <w:r w:rsidR="004E7EAD">
        <w:t xml:space="preserve"> регионального значения «Спасские мхи» (</w:t>
      </w:r>
      <w:r w:rsidR="00F85946">
        <w:t>три участка площадью: 0,7265 га;16,28 га;</w:t>
      </w:r>
      <w:r w:rsidR="00A06970">
        <w:t xml:space="preserve"> 453,0 га)</w:t>
      </w:r>
      <w:bookmarkEnd w:id="169"/>
      <w:r w:rsidR="00A06970">
        <w:t>.</w:t>
      </w:r>
    </w:p>
    <w:p w:rsidR="004E7EAD" w:rsidRPr="00CE76CF" w:rsidRDefault="00A06970" w:rsidP="00311A58">
      <w:pPr>
        <w:rPr>
          <w:highlight w:val="green"/>
        </w:rPr>
      </w:pPr>
      <w:r w:rsidRPr="00A06970">
        <w:rPr>
          <w:noProof/>
        </w:rPr>
        <w:drawing>
          <wp:inline distT="0" distB="0" distL="0" distR="0" wp14:anchorId="31AC2ADB" wp14:editId="15099515">
            <wp:extent cx="6692265" cy="36677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92265" cy="3667760"/>
                    </a:xfrm>
                    <a:prstGeom prst="rect">
                      <a:avLst/>
                    </a:prstGeom>
                  </pic:spPr>
                </pic:pic>
              </a:graphicData>
            </a:graphic>
          </wp:inline>
        </w:drawing>
      </w:r>
    </w:p>
    <w:p w:rsidR="00311A58" w:rsidRDefault="00311A58" w:rsidP="00311A58">
      <w:bookmarkStart w:id="170" w:name="_Hlk483308986"/>
    </w:p>
    <w:p w:rsidR="00311A58" w:rsidRPr="00311A58" w:rsidRDefault="00311A58" w:rsidP="00311A58">
      <w:pPr>
        <w:pStyle w:val="af7"/>
        <w:rPr>
          <w:b w:val="0"/>
          <w:sz w:val="28"/>
          <w:szCs w:val="28"/>
        </w:rPr>
      </w:pPr>
      <w:r w:rsidRPr="00311A58">
        <w:rPr>
          <w:b w:val="0"/>
          <w:sz w:val="28"/>
          <w:szCs w:val="28"/>
        </w:rPr>
        <w:t xml:space="preserve">Рисунок </w:t>
      </w:r>
      <w:r w:rsidRPr="00311A58">
        <w:rPr>
          <w:b w:val="0"/>
          <w:sz w:val="28"/>
          <w:szCs w:val="28"/>
        </w:rPr>
        <w:fldChar w:fldCharType="begin"/>
      </w:r>
      <w:r w:rsidRPr="00311A58">
        <w:rPr>
          <w:b w:val="0"/>
          <w:sz w:val="28"/>
          <w:szCs w:val="28"/>
        </w:rPr>
        <w:instrText xml:space="preserve"> SEQ Рисунок \* ARABIC </w:instrText>
      </w:r>
      <w:r w:rsidRPr="00311A58">
        <w:rPr>
          <w:b w:val="0"/>
          <w:sz w:val="28"/>
          <w:szCs w:val="28"/>
        </w:rPr>
        <w:fldChar w:fldCharType="separate"/>
      </w:r>
      <w:r w:rsidRPr="00311A58">
        <w:rPr>
          <w:b w:val="0"/>
          <w:noProof/>
          <w:sz w:val="28"/>
          <w:szCs w:val="28"/>
        </w:rPr>
        <w:t>3</w:t>
      </w:r>
      <w:r w:rsidRPr="00311A58">
        <w:rPr>
          <w:b w:val="0"/>
          <w:sz w:val="28"/>
          <w:szCs w:val="28"/>
        </w:rPr>
        <w:fldChar w:fldCharType="end"/>
      </w:r>
      <w:r>
        <w:rPr>
          <w:b w:val="0"/>
          <w:sz w:val="28"/>
          <w:szCs w:val="28"/>
        </w:rPr>
        <w:t>. Фрагмент публичной кадастровой карты с отображением части территории Государственного заказника «Спасские мхи» расположенных на территории поселения</w:t>
      </w:r>
    </w:p>
    <w:p w:rsidR="00AA67A2" w:rsidRPr="00CE76CF" w:rsidRDefault="00316885" w:rsidP="002363D3">
      <w:pPr>
        <w:keepNext/>
        <w:numPr>
          <w:ilvl w:val="0"/>
          <w:numId w:val="28"/>
        </w:numPr>
        <w:spacing w:before="240" w:after="240"/>
        <w:outlineLvl w:val="0"/>
        <w:rPr>
          <w:rFonts w:eastAsia="Times New Roman" w:cs="Times New Roman"/>
          <w:b/>
          <w:bCs/>
          <w:kern w:val="32"/>
          <w:szCs w:val="32"/>
        </w:rPr>
      </w:pPr>
      <w:r w:rsidRPr="00CE76CF">
        <w:rPr>
          <w:rFonts w:eastAsia="Times New Roman" w:cs="Times New Roman"/>
          <w:b/>
          <w:bCs/>
          <w:kern w:val="32"/>
          <w:szCs w:val="32"/>
        </w:rPr>
        <w:t xml:space="preserve"> </w:t>
      </w:r>
      <w:bookmarkStart w:id="171" w:name="_Toc485335058"/>
      <w:r w:rsidR="00DC34C4" w:rsidRPr="00CE76CF">
        <w:rPr>
          <w:rFonts w:eastAsia="Times New Roman" w:cs="Times New Roman"/>
          <w:b/>
          <w:bCs/>
          <w:kern w:val="32"/>
          <w:szCs w:val="32"/>
        </w:rPr>
        <w:t>М</w:t>
      </w:r>
      <w:r w:rsidR="00AA67A2" w:rsidRPr="00CE76CF">
        <w:rPr>
          <w:rFonts w:eastAsia="Times New Roman" w:cs="Times New Roman"/>
          <w:b/>
          <w:bCs/>
          <w:kern w:val="32"/>
          <w:szCs w:val="32"/>
        </w:rPr>
        <w:t>ероприятия по сохранению объектов культурного наследия</w:t>
      </w:r>
      <w:bookmarkEnd w:id="171"/>
    </w:p>
    <w:bookmarkEnd w:id="170"/>
    <w:p w:rsidR="007D1C5E" w:rsidRPr="00CE76CF" w:rsidRDefault="007D1C5E" w:rsidP="007D1C5E">
      <w:pPr>
        <w:ind w:firstLine="709"/>
      </w:pPr>
      <w:r w:rsidRPr="00CE76CF">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rsidR="007D1C5E" w:rsidRPr="00CE76CF" w:rsidRDefault="007D1C5E" w:rsidP="007D1C5E">
      <w:pPr>
        <w:ind w:firstLine="709"/>
      </w:pPr>
      <w:r w:rsidRPr="00CE76CF">
        <w:t>1) сохранение, использование и популяризация объектов культурного наследия, находящихся в собственности муниципальных образований;</w:t>
      </w:r>
    </w:p>
    <w:p w:rsidR="007D1C5E" w:rsidRPr="00CE76CF" w:rsidRDefault="007D1C5E" w:rsidP="007D1C5E">
      <w:pPr>
        <w:ind w:firstLine="709"/>
      </w:pPr>
      <w:r w:rsidRPr="00CE76CF">
        <w:t>2) государственная охрана объектов культурного наследия местного (муниципального) значения;</w:t>
      </w:r>
    </w:p>
    <w:p w:rsidR="007D1C5E" w:rsidRPr="00CE76CF" w:rsidRDefault="007D1C5E" w:rsidP="007D1C5E">
      <w:pPr>
        <w:ind w:firstLine="709"/>
      </w:pPr>
      <w:r w:rsidRPr="00CE76CF">
        <w:t>3) определение порядка организации историко-культурного заповедника местного (муниципального) значения;</w:t>
      </w:r>
    </w:p>
    <w:p w:rsidR="007D1C5E" w:rsidRPr="00CE76CF" w:rsidRDefault="007D1C5E" w:rsidP="007D1C5E">
      <w:pPr>
        <w:ind w:firstLine="709"/>
      </w:pPr>
      <w:r w:rsidRPr="00CE76CF">
        <w:t>4) обеспечение условий доступности для инвалидов объектов культурного наследия, находящихся в собственности поселений;</w:t>
      </w:r>
    </w:p>
    <w:p w:rsidR="007D1C5E" w:rsidRPr="00CE76CF" w:rsidRDefault="007D1C5E" w:rsidP="007D1C5E">
      <w:pPr>
        <w:ind w:firstLine="709"/>
      </w:pPr>
      <w:r w:rsidRPr="00CE76CF">
        <w:lastRenderedPageBreak/>
        <w:t xml:space="preserve">5) иные полномочия, предусмотренные Федеральным законом от 25.06.2002 N 73-ФЗ </w:t>
      </w:r>
      <w:r w:rsidR="00C630E9">
        <w:t>«</w:t>
      </w:r>
      <w:r w:rsidRPr="00CE76CF">
        <w:t>Об объектах культурного наследия (памятниках истории и культуры) народов Российской Федерации</w:t>
      </w:r>
      <w:r w:rsidR="00C630E9">
        <w:t>»</w:t>
      </w:r>
      <w:r w:rsidRPr="00CE76CF">
        <w:t xml:space="preserve"> и иными федеральными законами.</w:t>
      </w:r>
    </w:p>
    <w:p w:rsidR="007D1C5E" w:rsidRPr="00CE76CF" w:rsidRDefault="007D1C5E" w:rsidP="007D1C5E">
      <w:pPr>
        <w:ind w:firstLine="709"/>
      </w:pPr>
      <w:r w:rsidRPr="00CE76CF">
        <w:t xml:space="preserve">Согласно статье 40 Федерального закона от 25.06.2002 N 73-ФЗ </w:t>
      </w:r>
      <w:r w:rsidR="00C630E9">
        <w:t>«</w:t>
      </w:r>
      <w:r w:rsidRPr="00CE76CF">
        <w:t>Об объектах культурного наследия (памятниках истории и культуры) народов Российской Федерации</w:t>
      </w:r>
      <w:r w:rsidR="00C630E9">
        <w:t>»</w:t>
      </w:r>
      <w:r w:rsidRPr="00CE76CF">
        <w:t xml:space="preserve">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7D1C5E" w:rsidRPr="00CE76CF" w:rsidRDefault="007D1C5E" w:rsidP="007D1C5E">
      <w:pPr>
        <w:ind w:firstLine="709"/>
      </w:pPr>
      <w:r w:rsidRPr="00CE76CF">
        <w:t xml:space="preserve">Порядок проведения работ по сохранению объекта культурного наследия, включенного в реестр, выявленного объекта культурного наследия установлен в статье 45 Федерального закона от 25.06.2002 N 73-ФЗ </w:t>
      </w:r>
      <w:r w:rsidR="00C630E9">
        <w:t>«</w:t>
      </w:r>
      <w:r w:rsidRPr="00CE76CF">
        <w:t>Об объектах культурного наследия (памятниках истории и культуры) народов Российской Федерации</w:t>
      </w:r>
      <w:r w:rsidR="00C630E9">
        <w:t>»</w:t>
      </w:r>
      <w:r w:rsidRPr="00CE76CF">
        <w:t>.</w:t>
      </w:r>
    </w:p>
    <w:p w:rsidR="001456BB" w:rsidRPr="00CE76CF" w:rsidRDefault="001456BB" w:rsidP="007D1C5E">
      <w:pPr>
        <w:ind w:firstLine="709"/>
      </w:pPr>
      <w:r w:rsidRPr="00CE76CF">
        <w:t>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w:t>
      </w:r>
      <w:r w:rsidR="007D66E5" w:rsidRPr="00CE76CF">
        <w:t xml:space="preserve">ей 30 Федерального закона от 25.06.2002 </w:t>
      </w:r>
      <w:r w:rsidRPr="00CE76CF">
        <w:t>№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AA67A2" w:rsidRPr="00CE76CF" w:rsidRDefault="00DC34C4" w:rsidP="00CB3EC8">
      <w:pPr>
        <w:keepNext/>
        <w:numPr>
          <w:ilvl w:val="0"/>
          <w:numId w:val="28"/>
        </w:numPr>
        <w:spacing w:before="240" w:after="240"/>
        <w:ind w:left="426" w:hanging="426"/>
        <w:outlineLvl w:val="0"/>
        <w:rPr>
          <w:rFonts w:eastAsia="Times New Roman" w:cs="Times New Roman"/>
          <w:b/>
          <w:bCs/>
          <w:kern w:val="32"/>
          <w:szCs w:val="32"/>
        </w:rPr>
      </w:pPr>
      <w:bookmarkStart w:id="172" w:name="_Toc485335059"/>
      <w:r w:rsidRPr="00CE76CF">
        <w:rPr>
          <w:rFonts w:eastAsia="Times New Roman" w:cs="Times New Roman"/>
          <w:b/>
          <w:bCs/>
          <w:kern w:val="32"/>
          <w:szCs w:val="32"/>
        </w:rPr>
        <w:t>Т</w:t>
      </w:r>
      <w:r w:rsidR="00AA67A2" w:rsidRPr="00CE76CF">
        <w:rPr>
          <w:rFonts w:eastAsia="Times New Roman" w:cs="Times New Roman"/>
          <w:b/>
          <w:bCs/>
          <w:kern w:val="32"/>
          <w:szCs w:val="32"/>
        </w:rPr>
        <w:t>ехнико-экономические показатели планируемого развития территории в разрезе поселения, населенных пунктов и функциональных зон, расположенных за границами населенных пунктов</w:t>
      </w:r>
      <w:bookmarkEnd w:id="172"/>
      <w:r w:rsidR="00AA67A2" w:rsidRPr="00CE76CF">
        <w:rPr>
          <w:rFonts w:eastAsia="Times New Roman" w:cs="Times New Roman"/>
          <w:b/>
          <w:bCs/>
          <w:kern w:val="32"/>
          <w:szCs w:val="32"/>
        </w:rPr>
        <w:t xml:space="preserve"> </w:t>
      </w:r>
    </w:p>
    <w:p w:rsidR="00CB3EC8" w:rsidRPr="00CE76CF" w:rsidRDefault="00CB3EC8" w:rsidP="00CB3EC8">
      <w:pPr>
        <w:pStyle w:val="af7"/>
        <w:keepNext/>
        <w:jc w:val="right"/>
        <w:rPr>
          <w:b w:val="0"/>
          <w:sz w:val="28"/>
          <w:szCs w:val="28"/>
        </w:rPr>
      </w:pPr>
      <w:r w:rsidRPr="00CE76CF">
        <w:rPr>
          <w:b w:val="0"/>
          <w:sz w:val="28"/>
          <w:szCs w:val="28"/>
        </w:rPr>
        <w:t xml:space="preserve">Таблица </w:t>
      </w:r>
      <w:r w:rsidR="005A0FF0">
        <w:rPr>
          <w:b w:val="0"/>
          <w:sz w:val="28"/>
          <w:szCs w:val="28"/>
        </w:rPr>
        <w:fldChar w:fldCharType="begin"/>
      </w:r>
      <w:r w:rsidR="005A0FF0">
        <w:rPr>
          <w:b w:val="0"/>
          <w:sz w:val="28"/>
          <w:szCs w:val="28"/>
        </w:rPr>
        <w:instrText xml:space="preserve"> STYLEREF 1 \s </w:instrText>
      </w:r>
      <w:r w:rsidR="005A0FF0">
        <w:rPr>
          <w:b w:val="0"/>
          <w:sz w:val="28"/>
          <w:szCs w:val="28"/>
        </w:rPr>
        <w:fldChar w:fldCharType="separate"/>
      </w:r>
      <w:r w:rsidR="00311A58">
        <w:rPr>
          <w:b w:val="0"/>
          <w:noProof/>
          <w:sz w:val="28"/>
          <w:szCs w:val="28"/>
        </w:rPr>
        <w:t>15.5</w:t>
      </w:r>
      <w:r w:rsidR="005A0FF0">
        <w:rPr>
          <w:b w:val="0"/>
          <w:sz w:val="28"/>
          <w:szCs w:val="28"/>
        </w:rPr>
        <w:fldChar w:fldCharType="end"/>
      </w:r>
      <w:r w:rsidR="005A0FF0">
        <w:rPr>
          <w:b w:val="0"/>
          <w:sz w:val="28"/>
          <w:szCs w:val="28"/>
        </w:rPr>
        <w:noBreakHyphen/>
      </w:r>
      <w:r w:rsidR="005A0FF0">
        <w:rPr>
          <w:b w:val="0"/>
          <w:sz w:val="28"/>
          <w:szCs w:val="28"/>
        </w:rPr>
        <w:fldChar w:fldCharType="begin"/>
      </w:r>
      <w:r w:rsidR="005A0FF0">
        <w:rPr>
          <w:b w:val="0"/>
          <w:sz w:val="28"/>
          <w:szCs w:val="28"/>
        </w:rPr>
        <w:instrText xml:space="preserve"> SEQ Таблица \* ARABIC \s 1 </w:instrText>
      </w:r>
      <w:r w:rsidR="005A0FF0">
        <w:rPr>
          <w:b w:val="0"/>
          <w:sz w:val="28"/>
          <w:szCs w:val="28"/>
        </w:rPr>
        <w:fldChar w:fldCharType="separate"/>
      </w:r>
      <w:r w:rsidR="00311A58">
        <w:rPr>
          <w:b w:val="0"/>
          <w:noProof/>
          <w:sz w:val="28"/>
          <w:szCs w:val="28"/>
        </w:rPr>
        <w:t>1</w:t>
      </w:r>
      <w:r w:rsidR="005A0FF0">
        <w:rPr>
          <w:b w:val="0"/>
          <w:sz w:val="28"/>
          <w:szCs w:val="28"/>
        </w:rPr>
        <w:fldChar w:fldCharType="end"/>
      </w:r>
    </w:p>
    <w:p w:rsidR="00F3330E" w:rsidRPr="00CE76CF" w:rsidRDefault="00F3330E" w:rsidP="00F3330E"/>
    <w:p w:rsidR="00F3330E" w:rsidRPr="00CE76CF" w:rsidRDefault="00F3330E" w:rsidP="00F3330E"/>
    <w:tbl>
      <w:tblPr>
        <w:tblStyle w:val="af"/>
        <w:tblW w:w="10627" w:type="dxa"/>
        <w:tblLook w:val="04A0" w:firstRow="1" w:lastRow="0" w:firstColumn="1" w:lastColumn="0" w:noHBand="0" w:noVBand="1"/>
      </w:tblPr>
      <w:tblGrid>
        <w:gridCol w:w="3256"/>
        <w:gridCol w:w="1894"/>
        <w:gridCol w:w="1805"/>
        <w:gridCol w:w="1687"/>
        <w:gridCol w:w="1985"/>
      </w:tblGrid>
      <w:tr w:rsidR="00311A58" w:rsidRPr="00311A58" w:rsidTr="00311A58">
        <w:trPr>
          <w:trHeight w:val="1125"/>
          <w:tblHeader/>
        </w:trPr>
        <w:tc>
          <w:tcPr>
            <w:tcW w:w="3256" w:type="dxa"/>
            <w:vAlign w:val="center"/>
            <w:hideMark/>
          </w:tcPr>
          <w:p w:rsidR="00311A58" w:rsidRPr="00311A58" w:rsidRDefault="00311A58" w:rsidP="00311A58">
            <w:pPr>
              <w:jc w:val="center"/>
            </w:pPr>
            <w:r w:rsidRPr="00311A58">
              <w:lastRenderedPageBreak/>
              <w:t>Показатели</w:t>
            </w:r>
          </w:p>
        </w:tc>
        <w:tc>
          <w:tcPr>
            <w:tcW w:w="1894" w:type="dxa"/>
            <w:vAlign w:val="center"/>
            <w:hideMark/>
          </w:tcPr>
          <w:p w:rsidR="00311A58" w:rsidRPr="00311A58" w:rsidRDefault="00311A58" w:rsidP="00311A58">
            <w:pPr>
              <w:jc w:val="center"/>
            </w:pPr>
            <w:r w:rsidRPr="00311A58">
              <w:t>Ед. изм.</w:t>
            </w:r>
          </w:p>
        </w:tc>
        <w:tc>
          <w:tcPr>
            <w:tcW w:w="1805" w:type="dxa"/>
            <w:vAlign w:val="center"/>
            <w:hideMark/>
          </w:tcPr>
          <w:p w:rsidR="00311A58" w:rsidRPr="00311A58" w:rsidRDefault="00311A58" w:rsidP="00311A58">
            <w:pPr>
              <w:jc w:val="center"/>
            </w:pPr>
            <w:r w:rsidRPr="00311A58">
              <w:t>Современное положение</w:t>
            </w:r>
          </w:p>
        </w:tc>
        <w:tc>
          <w:tcPr>
            <w:tcW w:w="1687" w:type="dxa"/>
            <w:vAlign w:val="center"/>
            <w:hideMark/>
          </w:tcPr>
          <w:p w:rsidR="00311A58" w:rsidRPr="00311A58" w:rsidRDefault="00311A58" w:rsidP="00311A58">
            <w:pPr>
              <w:jc w:val="center"/>
            </w:pPr>
            <w:r w:rsidRPr="00311A58">
              <w:t>I очередь (2025 г.)</w:t>
            </w:r>
          </w:p>
        </w:tc>
        <w:tc>
          <w:tcPr>
            <w:tcW w:w="1985" w:type="dxa"/>
            <w:vAlign w:val="center"/>
            <w:hideMark/>
          </w:tcPr>
          <w:p w:rsidR="00311A58" w:rsidRPr="00311A58" w:rsidRDefault="00311A58" w:rsidP="00311A58">
            <w:pPr>
              <w:jc w:val="center"/>
            </w:pPr>
            <w:r w:rsidRPr="00311A58">
              <w:t>Расчетный срок (2037 г.)</w:t>
            </w:r>
          </w:p>
        </w:tc>
      </w:tr>
      <w:tr w:rsidR="00311A58" w:rsidRPr="00311A58" w:rsidTr="00311A58">
        <w:trPr>
          <w:trHeight w:val="375"/>
          <w:tblHeader/>
        </w:trPr>
        <w:tc>
          <w:tcPr>
            <w:tcW w:w="3256" w:type="dxa"/>
            <w:vAlign w:val="center"/>
            <w:hideMark/>
          </w:tcPr>
          <w:p w:rsidR="00311A58" w:rsidRPr="00311A58" w:rsidRDefault="00311A58" w:rsidP="00311A58">
            <w:pPr>
              <w:jc w:val="center"/>
            </w:pPr>
            <w:r w:rsidRPr="00311A58">
              <w:t>1</w:t>
            </w:r>
          </w:p>
        </w:tc>
        <w:tc>
          <w:tcPr>
            <w:tcW w:w="1894" w:type="dxa"/>
            <w:vAlign w:val="center"/>
            <w:hideMark/>
          </w:tcPr>
          <w:p w:rsidR="00311A58" w:rsidRPr="00311A58" w:rsidRDefault="00311A58" w:rsidP="00311A58">
            <w:pPr>
              <w:jc w:val="center"/>
            </w:pPr>
            <w:r w:rsidRPr="00311A58">
              <w:t>2</w:t>
            </w:r>
          </w:p>
        </w:tc>
        <w:tc>
          <w:tcPr>
            <w:tcW w:w="1805" w:type="dxa"/>
            <w:vAlign w:val="center"/>
            <w:hideMark/>
          </w:tcPr>
          <w:p w:rsidR="00311A58" w:rsidRPr="00311A58" w:rsidRDefault="00311A58" w:rsidP="00311A58">
            <w:pPr>
              <w:jc w:val="center"/>
            </w:pPr>
            <w:r w:rsidRPr="00311A58">
              <w:t>3</w:t>
            </w:r>
          </w:p>
        </w:tc>
        <w:tc>
          <w:tcPr>
            <w:tcW w:w="1687" w:type="dxa"/>
            <w:vAlign w:val="center"/>
            <w:hideMark/>
          </w:tcPr>
          <w:p w:rsidR="00311A58" w:rsidRPr="00311A58" w:rsidRDefault="00311A58" w:rsidP="00311A58">
            <w:pPr>
              <w:jc w:val="center"/>
            </w:pPr>
            <w:r w:rsidRPr="00311A58">
              <w:t>4</w:t>
            </w:r>
          </w:p>
        </w:tc>
        <w:tc>
          <w:tcPr>
            <w:tcW w:w="1985" w:type="dxa"/>
            <w:vAlign w:val="center"/>
            <w:hideMark/>
          </w:tcPr>
          <w:p w:rsidR="00311A58" w:rsidRPr="00311A58" w:rsidRDefault="00311A58" w:rsidP="00311A58">
            <w:pPr>
              <w:jc w:val="center"/>
            </w:pPr>
            <w:r w:rsidRPr="00311A58">
              <w:t>5</w:t>
            </w:r>
          </w:p>
        </w:tc>
      </w:tr>
      <w:tr w:rsidR="00311A58" w:rsidRPr="00311A58" w:rsidTr="00311A58">
        <w:trPr>
          <w:trHeight w:val="375"/>
        </w:trPr>
        <w:tc>
          <w:tcPr>
            <w:tcW w:w="3256" w:type="dxa"/>
            <w:hideMark/>
          </w:tcPr>
          <w:p w:rsidR="00311A58" w:rsidRPr="00311A58" w:rsidRDefault="00311A58">
            <w:r w:rsidRPr="00311A58">
              <w:t>Территория поселения, всего</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84435,3</w:t>
            </w:r>
          </w:p>
        </w:tc>
        <w:tc>
          <w:tcPr>
            <w:tcW w:w="1687" w:type="dxa"/>
            <w:hideMark/>
          </w:tcPr>
          <w:p w:rsidR="00311A58" w:rsidRPr="00311A58" w:rsidRDefault="00311A58" w:rsidP="00311A58">
            <w:r w:rsidRPr="00311A58">
              <w:t>84435,3</w:t>
            </w:r>
          </w:p>
        </w:tc>
        <w:tc>
          <w:tcPr>
            <w:tcW w:w="1985" w:type="dxa"/>
            <w:hideMark/>
          </w:tcPr>
          <w:p w:rsidR="00311A58" w:rsidRPr="00311A58" w:rsidRDefault="00311A58" w:rsidP="00311A58">
            <w:r w:rsidRPr="00311A58">
              <w:t>84435,3</w:t>
            </w:r>
          </w:p>
        </w:tc>
      </w:tr>
      <w:tr w:rsidR="00311A58" w:rsidRPr="00311A58" w:rsidTr="00311A58">
        <w:trPr>
          <w:trHeight w:val="375"/>
        </w:trPr>
        <w:tc>
          <w:tcPr>
            <w:tcW w:w="3256" w:type="dxa"/>
            <w:hideMark/>
          </w:tcPr>
          <w:p w:rsidR="00311A58" w:rsidRPr="00311A58" w:rsidRDefault="00311A58">
            <w:r w:rsidRPr="00311A58">
              <w:t>Территория населенных пунктов, всего, в том числе:</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783,39</w:t>
            </w:r>
          </w:p>
        </w:tc>
        <w:tc>
          <w:tcPr>
            <w:tcW w:w="1687" w:type="dxa"/>
            <w:hideMark/>
          </w:tcPr>
          <w:p w:rsidR="00311A58" w:rsidRPr="00311A58" w:rsidRDefault="00311A58" w:rsidP="00311A58">
            <w:r w:rsidRPr="00311A58">
              <w:t>783,39</w:t>
            </w:r>
          </w:p>
        </w:tc>
        <w:tc>
          <w:tcPr>
            <w:tcW w:w="1985" w:type="dxa"/>
            <w:hideMark/>
          </w:tcPr>
          <w:p w:rsidR="00311A58" w:rsidRPr="00311A58" w:rsidRDefault="00311A58" w:rsidP="00311A58">
            <w:r w:rsidRPr="00311A58">
              <w:t>783,39</w:t>
            </w:r>
          </w:p>
        </w:tc>
      </w:tr>
      <w:tr w:rsidR="00311A58" w:rsidRPr="00311A58" w:rsidTr="00311A58">
        <w:trPr>
          <w:trHeight w:val="375"/>
        </w:trPr>
        <w:tc>
          <w:tcPr>
            <w:tcW w:w="3256" w:type="dxa"/>
            <w:hideMark/>
          </w:tcPr>
          <w:p w:rsidR="00311A58" w:rsidRPr="00311A58" w:rsidRDefault="00311A58" w:rsidP="00311A58">
            <w:r w:rsidRPr="00311A58">
              <w:t>деревня Горнешно</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69,02</w:t>
            </w:r>
          </w:p>
        </w:tc>
        <w:tc>
          <w:tcPr>
            <w:tcW w:w="1687" w:type="dxa"/>
            <w:hideMark/>
          </w:tcPr>
          <w:p w:rsidR="00311A58" w:rsidRPr="00311A58" w:rsidRDefault="00311A58" w:rsidP="00311A58">
            <w:r w:rsidRPr="00311A58">
              <w:t>69,02</w:t>
            </w:r>
          </w:p>
        </w:tc>
        <w:tc>
          <w:tcPr>
            <w:tcW w:w="1985" w:type="dxa"/>
            <w:hideMark/>
          </w:tcPr>
          <w:p w:rsidR="00311A58" w:rsidRPr="00311A58" w:rsidRDefault="00311A58" w:rsidP="00311A58">
            <w:r w:rsidRPr="00311A58">
              <w:t>69,02</w:t>
            </w:r>
          </w:p>
        </w:tc>
      </w:tr>
      <w:tr w:rsidR="00311A58" w:rsidRPr="00311A58" w:rsidTr="00311A58">
        <w:trPr>
          <w:trHeight w:val="375"/>
        </w:trPr>
        <w:tc>
          <w:tcPr>
            <w:tcW w:w="3256" w:type="dxa"/>
            <w:hideMark/>
          </w:tcPr>
          <w:p w:rsidR="00311A58" w:rsidRPr="00311A58" w:rsidRDefault="00311A58" w:rsidP="00311A58">
            <w:r w:rsidRPr="00311A58">
              <w:t>деревня Гряды</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50,83</w:t>
            </w:r>
          </w:p>
        </w:tc>
        <w:tc>
          <w:tcPr>
            <w:tcW w:w="1687" w:type="dxa"/>
            <w:hideMark/>
          </w:tcPr>
          <w:p w:rsidR="00311A58" w:rsidRPr="00311A58" w:rsidRDefault="00311A58" w:rsidP="00311A58">
            <w:r w:rsidRPr="00311A58">
              <w:t>50,83</w:t>
            </w:r>
          </w:p>
        </w:tc>
        <w:tc>
          <w:tcPr>
            <w:tcW w:w="1985" w:type="dxa"/>
            <w:hideMark/>
          </w:tcPr>
          <w:p w:rsidR="00311A58" w:rsidRPr="00311A58" w:rsidRDefault="00311A58" w:rsidP="00311A58">
            <w:r w:rsidRPr="00311A58">
              <w:t>50,83</w:t>
            </w:r>
          </w:p>
        </w:tc>
      </w:tr>
      <w:tr w:rsidR="00311A58" w:rsidRPr="00311A58" w:rsidTr="00311A58">
        <w:trPr>
          <w:trHeight w:val="375"/>
        </w:trPr>
        <w:tc>
          <w:tcPr>
            <w:tcW w:w="3256" w:type="dxa"/>
            <w:hideMark/>
          </w:tcPr>
          <w:p w:rsidR="00311A58" w:rsidRPr="00311A58" w:rsidRDefault="00311A58" w:rsidP="00311A58">
            <w:r w:rsidRPr="00311A58">
              <w:t>деревня Луга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64,19</w:t>
            </w:r>
          </w:p>
        </w:tc>
        <w:tc>
          <w:tcPr>
            <w:tcW w:w="1687" w:type="dxa"/>
            <w:hideMark/>
          </w:tcPr>
          <w:p w:rsidR="00311A58" w:rsidRPr="00311A58" w:rsidRDefault="00311A58" w:rsidP="00311A58">
            <w:r w:rsidRPr="00311A58">
              <w:t>64,19</w:t>
            </w:r>
          </w:p>
        </w:tc>
        <w:tc>
          <w:tcPr>
            <w:tcW w:w="1985" w:type="dxa"/>
            <w:hideMark/>
          </w:tcPr>
          <w:p w:rsidR="00311A58" w:rsidRPr="00311A58" w:rsidRDefault="00311A58" w:rsidP="00311A58">
            <w:r w:rsidRPr="00311A58">
              <w:t>64,19</w:t>
            </w:r>
          </w:p>
        </w:tc>
      </w:tr>
      <w:tr w:rsidR="00311A58" w:rsidRPr="00311A58" w:rsidTr="00311A58">
        <w:trPr>
          <w:trHeight w:val="375"/>
        </w:trPr>
        <w:tc>
          <w:tcPr>
            <w:tcW w:w="3256" w:type="dxa"/>
            <w:hideMark/>
          </w:tcPr>
          <w:p w:rsidR="00311A58" w:rsidRPr="00311A58" w:rsidRDefault="00311A58" w:rsidP="00311A58">
            <w:r w:rsidRPr="00311A58">
              <w:t>деревня Папоротно</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10,10</w:t>
            </w:r>
          </w:p>
        </w:tc>
        <w:tc>
          <w:tcPr>
            <w:tcW w:w="1687" w:type="dxa"/>
            <w:hideMark/>
          </w:tcPr>
          <w:p w:rsidR="00311A58" w:rsidRPr="00311A58" w:rsidRDefault="00311A58" w:rsidP="00311A58">
            <w:r w:rsidRPr="00311A58">
              <w:t>10,10</w:t>
            </w:r>
          </w:p>
        </w:tc>
        <w:tc>
          <w:tcPr>
            <w:tcW w:w="1985" w:type="dxa"/>
            <w:hideMark/>
          </w:tcPr>
          <w:p w:rsidR="00311A58" w:rsidRPr="00311A58" w:rsidRDefault="00311A58" w:rsidP="00311A58">
            <w:r w:rsidRPr="00311A58">
              <w:t>10,10</w:t>
            </w:r>
          </w:p>
        </w:tc>
      </w:tr>
      <w:tr w:rsidR="00311A58" w:rsidRPr="00311A58" w:rsidTr="00311A58">
        <w:trPr>
          <w:trHeight w:val="375"/>
        </w:trPr>
        <w:tc>
          <w:tcPr>
            <w:tcW w:w="3256" w:type="dxa"/>
            <w:hideMark/>
          </w:tcPr>
          <w:p w:rsidR="00311A58" w:rsidRPr="00311A58" w:rsidRDefault="00311A58">
            <w:r w:rsidRPr="00311A58">
              <w:t>железнодорожная станция Гряды</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121,26</w:t>
            </w:r>
          </w:p>
        </w:tc>
        <w:tc>
          <w:tcPr>
            <w:tcW w:w="1687" w:type="dxa"/>
            <w:hideMark/>
          </w:tcPr>
          <w:p w:rsidR="00311A58" w:rsidRPr="00311A58" w:rsidRDefault="00311A58" w:rsidP="00311A58">
            <w:r w:rsidRPr="00311A58">
              <w:t>121,26</w:t>
            </w:r>
          </w:p>
        </w:tc>
        <w:tc>
          <w:tcPr>
            <w:tcW w:w="1985" w:type="dxa"/>
            <w:hideMark/>
          </w:tcPr>
          <w:p w:rsidR="00311A58" w:rsidRPr="00311A58" w:rsidRDefault="00311A58" w:rsidP="00311A58">
            <w:r w:rsidRPr="00311A58">
              <w:t>121,26</w:t>
            </w:r>
          </w:p>
        </w:tc>
      </w:tr>
      <w:tr w:rsidR="00311A58" w:rsidRPr="00311A58" w:rsidTr="00311A58">
        <w:trPr>
          <w:trHeight w:val="375"/>
        </w:trPr>
        <w:tc>
          <w:tcPr>
            <w:tcW w:w="3256" w:type="dxa"/>
            <w:hideMark/>
          </w:tcPr>
          <w:p w:rsidR="00311A58" w:rsidRPr="00311A58" w:rsidRDefault="00311A58">
            <w:r w:rsidRPr="00311A58">
              <w:t>посёлок Дачный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31,60</w:t>
            </w:r>
          </w:p>
        </w:tc>
        <w:tc>
          <w:tcPr>
            <w:tcW w:w="1687" w:type="dxa"/>
            <w:hideMark/>
          </w:tcPr>
          <w:p w:rsidR="00311A58" w:rsidRPr="00311A58" w:rsidRDefault="00311A58" w:rsidP="00311A58">
            <w:r w:rsidRPr="00311A58">
              <w:t>31,60</w:t>
            </w:r>
          </w:p>
        </w:tc>
        <w:tc>
          <w:tcPr>
            <w:tcW w:w="1985" w:type="dxa"/>
            <w:hideMark/>
          </w:tcPr>
          <w:p w:rsidR="00311A58" w:rsidRPr="00311A58" w:rsidRDefault="00311A58" w:rsidP="00311A58">
            <w:r w:rsidRPr="00311A58">
              <w:t>31,60</w:t>
            </w:r>
          </w:p>
        </w:tc>
      </w:tr>
      <w:tr w:rsidR="00311A58" w:rsidRPr="00311A58" w:rsidTr="00311A58">
        <w:trPr>
          <w:trHeight w:val="375"/>
        </w:trPr>
        <w:tc>
          <w:tcPr>
            <w:tcW w:w="3256" w:type="dxa"/>
            <w:hideMark/>
          </w:tcPr>
          <w:p w:rsidR="00311A58" w:rsidRPr="00311A58" w:rsidRDefault="00311A58">
            <w:r w:rsidRPr="00311A58">
              <w:t>посёлок Большая Вишера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436,40</w:t>
            </w:r>
          </w:p>
        </w:tc>
        <w:tc>
          <w:tcPr>
            <w:tcW w:w="1687" w:type="dxa"/>
            <w:hideMark/>
          </w:tcPr>
          <w:p w:rsidR="00311A58" w:rsidRPr="00311A58" w:rsidRDefault="00311A58" w:rsidP="00311A58">
            <w:r w:rsidRPr="00311A58">
              <w:t>436,40</w:t>
            </w:r>
          </w:p>
        </w:tc>
        <w:tc>
          <w:tcPr>
            <w:tcW w:w="1985" w:type="dxa"/>
            <w:hideMark/>
          </w:tcPr>
          <w:p w:rsidR="00311A58" w:rsidRPr="00311A58" w:rsidRDefault="00311A58" w:rsidP="00311A58">
            <w:r w:rsidRPr="00311A58">
              <w:t>436,40</w:t>
            </w:r>
          </w:p>
        </w:tc>
      </w:tr>
      <w:tr w:rsidR="00311A58" w:rsidRPr="00311A58" w:rsidTr="00311A58">
        <w:trPr>
          <w:trHeight w:val="750"/>
        </w:trPr>
        <w:tc>
          <w:tcPr>
            <w:tcW w:w="3256" w:type="dxa"/>
            <w:hideMark/>
          </w:tcPr>
          <w:p w:rsidR="00311A58" w:rsidRPr="00311A58" w:rsidRDefault="00311A58">
            <w:r w:rsidRPr="00311A58">
              <w:t>в том числе по функциональным зонам, в границах населенных пунктов: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413,31</w:t>
            </w:r>
          </w:p>
        </w:tc>
        <w:tc>
          <w:tcPr>
            <w:tcW w:w="1687" w:type="dxa"/>
            <w:hideMark/>
          </w:tcPr>
          <w:p w:rsidR="00311A58" w:rsidRPr="00311A58" w:rsidRDefault="00311A58" w:rsidP="00311A58">
            <w:r w:rsidRPr="00311A58">
              <w:t>437,94</w:t>
            </w:r>
          </w:p>
        </w:tc>
        <w:tc>
          <w:tcPr>
            <w:tcW w:w="1985" w:type="dxa"/>
            <w:hideMark/>
          </w:tcPr>
          <w:p w:rsidR="00311A58" w:rsidRPr="00311A58" w:rsidRDefault="00311A58" w:rsidP="00311A58">
            <w:r w:rsidRPr="00311A58">
              <w:t>437,94</w:t>
            </w:r>
          </w:p>
        </w:tc>
      </w:tr>
      <w:tr w:rsidR="00311A58" w:rsidRPr="00311A58" w:rsidTr="00311A58">
        <w:trPr>
          <w:trHeight w:val="375"/>
        </w:trPr>
        <w:tc>
          <w:tcPr>
            <w:tcW w:w="3256" w:type="dxa"/>
            <w:hideMark/>
          </w:tcPr>
          <w:p w:rsidR="00311A58" w:rsidRPr="00311A58" w:rsidRDefault="00311A58">
            <w:r w:rsidRPr="00311A58">
              <w:t>Зона застройки индивидуальными жилыми домами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385,11</w:t>
            </w:r>
          </w:p>
        </w:tc>
        <w:tc>
          <w:tcPr>
            <w:tcW w:w="1687" w:type="dxa"/>
            <w:hideMark/>
          </w:tcPr>
          <w:p w:rsidR="00311A58" w:rsidRPr="00311A58" w:rsidRDefault="00311A58" w:rsidP="00311A58">
            <w:r w:rsidRPr="00311A58">
              <w:t>385,11</w:t>
            </w:r>
          </w:p>
        </w:tc>
        <w:tc>
          <w:tcPr>
            <w:tcW w:w="1985" w:type="dxa"/>
            <w:hideMark/>
          </w:tcPr>
          <w:p w:rsidR="00311A58" w:rsidRPr="00311A58" w:rsidRDefault="00311A58" w:rsidP="00311A58">
            <w:r w:rsidRPr="00311A58">
              <w:t>385,11</w:t>
            </w:r>
          </w:p>
        </w:tc>
      </w:tr>
      <w:tr w:rsidR="00311A58" w:rsidRPr="00311A58" w:rsidTr="00311A58">
        <w:trPr>
          <w:trHeight w:val="375"/>
        </w:trPr>
        <w:tc>
          <w:tcPr>
            <w:tcW w:w="3256" w:type="dxa"/>
            <w:hideMark/>
          </w:tcPr>
          <w:p w:rsidR="00311A58" w:rsidRPr="00311A58" w:rsidRDefault="00311A58">
            <w:r w:rsidRPr="00311A58">
              <w:t>Зона застройки малоэтажными жилыми домами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13,23</w:t>
            </w:r>
          </w:p>
        </w:tc>
        <w:tc>
          <w:tcPr>
            <w:tcW w:w="1687" w:type="dxa"/>
            <w:hideMark/>
          </w:tcPr>
          <w:p w:rsidR="00311A58" w:rsidRPr="00311A58" w:rsidRDefault="00311A58" w:rsidP="00311A58">
            <w:r w:rsidRPr="00311A58">
              <w:t>13,23</w:t>
            </w:r>
          </w:p>
        </w:tc>
        <w:tc>
          <w:tcPr>
            <w:tcW w:w="1985" w:type="dxa"/>
            <w:hideMark/>
          </w:tcPr>
          <w:p w:rsidR="00311A58" w:rsidRPr="00311A58" w:rsidRDefault="00311A58" w:rsidP="00311A58">
            <w:r w:rsidRPr="00311A58">
              <w:t>13,23</w:t>
            </w:r>
          </w:p>
        </w:tc>
      </w:tr>
      <w:tr w:rsidR="00311A58" w:rsidRPr="00311A58" w:rsidTr="00311A58">
        <w:trPr>
          <w:trHeight w:val="750"/>
        </w:trPr>
        <w:tc>
          <w:tcPr>
            <w:tcW w:w="3256" w:type="dxa"/>
            <w:hideMark/>
          </w:tcPr>
          <w:p w:rsidR="00311A58" w:rsidRPr="00311A58" w:rsidRDefault="00311A58">
            <w:r w:rsidRPr="00311A58">
              <w:t>Зона застройки среднеэтажными и многоэтажными жилыми домами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0,00</w:t>
            </w:r>
          </w:p>
        </w:tc>
        <w:tc>
          <w:tcPr>
            <w:tcW w:w="1985" w:type="dxa"/>
            <w:hideMark/>
          </w:tcPr>
          <w:p w:rsidR="00311A58" w:rsidRPr="00311A58" w:rsidRDefault="00311A58" w:rsidP="00311A58">
            <w:r w:rsidRPr="00311A58">
              <w:t>0,00</w:t>
            </w:r>
          </w:p>
        </w:tc>
      </w:tr>
      <w:tr w:rsidR="00311A58" w:rsidRPr="00311A58" w:rsidTr="00311A58">
        <w:trPr>
          <w:trHeight w:val="750"/>
        </w:trPr>
        <w:tc>
          <w:tcPr>
            <w:tcW w:w="3256" w:type="dxa"/>
            <w:hideMark/>
          </w:tcPr>
          <w:p w:rsidR="00311A58" w:rsidRPr="00311A58" w:rsidRDefault="00311A58">
            <w:r w:rsidRPr="00311A58">
              <w:t>Зона размещения объектов социального и коммунально-бытового назначения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7,61</w:t>
            </w:r>
          </w:p>
        </w:tc>
        <w:tc>
          <w:tcPr>
            <w:tcW w:w="1687" w:type="dxa"/>
            <w:hideMark/>
          </w:tcPr>
          <w:p w:rsidR="00311A58" w:rsidRPr="00311A58" w:rsidRDefault="00311A58" w:rsidP="00311A58">
            <w:r w:rsidRPr="00311A58">
              <w:t>7,61</w:t>
            </w:r>
          </w:p>
        </w:tc>
        <w:tc>
          <w:tcPr>
            <w:tcW w:w="1985" w:type="dxa"/>
            <w:hideMark/>
          </w:tcPr>
          <w:p w:rsidR="00311A58" w:rsidRPr="00311A58" w:rsidRDefault="00311A58" w:rsidP="00311A58">
            <w:r w:rsidRPr="00311A58">
              <w:t>7,61</w:t>
            </w:r>
          </w:p>
        </w:tc>
      </w:tr>
      <w:tr w:rsidR="00311A58" w:rsidRPr="00311A58" w:rsidTr="00311A58">
        <w:trPr>
          <w:trHeight w:val="750"/>
        </w:trPr>
        <w:tc>
          <w:tcPr>
            <w:tcW w:w="3256" w:type="dxa"/>
            <w:hideMark/>
          </w:tcPr>
          <w:p w:rsidR="00311A58" w:rsidRPr="00311A58" w:rsidRDefault="00311A58">
            <w:r w:rsidRPr="00311A58">
              <w:t>Зона делового, общественного и коммерческого назначения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7,35</w:t>
            </w:r>
          </w:p>
        </w:tc>
        <w:tc>
          <w:tcPr>
            <w:tcW w:w="1687" w:type="dxa"/>
            <w:hideMark/>
          </w:tcPr>
          <w:p w:rsidR="00311A58" w:rsidRPr="00311A58" w:rsidRDefault="00311A58" w:rsidP="00311A58">
            <w:r w:rsidRPr="00311A58">
              <w:t>7,35</w:t>
            </w:r>
          </w:p>
        </w:tc>
        <w:tc>
          <w:tcPr>
            <w:tcW w:w="1985" w:type="dxa"/>
            <w:hideMark/>
          </w:tcPr>
          <w:p w:rsidR="00311A58" w:rsidRPr="00311A58" w:rsidRDefault="00311A58" w:rsidP="00311A58">
            <w:r w:rsidRPr="00311A58">
              <w:t>7,35</w:t>
            </w:r>
          </w:p>
        </w:tc>
      </w:tr>
      <w:tr w:rsidR="00311A58" w:rsidRPr="00311A58" w:rsidTr="00311A58">
        <w:trPr>
          <w:trHeight w:val="375"/>
        </w:trPr>
        <w:tc>
          <w:tcPr>
            <w:tcW w:w="3256" w:type="dxa"/>
            <w:hideMark/>
          </w:tcPr>
          <w:p w:rsidR="00311A58" w:rsidRPr="00311A58" w:rsidRDefault="00311A58">
            <w:r w:rsidRPr="00311A58">
              <w:lastRenderedPageBreak/>
              <w:t>Зона инженерной инфраструктуры</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0,00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Зона транспортной инфраструктуры</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0,0417</w:t>
            </w:r>
          </w:p>
        </w:tc>
        <w:tc>
          <w:tcPr>
            <w:tcW w:w="1985" w:type="dxa"/>
            <w:hideMark/>
          </w:tcPr>
          <w:p w:rsidR="00311A58" w:rsidRPr="00311A58" w:rsidRDefault="00311A58" w:rsidP="00311A58">
            <w:r w:rsidRPr="00311A58">
              <w:t>0,04</w:t>
            </w:r>
          </w:p>
        </w:tc>
      </w:tr>
      <w:tr w:rsidR="00311A58" w:rsidRPr="00311A58" w:rsidTr="00311A58">
        <w:trPr>
          <w:trHeight w:val="375"/>
        </w:trPr>
        <w:tc>
          <w:tcPr>
            <w:tcW w:w="3256" w:type="dxa"/>
            <w:hideMark/>
          </w:tcPr>
          <w:p w:rsidR="00311A58" w:rsidRPr="00311A58" w:rsidRDefault="00311A58">
            <w:r w:rsidRPr="00311A58">
              <w:t>Производственная зона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14,9838</w:t>
            </w:r>
          </w:p>
        </w:tc>
        <w:tc>
          <w:tcPr>
            <w:tcW w:w="1985" w:type="dxa"/>
            <w:hideMark/>
          </w:tcPr>
          <w:p w:rsidR="00311A58" w:rsidRPr="00311A58" w:rsidRDefault="00311A58" w:rsidP="00311A58">
            <w:r w:rsidRPr="00311A58">
              <w:t>14,98</w:t>
            </w:r>
          </w:p>
        </w:tc>
      </w:tr>
      <w:tr w:rsidR="00311A58" w:rsidRPr="00311A58" w:rsidTr="00311A58">
        <w:trPr>
          <w:trHeight w:val="375"/>
        </w:trPr>
        <w:tc>
          <w:tcPr>
            <w:tcW w:w="3256" w:type="dxa"/>
            <w:hideMark/>
          </w:tcPr>
          <w:p w:rsidR="00311A58" w:rsidRPr="00311A58" w:rsidRDefault="00311A58">
            <w:r w:rsidRPr="00311A58">
              <w:t>Зона рекреационного назначения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Зона особо охраняемых территорий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Территории общего пользования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1,1761</w:t>
            </w:r>
          </w:p>
        </w:tc>
        <w:tc>
          <w:tcPr>
            <w:tcW w:w="1985" w:type="dxa"/>
            <w:hideMark/>
          </w:tcPr>
          <w:p w:rsidR="00311A58" w:rsidRPr="00311A58" w:rsidRDefault="00311A58" w:rsidP="00311A58">
            <w:r w:rsidRPr="00311A58">
              <w:t>1,18</w:t>
            </w:r>
          </w:p>
        </w:tc>
      </w:tr>
      <w:tr w:rsidR="00311A58" w:rsidRPr="00311A58" w:rsidTr="00311A58">
        <w:trPr>
          <w:trHeight w:val="375"/>
        </w:trPr>
        <w:tc>
          <w:tcPr>
            <w:tcW w:w="3256" w:type="dxa"/>
            <w:hideMark/>
          </w:tcPr>
          <w:p w:rsidR="00311A58" w:rsidRPr="00311A58" w:rsidRDefault="00311A58">
            <w:r w:rsidRPr="00311A58">
              <w:t>Зона резервных территорий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Зона, связанная с использованием водных объектов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0</w:t>
            </w:r>
          </w:p>
        </w:tc>
        <w:tc>
          <w:tcPr>
            <w:tcW w:w="1985" w:type="dxa"/>
            <w:hideMark/>
          </w:tcPr>
          <w:p w:rsidR="00311A58" w:rsidRPr="00311A58" w:rsidRDefault="00311A58" w:rsidP="00311A58">
            <w:r w:rsidRPr="00311A58">
              <w:t>0,00</w:t>
            </w:r>
          </w:p>
        </w:tc>
      </w:tr>
      <w:tr w:rsidR="00311A58" w:rsidRPr="00311A58" w:rsidTr="00311A58">
        <w:trPr>
          <w:trHeight w:val="750"/>
        </w:trPr>
        <w:tc>
          <w:tcPr>
            <w:tcW w:w="3256" w:type="dxa"/>
            <w:hideMark/>
          </w:tcPr>
          <w:p w:rsidR="00311A58" w:rsidRPr="00311A58" w:rsidRDefault="00311A58">
            <w:r w:rsidRPr="00311A58">
              <w:t>Зона сельскохозяйственного использования, связанная с животноводством</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4,2157</w:t>
            </w:r>
          </w:p>
        </w:tc>
        <w:tc>
          <w:tcPr>
            <w:tcW w:w="1985" w:type="dxa"/>
            <w:hideMark/>
          </w:tcPr>
          <w:p w:rsidR="00311A58" w:rsidRPr="00311A58" w:rsidRDefault="00311A58" w:rsidP="00311A58">
            <w:r w:rsidRPr="00311A58">
              <w:t>4,22</w:t>
            </w:r>
          </w:p>
        </w:tc>
      </w:tr>
      <w:tr w:rsidR="00311A58" w:rsidRPr="00311A58" w:rsidTr="00311A58">
        <w:trPr>
          <w:trHeight w:val="750"/>
        </w:trPr>
        <w:tc>
          <w:tcPr>
            <w:tcW w:w="3256" w:type="dxa"/>
            <w:hideMark/>
          </w:tcPr>
          <w:p w:rsidR="00311A58" w:rsidRPr="00311A58" w:rsidRDefault="00311A58">
            <w:r w:rsidRPr="00311A58">
              <w:t>Зона сельскохозяйственного использования, связанная с иными объектами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tc>
        <w:tc>
          <w:tcPr>
            <w:tcW w:w="1687" w:type="dxa"/>
            <w:hideMark/>
          </w:tcPr>
          <w:p w:rsidR="00311A58" w:rsidRPr="00311A58" w:rsidRDefault="00311A58" w:rsidP="00311A58">
            <w:r w:rsidRPr="00311A58">
              <w:t>4,2157</w:t>
            </w:r>
          </w:p>
        </w:tc>
        <w:tc>
          <w:tcPr>
            <w:tcW w:w="1985" w:type="dxa"/>
            <w:hideMark/>
          </w:tcPr>
          <w:p w:rsidR="00311A58" w:rsidRPr="00311A58" w:rsidRDefault="00311A58" w:rsidP="00311A58">
            <w:r w:rsidRPr="00311A58">
              <w:t>4,22</w:t>
            </w:r>
          </w:p>
        </w:tc>
      </w:tr>
      <w:tr w:rsidR="00311A58" w:rsidRPr="00311A58" w:rsidTr="00311A58">
        <w:trPr>
          <w:trHeight w:val="750"/>
        </w:trPr>
        <w:tc>
          <w:tcPr>
            <w:tcW w:w="3256" w:type="dxa"/>
            <w:hideMark/>
          </w:tcPr>
          <w:p w:rsidR="00311A58" w:rsidRPr="00311A58" w:rsidRDefault="00311A58">
            <w:r w:rsidRPr="00311A58">
              <w:t>Зона ведения садоводства, огородничества и дачного хозяйства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w:t>
            </w:r>
          </w:p>
        </w:tc>
        <w:tc>
          <w:tcPr>
            <w:tcW w:w="1985" w:type="dxa"/>
            <w:hideMark/>
          </w:tcPr>
          <w:p w:rsidR="00311A58" w:rsidRPr="00311A58" w:rsidRDefault="00311A58" w:rsidP="00311A58">
            <w:r w:rsidRPr="00311A58">
              <w:t>0,00</w:t>
            </w:r>
          </w:p>
        </w:tc>
      </w:tr>
      <w:tr w:rsidR="00311A58" w:rsidRPr="00311A58" w:rsidTr="00311A58">
        <w:trPr>
          <w:trHeight w:val="750"/>
        </w:trPr>
        <w:tc>
          <w:tcPr>
            <w:tcW w:w="3256" w:type="dxa"/>
            <w:hideMark/>
          </w:tcPr>
          <w:p w:rsidR="00311A58" w:rsidRPr="00311A58" w:rsidRDefault="00311A58">
            <w:pPr>
              <w:rPr>
                <w:b/>
                <w:bCs/>
              </w:rPr>
            </w:pPr>
            <w:r w:rsidRPr="00311A58">
              <w:rPr>
                <w:b/>
                <w:bCs/>
              </w:rPr>
              <w:t>Территории за границами населенных пунктов, всего, в том числе:</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83651,91</w:t>
            </w:r>
          </w:p>
        </w:tc>
        <w:tc>
          <w:tcPr>
            <w:tcW w:w="1687" w:type="dxa"/>
            <w:hideMark/>
          </w:tcPr>
          <w:p w:rsidR="00311A58" w:rsidRPr="00311A58" w:rsidRDefault="00311A58" w:rsidP="00311A58">
            <w:r w:rsidRPr="00311A58">
              <w:t>83651,91</w:t>
            </w:r>
          </w:p>
        </w:tc>
        <w:tc>
          <w:tcPr>
            <w:tcW w:w="1985" w:type="dxa"/>
            <w:hideMark/>
          </w:tcPr>
          <w:p w:rsidR="00311A58" w:rsidRPr="00311A58" w:rsidRDefault="00311A58" w:rsidP="00311A58">
            <w:r w:rsidRPr="00311A58">
              <w:t>83651,91</w:t>
            </w:r>
          </w:p>
        </w:tc>
      </w:tr>
      <w:tr w:rsidR="00311A58" w:rsidRPr="00311A58" w:rsidTr="00311A58">
        <w:trPr>
          <w:trHeight w:val="375"/>
        </w:trPr>
        <w:tc>
          <w:tcPr>
            <w:tcW w:w="3256" w:type="dxa"/>
            <w:hideMark/>
          </w:tcPr>
          <w:p w:rsidR="00311A58" w:rsidRPr="00311A58" w:rsidRDefault="00311A58">
            <w:r w:rsidRPr="00311A58">
              <w:t>Зона транспортной инфраструктуры</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614,00</w:t>
            </w:r>
          </w:p>
        </w:tc>
        <w:tc>
          <w:tcPr>
            <w:tcW w:w="1687" w:type="dxa"/>
            <w:hideMark/>
          </w:tcPr>
          <w:p w:rsidR="00311A58" w:rsidRPr="00311A58" w:rsidRDefault="00311A58" w:rsidP="00311A58">
            <w:r w:rsidRPr="00311A58">
              <w:t>614,00</w:t>
            </w:r>
          </w:p>
        </w:tc>
        <w:tc>
          <w:tcPr>
            <w:tcW w:w="1985" w:type="dxa"/>
            <w:hideMark/>
          </w:tcPr>
          <w:p w:rsidR="00311A58" w:rsidRPr="00311A58" w:rsidRDefault="00311A58" w:rsidP="00311A58">
            <w:r w:rsidRPr="00311A58">
              <w:t>614,00</w:t>
            </w:r>
          </w:p>
        </w:tc>
      </w:tr>
      <w:tr w:rsidR="00311A58" w:rsidRPr="00311A58" w:rsidTr="00311A58">
        <w:trPr>
          <w:trHeight w:val="375"/>
        </w:trPr>
        <w:tc>
          <w:tcPr>
            <w:tcW w:w="3256" w:type="dxa"/>
            <w:hideMark/>
          </w:tcPr>
          <w:p w:rsidR="00311A58" w:rsidRPr="00311A58" w:rsidRDefault="00311A58">
            <w:r w:rsidRPr="00311A58">
              <w:lastRenderedPageBreak/>
              <w:t>Производственная зона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11,00</w:t>
            </w:r>
          </w:p>
        </w:tc>
        <w:tc>
          <w:tcPr>
            <w:tcW w:w="1687" w:type="dxa"/>
            <w:hideMark/>
          </w:tcPr>
          <w:p w:rsidR="00311A58" w:rsidRPr="00311A58" w:rsidRDefault="00311A58" w:rsidP="00311A58">
            <w:r w:rsidRPr="00311A58">
              <w:t>11,00</w:t>
            </w:r>
          </w:p>
        </w:tc>
        <w:tc>
          <w:tcPr>
            <w:tcW w:w="1985" w:type="dxa"/>
            <w:hideMark/>
          </w:tcPr>
          <w:p w:rsidR="00311A58" w:rsidRPr="00311A58" w:rsidRDefault="00311A58" w:rsidP="00311A58">
            <w:r w:rsidRPr="00311A58">
              <w:t>11,00</w:t>
            </w:r>
          </w:p>
        </w:tc>
      </w:tr>
      <w:tr w:rsidR="00311A58" w:rsidRPr="00311A58" w:rsidTr="00311A58">
        <w:trPr>
          <w:trHeight w:val="750"/>
        </w:trPr>
        <w:tc>
          <w:tcPr>
            <w:tcW w:w="3256" w:type="dxa"/>
            <w:hideMark/>
          </w:tcPr>
          <w:p w:rsidR="00311A58" w:rsidRPr="00311A58" w:rsidRDefault="00311A58">
            <w:r w:rsidRPr="00311A58">
              <w:t>Зона специального назначения, связанная с захоронениями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17,70</w:t>
            </w:r>
          </w:p>
        </w:tc>
        <w:tc>
          <w:tcPr>
            <w:tcW w:w="1687" w:type="dxa"/>
            <w:hideMark/>
          </w:tcPr>
          <w:p w:rsidR="00311A58" w:rsidRPr="00311A58" w:rsidRDefault="00311A58" w:rsidP="00311A58">
            <w:r w:rsidRPr="00311A58">
              <w:t>17,70</w:t>
            </w:r>
          </w:p>
        </w:tc>
        <w:tc>
          <w:tcPr>
            <w:tcW w:w="1985" w:type="dxa"/>
            <w:hideMark/>
          </w:tcPr>
          <w:p w:rsidR="00311A58" w:rsidRPr="00311A58" w:rsidRDefault="00311A58" w:rsidP="00311A58">
            <w:r w:rsidRPr="00311A58">
              <w:t>17,70</w:t>
            </w:r>
          </w:p>
        </w:tc>
      </w:tr>
      <w:tr w:rsidR="00311A58" w:rsidRPr="00311A58" w:rsidTr="00311A58">
        <w:trPr>
          <w:trHeight w:val="375"/>
        </w:trPr>
        <w:tc>
          <w:tcPr>
            <w:tcW w:w="3256" w:type="dxa"/>
            <w:hideMark/>
          </w:tcPr>
          <w:p w:rsidR="00311A58" w:rsidRPr="00311A58" w:rsidRDefault="00311A58">
            <w:r w:rsidRPr="00311A58">
              <w:t>Зона особо охраняемых территорий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0,00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Зона резервных территорий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0,00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r w:rsidRPr="00311A58">
              <w:t>Зона, связанная с освоением лесов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69447,00</w:t>
            </w:r>
          </w:p>
        </w:tc>
        <w:tc>
          <w:tcPr>
            <w:tcW w:w="1687" w:type="dxa"/>
            <w:hideMark/>
          </w:tcPr>
          <w:p w:rsidR="00311A58" w:rsidRPr="00311A58" w:rsidRDefault="00311A58" w:rsidP="00311A58">
            <w:r w:rsidRPr="00311A58">
              <w:t>69447,00</w:t>
            </w:r>
          </w:p>
        </w:tc>
        <w:tc>
          <w:tcPr>
            <w:tcW w:w="1985" w:type="dxa"/>
            <w:hideMark/>
          </w:tcPr>
          <w:p w:rsidR="00311A58" w:rsidRPr="00311A58" w:rsidRDefault="00311A58" w:rsidP="00311A58">
            <w:r w:rsidRPr="00311A58">
              <w:t>69447,00</w:t>
            </w:r>
          </w:p>
        </w:tc>
      </w:tr>
      <w:tr w:rsidR="00311A58" w:rsidRPr="00311A58" w:rsidTr="00311A58">
        <w:trPr>
          <w:trHeight w:val="375"/>
        </w:trPr>
        <w:tc>
          <w:tcPr>
            <w:tcW w:w="3256" w:type="dxa"/>
            <w:hideMark/>
          </w:tcPr>
          <w:p w:rsidR="00311A58" w:rsidRPr="00311A58" w:rsidRDefault="00311A58">
            <w:r w:rsidRPr="00311A58">
              <w:t>Зона, связанная с использованием водных объектов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12902,07</w:t>
            </w:r>
          </w:p>
        </w:tc>
        <w:tc>
          <w:tcPr>
            <w:tcW w:w="1687" w:type="dxa"/>
            <w:hideMark/>
          </w:tcPr>
          <w:p w:rsidR="00311A58" w:rsidRPr="00311A58" w:rsidRDefault="00311A58" w:rsidP="00311A58">
            <w:r w:rsidRPr="00311A58">
              <w:t>12902,07</w:t>
            </w:r>
          </w:p>
        </w:tc>
        <w:tc>
          <w:tcPr>
            <w:tcW w:w="1985" w:type="dxa"/>
            <w:hideMark/>
          </w:tcPr>
          <w:p w:rsidR="00311A58" w:rsidRPr="00311A58" w:rsidRDefault="00311A58" w:rsidP="00311A58">
            <w:r w:rsidRPr="00311A58">
              <w:t>12902,07</w:t>
            </w:r>
          </w:p>
        </w:tc>
      </w:tr>
      <w:tr w:rsidR="00311A58" w:rsidRPr="00311A58" w:rsidTr="00311A58">
        <w:trPr>
          <w:trHeight w:val="750"/>
        </w:trPr>
        <w:tc>
          <w:tcPr>
            <w:tcW w:w="3256" w:type="dxa"/>
            <w:hideMark/>
          </w:tcPr>
          <w:p w:rsidR="00311A58" w:rsidRPr="00311A58" w:rsidRDefault="00311A58">
            <w:r w:rsidRPr="00311A58">
              <w:t>Зона сельскохозяйственного использования связанная, с растениеводством</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334,90</w:t>
            </w:r>
          </w:p>
        </w:tc>
        <w:tc>
          <w:tcPr>
            <w:tcW w:w="1687" w:type="dxa"/>
            <w:hideMark/>
          </w:tcPr>
          <w:p w:rsidR="00311A58" w:rsidRPr="00311A58" w:rsidRDefault="00311A58" w:rsidP="00311A58">
            <w:r w:rsidRPr="00311A58">
              <w:t>334,90</w:t>
            </w:r>
          </w:p>
        </w:tc>
        <w:tc>
          <w:tcPr>
            <w:tcW w:w="1985" w:type="dxa"/>
            <w:hideMark/>
          </w:tcPr>
          <w:p w:rsidR="00311A58" w:rsidRPr="00311A58" w:rsidRDefault="00311A58" w:rsidP="00311A58">
            <w:r w:rsidRPr="00311A58">
              <w:t>334,90</w:t>
            </w:r>
          </w:p>
        </w:tc>
      </w:tr>
      <w:tr w:rsidR="00311A58" w:rsidRPr="00311A58" w:rsidTr="00311A58">
        <w:trPr>
          <w:trHeight w:val="750"/>
        </w:trPr>
        <w:tc>
          <w:tcPr>
            <w:tcW w:w="3256" w:type="dxa"/>
            <w:hideMark/>
          </w:tcPr>
          <w:p w:rsidR="00311A58" w:rsidRPr="00311A58" w:rsidRDefault="00311A58">
            <w:r w:rsidRPr="00311A58">
              <w:t>Зона сельскохозяйственного использования, связанная с иными объектами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325,24</w:t>
            </w:r>
          </w:p>
        </w:tc>
        <w:tc>
          <w:tcPr>
            <w:tcW w:w="1687" w:type="dxa"/>
            <w:hideMark/>
          </w:tcPr>
          <w:p w:rsidR="00311A58" w:rsidRPr="00311A58" w:rsidRDefault="00311A58" w:rsidP="00311A58">
            <w:r w:rsidRPr="00311A58">
              <w:t>325,24</w:t>
            </w:r>
          </w:p>
        </w:tc>
        <w:tc>
          <w:tcPr>
            <w:tcW w:w="1985" w:type="dxa"/>
            <w:hideMark/>
          </w:tcPr>
          <w:p w:rsidR="00311A58" w:rsidRPr="00311A58" w:rsidRDefault="00311A58" w:rsidP="00311A58">
            <w:r w:rsidRPr="00311A58">
              <w:t>325,24</w:t>
            </w:r>
          </w:p>
        </w:tc>
      </w:tr>
      <w:tr w:rsidR="00311A58" w:rsidRPr="00311A58" w:rsidTr="00311A58">
        <w:trPr>
          <w:trHeight w:val="750"/>
        </w:trPr>
        <w:tc>
          <w:tcPr>
            <w:tcW w:w="3256" w:type="dxa"/>
            <w:hideMark/>
          </w:tcPr>
          <w:p w:rsidR="00311A58" w:rsidRPr="00311A58" w:rsidRDefault="00311A58">
            <w:r w:rsidRPr="00311A58">
              <w:t>Зона ведения садоводства, огородничества и дачного хозяйства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0,00</w:t>
            </w:r>
          </w:p>
        </w:tc>
        <w:tc>
          <w:tcPr>
            <w:tcW w:w="1985" w:type="dxa"/>
            <w:hideMark/>
          </w:tcPr>
          <w:p w:rsidR="00311A58" w:rsidRPr="00311A58" w:rsidRDefault="00311A58" w:rsidP="00311A58">
            <w:r w:rsidRPr="00311A58">
              <w:t>0,00</w:t>
            </w:r>
          </w:p>
        </w:tc>
      </w:tr>
      <w:tr w:rsidR="00311A58" w:rsidRPr="00311A58" w:rsidTr="00311A58">
        <w:trPr>
          <w:trHeight w:val="375"/>
        </w:trPr>
        <w:tc>
          <w:tcPr>
            <w:tcW w:w="3256" w:type="dxa"/>
            <w:hideMark/>
          </w:tcPr>
          <w:p w:rsidR="00311A58" w:rsidRPr="00311A58" w:rsidRDefault="00311A58">
            <w:pPr>
              <w:rPr>
                <w:b/>
                <w:bCs/>
              </w:rPr>
            </w:pPr>
            <w:r w:rsidRPr="00311A58">
              <w:rPr>
                <w:b/>
                <w:bCs/>
              </w:rPr>
              <w:t>Баланс землепользования по категориям земель</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84436,88</w:t>
            </w:r>
          </w:p>
        </w:tc>
        <w:tc>
          <w:tcPr>
            <w:tcW w:w="1687" w:type="dxa"/>
            <w:hideMark/>
          </w:tcPr>
          <w:p w:rsidR="00311A58" w:rsidRPr="00311A58" w:rsidRDefault="00311A58" w:rsidP="00311A58">
            <w:r w:rsidRPr="00311A58">
              <w:t>84436,88</w:t>
            </w:r>
          </w:p>
        </w:tc>
        <w:tc>
          <w:tcPr>
            <w:tcW w:w="1985" w:type="dxa"/>
            <w:hideMark/>
          </w:tcPr>
          <w:p w:rsidR="00311A58" w:rsidRPr="00311A58" w:rsidRDefault="00311A58" w:rsidP="00311A58">
            <w:r w:rsidRPr="00311A58">
              <w:t>84727,94</w:t>
            </w:r>
          </w:p>
        </w:tc>
      </w:tr>
      <w:tr w:rsidR="00311A58" w:rsidRPr="00311A58" w:rsidTr="00311A58">
        <w:trPr>
          <w:trHeight w:val="375"/>
        </w:trPr>
        <w:tc>
          <w:tcPr>
            <w:tcW w:w="3256" w:type="dxa"/>
            <w:hideMark/>
          </w:tcPr>
          <w:p w:rsidR="00311A58" w:rsidRPr="00311A58" w:rsidRDefault="00311A58">
            <w:r w:rsidRPr="00311A58">
              <w:t>Земли населенных пунктов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783,39</w:t>
            </w:r>
          </w:p>
        </w:tc>
        <w:tc>
          <w:tcPr>
            <w:tcW w:w="1687" w:type="dxa"/>
            <w:hideMark/>
          </w:tcPr>
          <w:p w:rsidR="00311A58" w:rsidRPr="00311A58" w:rsidRDefault="00311A58" w:rsidP="00311A58">
            <w:r w:rsidRPr="00311A58">
              <w:t>783,39</w:t>
            </w:r>
          </w:p>
        </w:tc>
        <w:tc>
          <w:tcPr>
            <w:tcW w:w="1985" w:type="dxa"/>
            <w:hideMark/>
          </w:tcPr>
          <w:p w:rsidR="00311A58" w:rsidRPr="00311A58" w:rsidRDefault="00311A58" w:rsidP="00311A58">
            <w:r w:rsidRPr="00311A58">
              <w:t>783,39</w:t>
            </w:r>
          </w:p>
        </w:tc>
      </w:tr>
      <w:tr w:rsidR="00311A58" w:rsidRPr="00311A58" w:rsidTr="00311A58">
        <w:trPr>
          <w:trHeight w:val="375"/>
        </w:trPr>
        <w:tc>
          <w:tcPr>
            <w:tcW w:w="3256" w:type="dxa"/>
            <w:hideMark/>
          </w:tcPr>
          <w:p w:rsidR="00311A58" w:rsidRPr="00311A58" w:rsidRDefault="00311A58">
            <w:r w:rsidRPr="00311A58">
              <w:t>Земли промышленности</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642,70</w:t>
            </w:r>
          </w:p>
        </w:tc>
        <w:tc>
          <w:tcPr>
            <w:tcW w:w="1687" w:type="dxa"/>
            <w:hideMark/>
          </w:tcPr>
          <w:p w:rsidR="00311A58" w:rsidRPr="00311A58" w:rsidRDefault="00311A58" w:rsidP="00311A58">
            <w:r w:rsidRPr="00311A58">
              <w:t>642,70</w:t>
            </w:r>
          </w:p>
        </w:tc>
        <w:tc>
          <w:tcPr>
            <w:tcW w:w="1985" w:type="dxa"/>
            <w:hideMark/>
          </w:tcPr>
          <w:p w:rsidR="00311A58" w:rsidRPr="00311A58" w:rsidRDefault="00311A58" w:rsidP="00311A58">
            <w:r w:rsidRPr="00311A58">
              <w:t>693,25</w:t>
            </w:r>
          </w:p>
        </w:tc>
      </w:tr>
      <w:tr w:rsidR="00311A58" w:rsidRPr="00311A58" w:rsidTr="00311A58">
        <w:trPr>
          <w:trHeight w:val="375"/>
        </w:trPr>
        <w:tc>
          <w:tcPr>
            <w:tcW w:w="3256" w:type="dxa"/>
            <w:hideMark/>
          </w:tcPr>
          <w:p w:rsidR="00311A58" w:rsidRPr="00311A58" w:rsidRDefault="00311A58">
            <w:r w:rsidRPr="00311A58">
              <w:t>Зона особо охраняемых территорий</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1,58</w:t>
            </w:r>
          </w:p>
        </w:tc>
        <w:tc>
          <w:tcPr>
            <w:tcW w:w="1687" w:type="dxa"/>
            <w:hideMark/>
          </w:tcPr>
          <w:p w:rsidR="00311A58" w:rsidRPr="00311A58" w:rsidRDefault="00311A58" w:rsidP="00311A58">
            <w:r w:rsidRPr="00311A58">
              <w:t>1,58</w:t>
            </w:r>
          </w:p>
        </w:tc>
        <w:tc>
          <w:tcPr>
            <w:tcW w:w="1985" w:type="dxa"/>
            <w:hideMark/>
          </w:tcPr>
          <w:p w:rsidR="00311A58" w:rsidRPr="00311A58" w:rsidRDefault="00311A58" w:rsidP="00311A58">
            <w:r w:rsidRPr="00311A58">
              <w:t>1,58</w:t>
            </w:r>
          </w:p>
        </w:tc>
      </w:tr>
      <w:tr w:rsidR="00311A58" w:rsidRPr="00311A58" w:rsidTr="00311A58">
        <w:trPr>
          <w:trHeight w:val="375"/>
        </w:trPr>
        <w:tc>
          <w:tcPr>
            <w:tcW w:w="3256" w:type="dxa"/>
            <w:hideMark/>
          </w:tcPr>
          <w:p w:rsidR="00311A58" w:rsidRPr="00311A58" w:rsidRDefault="00311A58">
            <w:r w:rsidRPr="00311A58">
              <w:lastRenderedPageBreak/>
              <w:t>Земли лесного фонда</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69447,00</w:t>
            </w:r>
          </w:p>
        </w:tc>
        <w:tc>
          <w:tcPr>
            <w:tcW w:w="1687" w:type="dxa"/>
            <w:hideMark/>
          </w:tcPr>
          <w:p w:rsidR="00311A58" w:rsidRPr="00311A58" w:rsidRDefault="00311A58" w:rsidP="00311A58">
            <w:r w:rsidRPr="00311A58">
              <w:t>69447,00</w:t>
            </w:r>
          </w:p>
        </w:tc>
        <w:tc>
          <w:tcPr>
            <w:tcW w:w="1985" w:type="dxa"/>
            <w:hideMark/>
          </w:tcPr>
          <w:p w:rsidR="00311A58" w:rsidRPr="00311A58" w:rsidRDefault="00311A58" w:rsidP="00311A58">
            <w:r w:rsidRPr="00311A58">
              <w:t>69447,00</w:t>
            </w:r>
          </w:p>
        </w:tc>
      </w:tr>
      <w:tr w:rsidR="00311A58" w:rsidRPr="00311A58" w:rsidTr="00311A58">
        <w:trPr>
          <w:trHeight w:val="375"/>
        </w:trPr>
        <w:tc>
          <w:tcPr>
            <w:tcW w:w="3256" w:type="dxa"/>
            <w:hideMark/>
          </w:tcPr>
          <w:p w:rsidR="00311A58" w:rsidRPr="00311A58" w:rsidRDefault="00311A58">
            <w:r w:rsidRPr="00311A58">
              <w:t>Зона, связанная с использованием водных объектов</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12902,07</w:t>
            </w:r>
          </w:p>
        </w:tc>
        <w:tc>
          <w:tcPr>
            <w:tcW w:w="1687" w:type="dxa"/>
            <w:hideMark/>
          </w:tcPr>
          <w:p w:rsidR="00311A58" w:rsidRPr="00311A58" w:rsidRDefault="00311A58" w:rsidP="00311A58">
            <w:r w:rsidRPr="00311A58">
              <w:t>12902,07</w:t>
            </w:r>
          </w:p>
        </w:tc>
        <w:tc>
          <w:tcPr>
            <w:tcW w:w="1985" w:type="dxa"/>
            <w:hideMark/>
          </w:tcPr>
          <w:p w:rsidR="00311A58" w:rsidRPr="00311A58" w:rsidRDefault="00311A58" w:rsidP="00311A58">
            <w:r w:rsidRPr="00311A58">
              <w:t>12905,90</w:t>
            </w:r>
          </w:p>
        </w:tc>
      </w:tr>
      <w:tr w:rsidR="00311A58" w:rsidRPr="00311A58" w:rsidTr="00311A58">
        <w:trPr>
          <w:trHeight w:val="375"/>
        </w:trPr>
        <w:tc>
          <w:tcPr>
            <w:tcW w:w="3256" w:type="dxa"/>
            <w:hideMark/>
          </w:tcPr>
          <w:p w:rsidR="00311A58" w:rsidRPr="00311A58" w:rsidRDefault="00311A58">
            <w:r w:rsidRPr="00311A58">
              <w:t>Земли сельскохозяйственного назначения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660,14</w:t>
            </w:r>
          </w:p>
        </w:tc>
        <w:tc>
          <w:tcPr>
            <w:tcW w:w="1687" w:type="dxa"/>
            <w:hideMark/>
          </w:tcPr>
          <w:p w:rsidR="00311A58" w:rsidRPr="00311A58" w:rsidRDefault="00311A58" w:rsidP="00311A58">
            <w:r w:rsidRPr="00311A58">
              <w:t>660,14</w:t>
            </w:r>
          </w:p>
        </w:tc>
        <w:tc>
          <w:tcPr>
            <w:tcW w:w="1985" w:type="dxa"/>
            <w:hideMark/>
          </w:tcPr>
          <w:p w:rsidR="00311A58" w:rsidRPr="00311A58" w:rsidRDefault="00311A58" w:rsidP="00311A58">
            <w:r w:rsidRPr="00311A58">
              <w:t>896,83</w:t>
            </w:r>
          </w:p>
        </w:tc>
      </w:tr>
      <w:tr w:rsidR="00311A58" w:rsidRPr="00311A58" w:rsidTr="00311A58">
        <w:trPr>
          <w:trHeight w:val="375"/>
        </w:trPr>
        <w:tc>
          <w:tcPr>
            <w:tcW w:w="3256" w:type="dxa"/>
            <w:hideMark/>
          </w:tcPr>
          <w:p w:rsidR="00311A58" w:rsidRPr="00311A58" w:rsidRDefault="00311A58">
            <w:pPr>
              <w:rPr>
                <w:b/>
                <w:bCs/>
              </w:rPr>
            </w:pPr>
            <w:r w:rsidRPr="00311A58">
              <w:rPr>
                <w:b/>
                <w:bCs/>
              </w:rPr>
              <w:t>Население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В границах муниципального  образования</w:t>
            </w:r>
          </w:p>
        </w:tc>
        <w:tc>
          <w:tcPr>
            <w:tcW w:w="1894" w:type="dxa"/>
            <w:vAlign w:val="center"/>
            <w:hideMark/>
          </w:tcPr>
          <w:p w:rsidR="00311A58" w:rsidRPr="00311A58" w:rsidRDefault="00311A58" w:rsidP="00311A58">
            <w:pPr>
              <w:jc w:val="center"/>
            </w:pPr>
            <w:r w:rsidRPr="00311A58">
              <w:t>чел.</w:t>
            </w:r>
          </w:p>
        </w:tc>
        <w:tc>
          <w:tcPr>
            <w:tcW w:w="1805" w:type="dxa"/>
            <w:hideMark/>
          </w:tcPr>
          <w:p w:rsidR="00311A58" w:rsidRPr="00311A58" w:rsidRDefault="00311A58" w:rsidP="00311A58">
            <w:r w:rsidRPr="00311A58">
              <w:t>1513</w:t>
            </w:r>
          </w:p>
        </w:tc>
        <w:tc>
          <w:tcPr>
            <w:tcW w:w="1687" w:type="dxa"/>
            <w:hideMark/>
          </w:tcPr>
          <w:p w:rsidR="00311A58" w:rsidRPr="00311A58" w:rsidRDefault="00311A58" w:rsidP="00311A58">
            <w:r w:rsidRPr="00311A58">
              <w:t>1653</w:t>
            </w:r>
          </w:p>
        </w:tc>
        <w:tc>
          <w:tcPr>
            <w:tcW w:w="1985" w:type="dxa"/>
            <w:hideMark/>
          </w:tcPr>
          <w:p w:rsidR="00311A58" w:rsidRPr="00311A58" w:rsidRDefault="00311A58" w:rsidP="00311A58">
            <w:r w:rsidRPr="00311A58">
              <w:t>3352</w:t>
            </w:r>
          </w:p>
        </w:tc>
      </w:tr>
      <w:tr w:rsidR="00311A58" w:rsidRPr="00311A58" w:rsidTr="00311A58">
        <w:trPr>
          <w:trHeight w:val="750"/>
        </w:trPr>
        <w:tc>
          <w:tcPr>
            <w:tcW w:w="3256" w:type="dxa"/>
            <w:hideMark/>
          </w:tcPr>
          <w:p w:rsidR="00311A58" w:rsidRPr="00311A58" w:rsidRDefault="00311A58">
            <w:r w:rsidRPr="00311A58">
              <w:t>Коэффициент естественного прироста (+), убыли (-) на 1000 человек населения</w:t>
            </w:r>
          </w:p>
        </w:tc>
        <w:tc>
          <w:tcPr>
            <w:tcW w:w="1894" w:type="dxa"/>
            <w:vAlign w:val="center"/>
            <w:hideMark/>
          </w:tcPr>
          <w:p w:rsidR="00311A58" w:rsidRPr="00311A58" w:rsidRDefault="00311A58" w:rsidP="00311A58">
            <w:pPr>
              <w:jc w:val="center"/>
            </w:pPr>
            <w:r w:rsidRPr="00311A58">
              <w:t>ед.</w:t>
            </w:r>
          </w:p>
        </w:tc>
        <w:tc>
          <w:tcPr>
            <w:tcW w:w="1805" w:type="dxa"/>
            <w:hideMark/>
          </w:tcPr>
          <w:p w:rsidR="00311A58" w:rsidRPr="00311A58" w:rsidRDefault="00311A58" w:rsidP="00311A58">
            <w:r w:rsidRPr="00311A58">
              <w:t>-25</w:t>
            </w:r>
          </w:p>
        </w:tc>
        <w:tc>
          <w:tcPr>
            <w:tcW w:w="1687" w:type="dxa"/>
            <w:hideMark/>
          </w:tcPr>
          <w:p w:rsidR="00311A58" w:rsidRPr="00311A58" w:rsidRDefault="00311A58" w:rsidP="00311A58">
            <w:r w:rsidRPr="00311A58">
              <w:t>-27</w:t>
            </w:r>
          </w:p>
        </w:tc>
        <w:tc>
          <w:tcPr>
            <w:tcW w:w="1985" w:type="dxa"/>
            <w:hideMark/>
          </w:tcPr>
          <w:p w:rsidR="00311A58" w:rsidRPr="00311A58" w:rsidRDefault="00311A58" w:rsidP="00311A58">
            <w:r w:rsidRPr="00311A58">
              <w:t>-31</w:t>
            </w:r>
          </w:p>
        </w:tc>
      </w:tr>
      <w:tr w:rsidR="00311A58" w:rsidRPr="00311A58" w:rsidTr="00311A58">
        <w:trPr>
          <w:trHeight w:val="375"/>
        </w:trPr>
        <w:tc>
          <w:tcPr>
            <w:tcW w:w="3256" w:type="dxa"/>
            <w:hideMark/>
          </w:tcPr>
          <w:p w:rsidR="00311A58" w:rsidRPr="00311A58" w:rsidRDefault="00311A58">
            <w:pPr>
              <w:rPr>
                <w:b/>
                <w:bCs/>
              </w:rPr>
            </w:pPr>
            <w:r w:rsidRPr="00311A58">
              <w:rPr>
                <w:b/>
                <w:bCs/>
              </w:rPr>
              <w:t>Жилищный фонд</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Общая площадь жилищного фонда</w:t>
            </w:r>
          </w:p>
        </w:tc>
        <w:tc>
          <w:tcPr>
            <w:tcW w:w="1894" w:type="dxa"/>
            <w:vAlign w:val="center"/>
            <w:hideMark/>
          </w:tcPr>
          <w:p w:rsidR="00311A58" w:rsidRPr="00311A58" w:rsidRDefault="00311A58" w:rsidP="00311A58">
            <w:pPr>
              <w:jc w:val="center"/>
            </w:pPr>
            <w:proofErr w:type="spellStart"/>
            <w:r w:rsidRPr="00311A58">
              <w:t>тыс.кв.м</w:t>
            </w:r>
            <w:proofErr w:type="spellEnd"/>
          </w:p>
        </w:tc>
        <w:tc>
          <w:tcPr>
            <w:tcW w:w="1805" w:type="dxa"/>
            <w:hideMark/>
          </w:tcPr>
          <w:p w:rsidR="00311A58" w:rsidRPr="00311A58" w:rsidRDefault="00311A58" w:rsidP="00311A58">
            <w:r w:rsidRPr="00311A58">
              <w:t>73,3</w:t>
            </w:r>
          </w:p>
        </w:tc>
        <w:tc>
          <w:tcPr>
            <w:tcW w:w="1687" w:type="dxa"/>
            <w:hideMark/>
          </w:tcPr>
          <w:p w:rsidR="00311A58" w:rsidRPr="00311A58" w:rsidRDefault="00311A58" w:rsidP="00311A58">
            <w:r w:rsidRPr="00311A58">
              <w:t>78,6</w:t>
            </w:r>
          </w:p>
        </w:tc>
        <w:tc>
          <w:tcPr>
            <w:tcW w:w="1985" w:type="dxa"/>
            <w:hideMark/>
          </w:tcPr>
          <w:p w:rsidR="00311A58" w:rsidRPr="00311A58" w:rsidRDefault="00311A58" w:rsidP="00311A58">
            <w:r w:rsidRPr="00311A58">
              <w:t>123,9</w:t>
            </w:r>
          </w:p>
        </w:tc>
      </w:tr>
      <w:tr w:rsidR="00311A58" w:rsidRPr="00311A58" w:rsidTr="00311A58">
        <w:trPr>
          <w:trHeight w:val="750"/>
        </w:trPr>
        <w:tc>
          <w:tcPr>
            <w:tcW w:w="3256" w:type="dxa"/>
            <w:hideMark/>
          </w:tcPr>
          <w:p w:rsidR="00311A58" w:rsidRPr="00311A58" w:rsidRDefault="00311A58">
            <w:r w:rsidRPr="00311A58">
              <w:t>В том числе в общем объеме жилищного фонда по типу застройки:</w:t>
            </w:r>
          </w:p>
        </w:tc>
        <w:tc>
          <w:tcPr>
            <w:tcW w:w="1894" w:type="dxa"/>
            <w:vAlign w:val="center"/>
            <w:hideMark/>
          </w:tcPr>
          <w:p w:rsidR="00311A58" w:rsidRPr="00311A58" w:rsidRDefault="00311A58" w:rsidP="00311A58">
            <w:pPr>
              <w:jc w:val="cente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застройка индивидуальными жилыми домами</w:t>
            </w:r>
          </w:p>
        </w:tc>
        <w:tc>
          <w:tcPr>
            <w:tcW w:w="1894" w:type="dxa"/>
            <w:vAlign w:val="center"/>
            <w:hideMark/>
          </w:tcPr>
          <w:p w:rsidR="00311A58" w:rsidRPr="00311A58" w:rsidRDefault="00311A58" w:rsidP="00311A58">
            <w:pPr>
              <w:jc w:val="center"/>
            </w:pPr>
          </w:p>
        </w:tc>
        <w:tc>
          <w:tcPr>
            <w:tcW w:w="1805" w:type="dxa"/>
            <w:hideMark/>
          </w:tcPr>
          <w:p w:rsidR="00311A58" w:rsidRPr="00311A58" w:rsidRDefault="00311A58" w:rsidP="00311A58">
            <w:r w:rsidRPr="00311A58">
              <w:t>115,3</w:t>
            </w:r>
          </w:p>
        </w:tc>
        <w:tc>
          <w:tcPr>
            <w:tcW w:w="1687" w:type="dxa"/>
            <w:hideMark/>
          </w:tcPr>
          <w:p w:rsidR="00311A58" w:rsidRPr="00311A58" w:rsidRDefault="00311A58" w:rsidP="00311A58">
            <w:r w:rsidRPr="00311A58">
              <w:t>119,5</w:t>
            </w:r>
          </w:p>
        </w:tc>
        <w:tc>
          <w:tcPr>
            <w:tcW w:w="1985" w:type="dxa"/>
            <w:hideMark/>
          </w:tcPr>
          <w:p w:rsidR="00311A58" w:rsidRPr="00311A58" w:rsidRDefault="00311A58" w:rsidP="00311A58">
            <w:r w:rsidRPr="00311A58">
              <w:t>143,3</w:t>
            </w:r>
          </w:p>
        </w:tc>
      </w:tr>
      <w:tr w:rsidR="00311A58" w:rsidRPr="00311A58" w:rsidTr="00311A58">
        <w:trPr>
          <w:trHeight w:val="375"/>
        </w:trPr>
        <w:tc>
          <w:tcPr>
            <w:tcW w:w="3256" w:type="dxa"/>
            <w:hideMark/>
          </w:tcPr>
          <w:p w:rsidR="00311A58" w:rsidRPr="00311A58" w:rsidRDefault="00311A58">
            <w:r w:rsidRPr="00311A58">
              <w:t>застройка малоэтажными жилыми домами</w:t>
            </w:r>
          </w:p>
        </w:tc>
        <w:tc>
          <w:tcPr>
            <w:tcW w:w="1894" w:type="dxa"/>
            <w:vAlign w:val="center"/>
            <w:hideMark/>
          </w:tcPr>
          <w:p w:rsidR="00311A58" w:rsidRPr="00311A58" w:rsidRDefault="00311A58" w:rsidP="00311A58">
            <w:pPr>
              <w:jc w:val="center"/>
            </w:pPr>
          </w:p>
        </w:tc>
        <w:tc>
          <w:tcPr>
            <w:tcW w:w="1805" w:type="dxa"/>
            <w:hideMark/>
          </w:tcPr>
          <w:p w:rsidR="00311A58" w:rsidRPr="00311A58" w:rsidRDefault="00311A58" w:rsidP="00311A58">
            <w:r w:rsidRPr="00311A58">
              <w:t>15,8</w:t>
            </w:r>
          </w:p>
        </w:tc>
        <w:tc>
          <w:tcPr>
            <w:tcW w:w="1687" w:type="dxa"/>
            <w:hideMark/>
          </w:tcPr>
          <w:p w:rsidR="00311A58" w:rsidRPr="00311A58" w:rsidRDefault="00311A58" w:rsidP="00311A58">
            <w:r w:rsidRPr="00311A58">
              <w:t>16,9</w:t>
            </w:r>
          </w:p>
        </w:tc>
        <w:tc>
          <w:tcPr>
            <w:tcW w:w="1985" w:type="dxa"/>
            <w:hideMark/>
          </w:tcPr>
          <w:p w:rsidR="00311A58" w:rsidRPr="00311A58" w:rsidRDefault="00311A58" w:rsidP="00311A58">
            <w:r w:rsidRPr="00311A58">
              <w:t>38,3</w:t>
            </w:r>
          </w:p>
        </w:tc>
      </w:tr>
      <w:tr w:rsidR="00311A58" w:rsidRPr="00311A58" w:rsidTr="00311A58">
        <w:trPr>
          <w:trHeight w:val="375"/>
        </w:trPr>
        <w:tc>
          <w:tcPr>
            <w:tcW w:w="3256" w:type="dxa"/>
            <w:hideMark/>
          </w:tcPr>
          <w:p w:rsidR="00311A58" w:rsidRPr="00311A58" w:rsidRDefault="00311A58">
            <w:r w:rsidRPr="00311A58">
              <w:t>застройка среднеэтажными жилыми домами</w:t>
            </w:r>
          </w:p>
        </w:tc>
        <w:tc>
          <w:tcPr>
            <w:tcW w:w="1894" w:type="dxa"/>
            <w:vAlign w:val="center"/>
            <w:hideMark/>
          </w:tcPr>
          <w:p w:rsidR="00311A58" w:rsidRPr="00311A58" w:rsidRDefault="00311A58" w:rsidP="00311A58">
            <w:pPr>
              <w:jc w:val="center"/>
            </w:pPr>
          </w:p>
        </w:tc>
        <w:tc>
          <w:tcPr>
            <w:tcW w:w="1805" w:type="dxa"/>
            <w:hideMark/>
          </w:tcPr>
          <w:p w:rsidR="00311A58" w:rsidRPr="00311A58" w:rsidRDefault="00311A58" w:rsidP="00311A58">
            <w:r w:rsidRPr="00311A58">
              <w:t>170,6</w:t>
            </w:r>
          </w:p>
        </w:tc>
        <w:tc>
          <w:tcPr>
            <w:tcW w:w="1687" w:type="dxa"/>
            <w:hideMark/>
          </w:tcPr>
          <w:p w:rsidR="00311A58" w:rsidRPr="00311A58" w:rsidRDefault="00311A58" w:rsidP="00311A58">
            <w:r w:rsidRPr="00311A58">
              <w:t>170,6</w:t>
            </w:r>
          </w:p>
        </w:tc>
        <w:tc>
          <w:tcPr>
            <w:tcW w:w="1985" w:type="dxa"/>
            <w:hideMark/>
          </w:tcPr>
          <w:p w:rsidR="00311A58" w:rsidRPr="00311A58" w:rsidRDefault="00311A58" w:rsidP="00311A58">
            <w:r w:rsidRPr="00311A58">
              <w:t>170,6</w:t>
            </w:r>
          </w:p>
        </w:tc>
      </w:tr>
      <w:tr w:rsidR="00311A58" w:rsidRPr="00311A58" w:rsidTr="00311A58">
        <w:trPr>
          <w:trHeight w:val="375"/>
        </w:trPr>
        <w:tc>
          <w:tcPr>
            <w:tcW w:w="3256" w:type="dxa"/>
            <w:hideMark/>
          </w:tcPr>
          <w:p w:rsidR="00311A58" w:rsidRPr="00311A58" w:rsidRDefault="00311A58">
            <w:r w:rsidRPr="00311A58">
              <w:t>застройка многоэтажными жилыми домами</w:t>
            </w:r>
          </w:p>
        </w:tc>
        <w:tc>
          <w:tcPr>
            <w:tcW w:w="1894" w:type="dxa"/>
            <w:vAlign w:val="center"/>
            <w:hideMark/>
          </w:tcPr>
          <w:p w:rsidR="00311A58" w:rsidRPr="00311A58" w:rsidRDefault="00311A58" w:rsidP="00311A58">
            <w:pPr>
              <w:jc w:val="center"/>
            </w:pPr>
          </w:p>
        </w:tc>
        <w:tc>
          <w:tcPr>
            <w:tcW w:w="1805" w:type="dxa"/>
            <w:hideMark/>
          </w:tcPr>
          <w:p w:rsidR="00311A58" w:rsidRPr="00311A58" w:rsidRDefault="00311A58" w:rsidP="00311A58">
            <w:r w:rsidRPr="00311A58">
              <w:t>173,4</w:t>
            </w:r>
          </w:p>
        </w:tc>
        <w:tc>
          <w:tcPr>
            <w:tcW w:w="1687" w:type="dxa"/>
            <w:hideMark/>
          </w:tcPr>
          <w:p w:rsidR="00311A58" w:rsidRPr="00311A58" w:rsidRDefault="00311A58" w:rsidP="00311A58">
            <w:r w:rsidRPr="00311A58">
              <w:t>173,4</w:t>
            </w:r>
          </w:p>
        </w:tc>
        <w:tc>
          <w:tcPr>
            <w:tcW w:w="1985" w:type="dxa"/>
            <w:hideMark/>
          </w:tcPr>
          <w:p w:rsidR="00311A58" w:rsidRPr="00311A58" w:rsidRDefault="00311A58" w:rsidP="00311A58">
            <w:r w:rsidRPr="00311A58">
              <w:t>173,4</w:t>
            </w:r>
          </w:p>
        </w:tc>
      </w:tr>
      <w:tr w:rsidR="00311A58" w:rsidRPr="00311A58" w:rsidTr="00311A58">
        <w:trPr>
          <w:trHeight w:val="750"/>
        </w:trPr>
        <w:tc>
          <w:tcPr>
            <w:tcW w:w="3256" w:type="dxa"/>
            <w:hideMark/>
          </w:tcPr>
          <w:p w:rsidR="00311A58" w:rsidRPr="00311A58" w:rsidRDefault="00311A58">
            <w:r w:rsidRPr="00311A58">
              <w:t>Средняя жилищная обеспеченность</w:t>
            </w:r>
          </w:p>
        </w:tc>
        <w:tc>
          <w:tcPr>
            <w:tcW w:w="1894" w:type="dxa"/>
            <w:vAlign w:val="center"/>
            <w:hideMark/>
          </w:tcPr>
          <w:p w:rsidR="00311A58" w:rsidRPr="00311A58" w:rsidRDefault="00311A58" w:rsidP="00311A58">
            <w:pPr>
              <w:jc w:val="center"/>
            </w:pPr>
            <w:r w:rsidRPr="00311A58">
              <w:t xml:space="preserve">кв. м общей </w:t>
            </w:r>
            <w:proofErr w:type="spellStart"/>
            <w:r w:rsidRPr="00311A58">
              <w:t>площ</w:t>
            </w:r>
            <w:proofErr w:type="spellEnd"/>
            <w:r w:rsidRPr="00311A58">
              <w:t>. / чел.</w:t>
            </w:r>
          </w:p>
        </w:tc>
        <w:tc>
          <w:tcPr>
            <w:tcW w:w="1805" w:type="dxa"/>
            <w:hideMark/>
          </w:tcPr>
          <w:p w:rsidR="00311A58" w:rsidRPr="00311A58" w:rsidRDefault="00311A58" w:rsidP="00311A58">
            <w:r w:rsidRPr="00311A58">
              <w:t>48,4</w:t>
            </w:r>
          </w:p>
        </w:tc>
        <w:tc>
          <w:tcPr>
            <w:tcW w:w="1687" w:type="dxa"/>
            <w:hideMark/>
          </w:tcPr>
          <w:p w:rsidR="00311A58" w:rsidRPr="00311A58" w:rsidRDefault="00311A58" w:rsidP="00311A58">
            <w:r w:rsidRPr="00311A58">
              <w:t>47,6</w:t>
            </w:r>
          </w:p>
        </w:tc>
        <w:tc>
          <w:tcPr>
            <w:tcW w:w="1985" w:type="dxa"/>
            <w:hideMark/>
          </w:tcPr>
          <w:p w:rsidR="00311A58" w:rsidRPr="00311A58" w:rsidRDefault="00311A58" w:rsidP="00311A58">
            <w:r w:rsidRPr="00311A58">
              <w:t>37,0</w:t>
            </w:r>
          </w:p>
        </w:tc>
      </w:tr>
      <w:tr w:rsidR="00311A58" w:rsidRPr="00311A58" w:rsidTr="00311A58">
        <w:trPr>
          <w:trHeight w:val="375"/>
        </w:trPr>
        <w:tc>
          <w:tcPr>
            <w:tcW w:w="3256" w:type="dxa"/>
            <w:hideMark/>
          </w:tcPr>
          <w:p w:rsidR="00311A58" w:rsidRPr="00311A58" w:rsidRDefault="00311A58" w:rsidP="00311A58">
            <w:pPr>
              <w:rPr>
                <w:b/>
                <w:bCs/>
              </w:rPr>
            </w:pPr>
            <w:r w:rsidRPr="00311A58">
              <w:rPr>
                <w:b/>
                <w:bCs/>
              </w:rPr>
              <w:t>Объекты образования</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tc>
      </w:tr>
      <w:tr w:rsidR="00311A58" w:rsidRPr="00311A58" w:rsidTr="00311A58">
        <w:trPr>
          <w:trHeight w:val="375"/>
        </w:trPr>
        <w:tc>
          <w:tcPr>
            <w:tcW w:w="3256" w:type="dxa"/>
            <w:hideMark/>
          </w:tcPr>
          <w:p w:rsidR="00311A58" w:rsidRPr="00311A58" w:rsidRDefault="00311A58">
            <w:r w:rsidRPr="00311A58">
              <w:lastRenderedPageBreak/>
              <w:t>Детские дошкольные учреждения</w:t>
            </w:r>
          </w:p>
        </w:tc>
        <w:tc>
          <w:tcPr>
            <w:tcW w:w="1894" w:type="dxa"/>
            <w:vAlign w:val="center"/>
            <w:hideMark/>
          </w:tcPr>
          <w:p w:rsidR="00311A58" w:rsidRPr="00311A58" w:rsidRDefault="00311A58" w:rsidP="00311A58">
            <w:pPr>
              <w:jc w:val="center"/>
            </w:pPr>
            <w:r w:rsidRPr="00311A58">
              <w:t>мест</w:t>
            </w:r>
          </w:p>
        </w:tc>
        <w:tc>
          <w:tcPr>
            <w:tcW w:w="1805" w:type="dxa"/>
            <w:hideMark/>
          </w:tcPr>
          <w:p w:rsidR="00311A58" w:rsidRPr="00311A58" w:rsidRDefault="00311A58" w:rsidP="00311A58">
            <w:r w:rsidRPr="00311A58">
              <w:t>98</w:t>
            </w:r>
          </w:p>
        </w:tc>
        <w:tc>
          <w:tcPr>
            <w:tcW w:w="1687" w:type="dxa"/>
            <w:hideMark/>
          </w:tcPr>
          <w:p w:rsidR="00311A58" w:rsidRPr="00311A58" w:rsidRDefault="00311A58" w:rsidP="00311A58">
            <w:r w:rsidRPr="00311A58">
              <w:t>105</w:t>
            </w:r>
          </w:p>
        </w:tc>
        <w:tc>
          <w:tcPr>
            <w:tcW w:w="1985" w:type="dxa"/>
            <w:hideMark/>
          </w:tcPr>
          <w:p w:rsidR="00311A58" w:rsidRPr="00311A58" w:rsidRDefault="00311A58" w:rsidP="00311A58">
            <w:r w:rsidRPr="00311A58">
              <w:t>207</w:t>
            </w:r>
          </w:p>
        </w:tc>
      </w:tr>
      <w:tr w:rsidR="00311A58" w:rsidRPr="00311A58" w:rsidTr="00311A58">
        <w:trPr>
          <w:trHeight w:val="375"/>
        </w:trPr>
        <w:tc>
          <w:tcPr>
            <w:tcW w:w="3256" w:type="dxa"/>
            <w:hideMark/>
          </w:tcPr>
          <w:p w:rsidR="00311A58" w:rsidRPr="00311A58" w:rsidRDefault="00311A58">
            <w:r w:rsidRPr="00311A58">
              <w:t>Общеобразовательные школы</w:t>
            </w:r>
          </w:p>
        </w:tc>
        <w:tc>
          <w:tcPr>
            <w:tcW w:w="1894" w:type="dxa"/>
            <w:vAlign w:val="center"/>
            <w:hideMark/>
          </w:tcPr>
          <w:p w:rsidR="00311A58" w:rsidRPr="00311A58" w:rsidRDefault="00311A58" w:rsidP="00311A58">
            <w:pPr>
              <w:jc w:val="center"/>
            </w:pPr>
            <w:r w:rsidRPr="00311A58">
              <w:t>мест</w:t>
            </w:r>
          </w:p>
        </w:tc>
        <w:tc>
          <w:tcPr>
            <w:tcW w:w="1805" w:type="dxa"/>
            <w:hideMark/>
          </w:tcPr>
          <w:p w:rsidR="00311A58" w:rsidRPr="00311A58" w:rsidRDefault="00311A58" w:rsidP="00311A58">
            <w:r w:rsidRPr="00311A58">
              <w:t>640</w:t>
            </w:r>
          </w:p>
        </w:tc>
        <w:tc>
          <w:tcPr>
            <w:tcW w:w="1687" w:type="dxa"/>
            <w:hideMark/>
          </w:tcPr>
          <w:p w:rsidR="00311A58" w:rsidRPr="00311A58" w:rsidRDefault="00311A58" w:rsidP="00311A58">
            <w:r w:rsidRPr="00311A58">
              <w:t>159</w:t>
            </w:r>
          </w:p>
        </w:tc>
        <w:tc>
          <w:tcPr>
            <w:tcW w:w="1985" w:type="dxa"/>
            <w:hideMark/>
          </w:tcPr>
          <w:p w:rsidR="00311A58" w:rsidRPr="00311A58" w:rsidRDefault="00311A58" w:rsidP="00311A58">
            <w:r w:rsidRPr="00311A58">
              <w:t>314</w:t>
            </w:r>
          </w:p>
        </w:tc>
      </w:tr>
      <w:tr w:rsidR="00311A58" w:rsidRPr="00311A58" w:rsidTr="00311A58">
        <w:trPr>
          <w:trHeight w:val="375"/>
        </w:trPr>
        <w:tc>
          <w:tcPr>
            <w:tcW w:w="3256" w:type="dxa"/>
            <w:hideMark/>
          </w:tcPr>
          <w:p w:rsidR="00311A58" w:rsidRPr="00311A58" w:rsidRDefault="00311A58">
            <w:pPr>
              <w:rPr>
                <w:b/>
                <w:bCs/>
              </w:rPr>
            </w:pPr>
            <w:r w:rsidRPr="00311A58">
              <w:rPr>
                <w:b/>
                <w:bCs/>
              </w:rPr>
              <w:t>Объекты здравоохранения</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750"/>
        </w:trPr>
        <w:tc>
          <w:tcPr>
            <w:tcW w:w="3256" w:type="dxa"/>
            <w:hideMark/>
          </w:tcPr>
          <w:p w:rsidR="00311A58" w:rsidRPr="00311A58" w:rsidRDefault="00311A58">
            <w:r w:rsidRPr="00311A58">
              <w:t>Стационар для взрослых и детей, проживающих в  сельских населенных пунктах</w:t>
            </w:r>
          </w:p>
        </w:tc>
        <w:tc>
          <w:tcPr>
            <w:tcW w:w="1894" w:type="dxa"/>
            <w:vAlign w:val="center"/>
            <w:hideMark/>
          </w:tcPr>
          <w:p w:rsidR="00311A58" w:rsidRPr="00311A58" w:rsidRDefault="00311A58" w:rsidP="00311A58">
            <w:pPr>
              <w:jc w:val="center"/>
            </w:pPr>
            <w:r w:rsidRPr="00311A58">
              <w:t>коек</w:t>
            </w:r>
          </w:p>
        </w:tc>
        <w:tc>
          <w:tcPr>
            <w:tcW w:w="1805" w:type="dxa"/>
            <w:hideMark/>
          </w:tcPr>
          <w:p w:rsidR="00311A58" w:rsidRPr="00311A58" w:rsidRDefault="00311A58" w:rsidP="00311A58">
            <w:r w:rsidRPr="00311A58">
              <w:t>10,00</w:t>
            </w:r>
          </w:p>
        </w:tc>
        <w:tc>
          <w:tcPr>
            <w:tcW w:w="1687" w:type="dxa"/>
            <w:hideMark/>
          </w:tcPr>
          <w:p w:rsidR="00311A58" w:rsidRPr="00311A58" w:rsidRDefault="00311A58" w:rsidP="00311A58">
            <w:r w:rsidRPr="00311A58">
              <w:t>12</w:t>
            </w:r>
          </w:p>
        </w:tc>
        <w:tc>
          <w:tcPr>
            <w:tcW w:w="1985" w:type="dxa"/>
            <w:hideMark/>
          </w:tcPr>
          <w:p w:rsidR="00311A58" w:rsidRPr="00311A58" w:rsidRDefault="00311A58" w:rsidP="00311A58">
            <w:r w:rsidRPr="00311A58">
              <w:t>24</w:t>
            </w:r>
          </w:p>
        </w:tc>
      </w:tr>
      <w:tr w:rsidR="00311A58" w:rsidRPr="00311A58" w:rsidTr="00311A58">
        <w:trPr>
          <w:trHeight w:val="750"/>
        </w:trPr>
        <w:tc>
          <w:tcPr>
            <w:tcW w:w="3256" w:type="dxa"/>
            <w:hideMark/>
          </w:tcPr>
          <w:p w:rsidR="00311A58" w:rsidRPr="00311A58" w:rsidRDefault="00311A58">
            <w:r w:rsidRPr="00311A58">
              <w:t>Амбулаторно-поликлинические учреждение</w:t>
            </w:r>
          </w:p>
        </w:tc>
        <w:tc>
          <w:tcPr>
            <w:tcW w:w="1894" w:type="dxa"/>
            <w:vAlign w:val="center"/>
            <w:hideMark/>
          </w:tcPr>
          <w:p w:rsidR="00311A58" w:rsidRPr="00311A58" w:rsidRDefault="00311A58" w:rsidP="00311A58">
            <w:pPr>
              <w:jc w:val="center"/>
            </w:pPr>
            <w:proofErr w:type="spellStart"/>
            <w:r w:rsidRPr="00311A58">
              <w:t>посещ</w:t>
            </w:r>
            <w:proofErr w:type="spellEnd"/>
            <w:r w:rsidRPr="00311A58">
              <w:t>. в смену</w:t>
            </w:r>
          </w:p>
        </w:tc>
        <w:tc>
          <w:tcPr>
            <w:tcW w:w="1805" w:type="dxa"/>
            <w:hideMark/>
          </w:tcPr>
          <w:p w:rsidR="00311A58" w:rsidRPr="00311A58" w:rsidRDefault="00311A58" w:rsidP="00311A58">
            <w:r w:rsidRPr="00311A58">
              <w:t>30,00</w:t>
            </w:r>
          </w:p>
        </w:tc>
        <w:tc>
          <w:tcPr>
            <w:tcW w:w="1687" w:type="dxa"/>
            <w:hideMark/>
          </w:tcPr>
          <w:p w:rsidR="00311A58" w:rsidRPr="00311A58" w:rsidRDefault="00311A58" w:rsidP="00311A58">
            <w:r w:rsidRPr="00311A58">
              <w:t>32</w:t>
            </w:r>
          </w:p>
        </w:tc>
        <w:tc>
          <w:tcPr>
            <w:tcW w:w="1985" w:type="dxa"/>
            <w:hideMark/>
          </w:tcPr>
          <w:p w:rsidR="00311A58" w:rsidRPr="00311A58" w:rsidRDefault="00311A58" w:rsidP="00311A58">
            <w:r w:rsidRPr="00311A58">
              <w:t>64</w:t>
            </w:r>
          </w:p>
        </w:tc>
      </w:tr>
      <w:tr w:rsidR="00311A58" w:rsidRPr="00311A58" w:rsidTr="00311A58">
        <w:trPr>
          <w:trHeight w:val="375"/>
        </w:trPr>
        <w:tc>
          <w:tcPr>
            <w:tcW w:w="3256" w:type="dxa"/>
            <w:hideMark/>
          </w:tcPr>
          <w:p w:rsidR="00311A58" w:rsidRPr="00311A58" w:rsidRDefault="00311A58">
            <w:r w:rsidRPr="00311A58">
              <w:t>Фельдшерско-акушерский пункт</w:t>
            </w:r>
          </w:p>
        </w:tc>
        <w:tc>
          <w:tcPr>
            <w:tcW w:w="1894" w:type="dxa"/>
            <w:vAlign w:val="center"/>
            <w:hideMark/>
          </w:tcPr>
          <w:p w:rsidR="00311A58" w:rsidRPr="00311A58" w:rsidRDefault="00311A58" w:rsidP="00311A58">
            <w:pPr>
              <w:jc w:val="center"/>
            </w:pPr>
            <w:r w:rsidRPr="00311A58">
              <w:t>единиц</w:t>
            </w:r>
          </w:p>
        </w:tc>
        <w:tc>
          <w:tcPr>
            <w:tcW w:w="1805" w:type="dxa"/>
            <w:hideMark/>
          </w:tcPr>
          <w:p w:rsidR="00311A58" w:rsidRPr="00311A58" w:rsidRDefault="00311A58" w:rsidP="00311A58">
            <w:r w:rsidRPr="00311A58">
              <w:t>1</w:t>
            </w:r>
          </w:p>
        </w:tc>
        <w:tc>
          <w:tcPr>
            <w:tcW w:w="1687" w:type="dxa"/>
            <w:hideMark/>
          </w:tcPr>
          <w:p w:rsidR="00311A58" w:rsidRPr="00311A58" w:rsidRDefault="00311A58" w:rsidP="00311A58">
            <w:r w:rsidRPr="00311A58">
              <w:t>1</w:t>
            </w:r>
          </w:p>
        </w:tc>
        <w:tc>
          <w:tcPr>
            <w:tcW w:w="1985" w:type="dxa"/>
            <w:hideMark/>
          </w:tcPr>
          <w:p w:rsidR="00311A58" w:rsidRPr="00311A58" w:rsidRDefault="00311A58" w:rsidP="00311A58">
            <w:r w:rsidRPr="00311A58">
              <w:t>1</w:t>
            </w:r>
          </w:p>
        </w:tc>
      </w:tr>
      <w:tr w:rsidR="00311A58" w:rsidRPr="00311A58" w:rsidTr="00311A58">
        <w:trPr>
          <w:trHeight w:val="750"/>
        </w:trPr>
        <w:tc>
          <w:tcPr>
            <w:tcW w:w="3256" w:type="dxa"/>
            <w:hideMark/>
          </w:tcPr>
          <w:p w:rsidR="00311A58" w:rsidRPr="00311A58" w:rsidRDefault="00311A58">
            <w:r w:rsidRPr="00311A58">
              <w:t>Скорая медицинская помощь (станция, подстанция, отделение)</w:t>
            </w:r>
          </w:p>
        </w:tc>
        <w:tc>
          <w:tcPr>
            <w:tcW w:w="1894" w:type="dxa"/>
            <w:vAlign w:val="center"/>
            <w:hideMark/>
          </w:tcPr>
          <w:p w:rsidR="00311A58" w:rsidRPr="00311A58" w:rsidRDefault="00311A58" w:rsidP="00311A58">
            <w:pPr>
              <w:jc w:val="center"/>
            </w:pPr>
            <w:r w:rsidRPr="00311A58">
              <w:t>автомобилей</w:t>
            </w:r>
          </w:p>
        </w:tc>
        <w:tc>
          <w:tcPr>
            <w:tcW w:w="1805" w:type="dxa"/>
            <w:hideMark/>
          </w:tcPr>
          <w:p w:rsidR="00311A58" w:rsidRPr="00311A58" w:rsidRDefault="00311A58" w:rsidP="00311A58">
            <w:r w:rsidRPr="00311A58">
              <w:t>0</w:t>
            </w:r>
          </w:p>
        </w:tc>
        <w:tc>
          <w:tcPr>
            <w:tcW w:w="1687" w:type="dxa"/>
            <w:hideMark/>
          </w:tcPr>
          <w:p w:rsidR="00311A58" w:rsidRPr="00311A58" w:rsidRDefault="00311A58" w:rsidP="00311A58">
            <w:r w:rsidRPr="00311A58">
              <w:t>0,2</w:t>
            </w:r>
          </w:p>
        </w:tc>
        <w:tc>
          <w:tcPr>
            <w:tcW w:w="1985" w:type="dxa"/>
            <w:hideMark/>
          </w:tcPr>
          <w:p w:rsidR="00311A58" w:rsidRPr="00311A58" w:rsidRDefault="00311A58" w:rsidP="00311A58">
            <w:r w:rsidRPr="00311A58">
              <w:t>0,3</w:t>
            </w:r>
          </w:p>
        </w:tc>
      </w:tr>
      <w:tr w:rsidR="00311A58" w:rsidRPr="00311A58" w:rsidTr="00311A58">
        <w:trPr>
          <w:trHeight w:val="375"/>
        </w:trPr>
        <w:tc>
          <w:tcPr>
            <w:tcW w:w="3256" w:type="dxa"/>
            <w:hideMark/>
          </w:tcPr>
          <w:p w:rsidR="00311A58" w:rsidRPr="00311A58" w:rsidRDefault="00311A58">
            <w:r w:rsidRPr="00311A58">
              <w:t>Аптеки</w:t>
            </w:r>
          </w:p>
        </w:tc>
        <w:tc>
          <w:tcPr>
            <w:tcW w:w="1894" w:type="dxa"/>
            <w:vAlign w:val="center"/>
            <w:hideMark/>
          </w:tcPr>
          <w:p w:rsidR="00311A58" w:rsidRPr="00311A58" w:rsidRDefault="00311A58" w:rsidP="00311A58">
            <w:pPr>
              <w:jc w:val="center"/>
            </w:pPr>
            <w:r w:rsidRPr="00311A58">
              <w:t xml:space="preserve">кв.м </w:t>
            </w:r>
            <w:proofErr w:type="spellStart"/>
            <w:r w:rsidRPr="00311A58">
              <w:t>торг.пл</w:t>
            </w:r>
            <w:proofErr w:type="spellEnd"/>
            <w:r w:rsidRPr="00311A58">
              <w:t>.</w:t>
            </w:r>
          </w:p>
        </w:tc>
        <w:tc>
          <w:tcPr>
            <w:tcW w:w="1805" w:type="dxa"/>
            <w:hideMark/>
          </w:tcPr>
          <w:p w:rsidR="00311A58" w:rsidRPr="00311A58" w:rsidRDefault="00311A58" w:rsidP="00311A58">
            <w:r w:rsidRPr="00311A58">
              <w:t>20,00</w:t>
            </w:r>
          </w:p>
        </w:tc>
        <w:tc>
          <w:tcPr>
            <w:tcW w:w="1687" w:type="dxa"/>
            <w:hideMark/>
          </w:tcPr>
          <w:p w:rsidR="00311A58" w:rsidRPr="00311A58" w:rsidRDefault="00311A58" w:rsidP="00311A58">
            <w:r w:rsidRPr="00311A58">
              <w:t>24,5</w:t>
            </w:r>
          </w:p>
        </w:tc>
        <w:tc>
          <w:tcPr>
            <w:tcW w:w="1985" w:type="dxa"/>
            <w:hideMark/>
          </w:tcPr>
          <w:p w:rsidR="00311A58" w:rsidRPr="00311A58" w:rsidRDefault="00311A58" w:rsidP="00311A58">
            <w:r w:rsidRPr="00311A58">
              <w:t>48,3</w:t>
            </w:r>
          </w:p>
        </w:tc>
      </w:tr>
      <w:tr w:rsidR="00311A58" w:rsidRPr="00311A58" w:rsidTr="00311A58">
        <w:trPr>
          <w:trHeight w:val="375"/>
        </w:trPr>
        <w:tc>
          <w:tcPr>
            <w:tcW w:w="3256" w:type="dxa"/>
            <w:hideMark/>
          </w:tcPr>
          <w:p w:rsidR="00311A58" w:rsidRPr="00311A58" w:rsidRDefault="00311A58">
            <w:pPr>
              <w:rPr>
                <w:b/>
                <w:bCs/>
              </w:rPr>
            </w:pPr>
            <w:r w:rsidRPr="00311A58">
              <w:rPr>
                <w:b/>
                <w:bCs/>
              </w:rPr>
              <w:t>Объекты торговли и бытового обслуживания</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465"/>
        </w:trPr>
        <w:tc>
          <w:tcPr>
            <w:tcW w:w="3256" w:type="dxa"/>
            <w:hideMark/>
          </w:tcPr>
          <w:p w:rsidR="00311A58" w:rsidRPr="00311A58" w:rsidRDefault="00311A58">
            <w:r w:rsidRPr="00311A58">
              <w:t>Предприятия торговли продовольственными товарами</w:t>
            </w:r>
          </w:p>
        </w:tc>
        <w:tc>
          <w:tcPr>
            <w:tcW w:w="1894" w:type="dxa"/>
            <w:vAlign w:val="center"/>
            <w:hideMark/>
          </w:tcPr>
          <w:p w:rsidR="00311A58" w:rsidRPr="00311A58" w:rsidRDefault="00311A58" w:rsidP="00311A58">
            <w:pPr>
              <w:jc w:val="center"/>
            </w:pPr>
            <w:r w:rsidRPr="00311A58">
              <w:t xml:space="preserve">кв.м </w:t>
            </w:r>
            <w:proofErr w:type="spellStart"/>
            <w:r w:rsidRPr="00311A58">
              <w:t>торг.пл</w:t>
            </w:r>
            <w:proofErr w:type="spellEnd"/>
            <w:r w:rsidRPr="00311A58">
              <w:t>.</w:t>
            </w:r>
          </w:p>
        </w:tc>
        <w:tc>
          <w:tcPr>
            <w:tcW w:w="1805" w:type="dxa"/>
            <w:hideMark/>
          </w:tcPr>
          <w:p w:rsidR="00311A58" w:rsidRPr="00311A58" w:rsidRDefault="00311A58" w:rsidP="00311A58">
            <w:r w:rsidRPr="00311A58">
              <w:t>306</w:t>
            </w:r>
          </w:p>
        </w:tc>
        <w:tc>
          <w:tcPr>
            <w:tcW w:w="1687" w:type="dxa"/>
            <w:hideMark/>
          </w:tcPr>
          <w:p w:rsidR="00311A58" w:rsidRPr="00311A58" w:rsidRDefault="00311A58" w:rsidP="00311A58">
            <w:r w:rsidRPr="00311A58">
              <w:t>306</w:t>
            </w:r>
          </w:p>
        </w:tc>
        <w:tc>
          <w:tcPr>
            <w:tcW w:w="1985" w:type="dxa"/>
            <w:hideMark/>
          </w:tcPr>
          <w:p w:rsidR="00311A58" w:rsidRPr="00311A58" w:rsidRDefault="00311A58" w:rsidP="00311A58">
            <w:r w:rsidRPr="00311A58">
              <w:t>620</w:t>
            </w:r>
          </w:p>
        </w:tc>
      </w:tr>
      <w:tr w:rsidR="00311A58" w:rsidRPr="00311A58" w:rsidTr="00311A58">
        <w:trPr>
          <w:trHeight w:val="750"/>
        </w:trPr>
        <w:tc>
          <w:tcPr>
            <w:tcW w:w="3256" w:type="dxa"/>
            <w:hideMark/>
          </w:tcPr>
          <w:p w:rsidR="00311A58" w:rsidRPr="00311A58" w:rsidRDefault="00311A58">
            <w:r w:rsidRPr="00311A58">
              <w:t>Предприятия торговли не продовольственными товарами</w:t>
            </w:r>
          </w:p>
        </w:tc>
        <w:tc>
          <w:tcPr>
            <w:tcW w:w="1894" w:type="dxa"/>
            <w:vAlign w:val="center"/>
            <w:hideMark/>
          </w:tcPr>
          <w:p w:rsidR="00311A58" w:rsidRPr="00311A58" w:rsidRDefault="00311A58" w:rsidP="00311A58">
            <w:pPr>
              <w:jc w:val="center"/>
            </w:pPr>
            <w:r w:rsidRPr="00311A58">
              <w:t xml:space="preserve">кв.м </w:t>
            </w:r>
            <w:proofErr w:type="spellStart"/>
            <w:r w:rsidRPr="00311A58">
              <w:t>торг.пл</w:t>
            </w:r>
            <w:proofErr w:type="spellEnd"/>
            <w:r w:rsidRPr="00311A58">
              <w:t>.</w:t>
            </w:r>
          </w:p>
        </w:tc>
        <w:tc>
          <w:tcPr>
            <w:tcW w:w="1805" w:type="dxa"/>
            <w:hideMark/>
          </w:tcPr>
          <w:p w:rsidR="00311A58" w:rsidRPr="00311A58" w:rsidRDefault="00311A58" w:rsidP="00311A58">
            <w:r w:rsidRPr="00311A58">
              <w:t>577</w:t>
            </w:r>
          </w:p>
        </w:tc>
        <w:tc>
          <w:tcPr>
            <w:tcW w:w="1687" w:type="dxa"/>
            <w:hideMark/>
          </w:tcPr>
          <w:p w:rsidR="00311A58" w:rsidRPr="00311A58" w:rsidRDefault="00311A58" w:rsidP="00311A58">
            <w:r w:rsidRPr="00311A58">
              <w:t>577</w:t>
            </w:r>
          </w:p>
        </w:tc>
        <w:tc>
          <w:tcPr>
            <w:tcW w:w="1985" w:type="dxa"/>
            <w:hideMark/>
          </w:tcPr>
          <w:p w:rsidR="00311A58" w:rsidRPr="00311A58" w:rsidRDefault="00311A58" w:rsidP="00311A58">
            <w:r w:rsidRPr="00311A58">
              <w:t>1170</w:t>
            </w:r>
          </w:p>
        </w:tc>
      </w:tr>
      <w:tr w:rsidR="00311A58" w:rsidRPr="00311A58" w:rsidTr="00311A58">
        <w:trPr>
          <w:trHeight w:val="375"/>
        </w:trPr>
        <w:tc>
          <w:tcPr>
            <w:tcW w:w="3256" w:type="dxa"/>
            <w:hideMark/>
          </w:tcPr>
          <w:p w:rsidR="00311A58" w:rsidRPr="00311A58" w:rsidRDefault="00311A58">
            <w:r w:rsidRPr="00311A58">
              <w:t>Предприятия общественного питания</w:t>
            </w:r>
          </w:p>
        </w:tc>
        <w:tc>
          <w:tcPr>
            <w:tcW w:w="1894" w:type="dxa"/>
            <w:vAlign w:val="center"/>
            <w:hideMark/>
          </w:tcPr>
          <w:p w:rsidR="00311A58" w:rsidRPr="00311A58" w:rsidRDefault="00311A58" w:rsidP="00311A58">
            <w:pPr>
              <w:jc w:val="center"/>
            </w:pPr>
            <w:r w:rsidRPr="00311A58">
              <w:t>посад. мест</w:t>
            </w:r>
          </w:p>
        </w:tc>
        <w:tc>
          <w:tcPr>
            <w:tcW w:w="1805" w:type="dxa"/>
            <w:hideMark/>
          </w:tcPr>
          <w:p w:rsidR="00311A58" w:rsidRPr="00311A58" w:rsidRDefault="00311A58" w:rsidP="00311A58">
            <w:r w:rsidRPr="00311A58">
              <w:t>20</w:t>
            </w:r>
          </w:p>
        </w:tc>
        <w:tc>
          <w:tcPr>
            <w:tcW w:w="1687" w:type="dxa"/>
            <w:hideMark/>
          </w:tcPr>
          <w:p w:rsidR="00311A58" w:rsidRPr="00311A58" w:rsidRDefault="00311A58" w:rsidP="00311A58">
            <w:r w:rsidRPr="00311A58">
              <w:t>86</w:t>
            </w:r>
          </w:p>
        </w:tc>
        <w:tc>
          <w:tcPr>
            <w:tcW w:w="1985" w:type="dxa"/>
            <w:hideMark/>
          </w:tcPr>
          <w:p w:rsidR="00311A58" w:rsidRPr="00311A58" w:rsidRDefault="00311A58" w:rsidP="00311A58">
            <w:r w:rsidRPr="00311A58">
              <w:t>220</w:t>
            </w:r>
          </w:p>
        </w:tc>
      </w:tr>
      <w:tr w:rsidR="00311A58" w:rsidRPr="00311A58" w:rsidTr="00311A58">
        <w:trPr>
          <w:trHeight w:val="375"/>
        </w:trPr>
        <w:tc>
          <w:tcPr>
            <w:tcW w:w="3256" w:type="dxa"/>
            <w:hideMark/>
          </w:tcPr>
          <w:p w:rsidR="00311A58" w:rsidRPr="00311A58" w:rsidRDefault="00311A58">
            <w:r w:rsidRPr="00311A58">
              <w:t>Предприятия бытового обслуживания</w:t>
            </w:r>
          </w:p>
        </w:tc>
        <w:tc>
          <w:tcPr>
            <w:tcW w:w="1894" w:type="dxa"/>
            <w:vAlign w:val="center"/>
            <w:hideMark/>
          </w:tcPr>
          <w:p w:rsidR="00311A58" w:rsidRPr="00311A58" w:rsidRDefault="00311A58" w:rsidP="00311A58">
            <w:pPr>
              <w:jc w:val="center"/>
            </w:pPr>
            <w:r w:rsidRPr="00311A58">
              <w:t>раб. мест</w:t>
            </w:r>
          </w:p>
        </w:tc>
        <w:tc>
          <w:tcPr>
            <w:tcW w:w="1805" w:type="dxa"/>
            <w:hideMark/>
          </w:tcPr>
          <w:p w:rsidR="00311A58" w:rsidRPr="00311A58" w:rsidRDefault="00311A58" w:rsidP="00311A58">
            <w:r w:rsidRPr="00311A58">
              <w:t>5</w:t>
            </w:r>
          </w:p>
        </w:tc>
        <w:tc>
          <w:tcPr>
            <w:tcW w:w="1687" w:type="dxa"/>
            <w:hideMark/>
          </w:tcPr>
          <w:p w:rsidR="00311A58" w:rsidRPr="00311A58" w:rsidRDefault="00311A58" w:rsidP="00311A58">
            <w:r w:rsidRPr="00311A58">
              <w:t>12</w:t>
            </w:r>
          </w:p>
        </w:tc>
        <w:tc>
          <w:tcPr>
            <w:tcW w:w="1985" w:type="dxa"/>
            <w:hideMark/>
          </w:tcPr>
          <w:p w:rsidR="00311A58" w:rsidRPr="00311A58" w:rsidRDefault="00311A58" w:rsidP="00311A58">
            <w:r w:rsidRPr="00311A58">
              <w:t>25</w:t>
            </w:r>
          </w:p>
        </w:tc>
      </w:tr>
      <w:tr w:rsidR="00311A58" w:rsidRPr="00311A58" w:rsidTr="00311A58">
        <w:trPr>
          <w:trHeight w:val="375"/>
        </w:trPr>
        <w:tc>
          <w:tcPr>
            <w:tcW w:w="3256" w:type="dxa"/>
            <w:hideMark/>
          </w:tcPr>
          <w:p w:rsidR="00311A58" w:rsidRPr="00311A58" w:rsidRDefault="00311A58" w:rsidP="00311A58">
            <w:pPr>
              <w:rPr>
                <w:b/>
                <w:bCs/>
              </w:rPr>
            </w:pPr>
            <w:r w:rsidRPr="00311A58">
              <w:rPr>
                <w:b/>
                <w:bCs/>
              </w:rPr>
              <w:t>Объекты культуры и искусства</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tc>
      </w:tr>
      <w:tr w:rsidR="00311A58" w:rsidRPr="00311A58" w:rsidTr="00311A58">
        <w:trPr>
          <w:trHeight w:val="750"/>
        </w:trPr>
        <w:tc>
          <w:tcPr>
            <w:tcW w:w="3256" w:type="dxa"/>
            <w:hideMark/>
          </w:tcPr>
          <w:p w:rsidR="00311A58" w:rsidRPr="00311A58" w:rsidRDefault="00311A58" w:rsidP="00311A58">
            <w:r w:rsidRPr="00311A58">
              <w:lastRenderedPageBreak/>
              <w:t>Помещения для культурно-массовой работы, досуга и любительской деятельности</w:t>
            </w:r>
          </w:p>
        </w:tc>
        <w:tc>
          <w:tcPr>
            <w:tcW w:w="1894" w:type="dxa"/>
            <w:vAlign w:val="center"/>
            <w:hideMark/>
          </w:tcPr>
          <w:p w:rsidR="00311A58" w:rsidRPr="00311A58" w:rsidRDefault="00311A58" w:rsidP="00311A58">
            <w:pPr>
              <w:jc w:val="center"/>
            </w:pPr>
            <w:r w:rsidRPr="00311A58">
              <w:t>кв. м</w:t>
            </w:r>
          </w:p>
        </w:tc>
        <w:tc>
          <w:tcPr>
            <w:tcW w:w="1805" w:type="dxa"/>
            <w:hideMark/>
          </w:tcPr>
          <w:p w:rsidR="00311A58" w:rsidRPr="00311A58" w:rsidRDefault="00311A58" w:rsidP="00311A58">
            <w:r w:rsidRPr="00311A58">
              <w:t>100,00</w:t>
            </w:r>
          </w:p>
        </w:tc>
        <w:tc>
          <w:tcPr>
            <w:tcW w:w="1687" w:type="dxa"/>
            <w:hideMark/>
          </w:tcPr>
          <w:p w:rsidR="00311A58" w:rsidRPr="00311A58" w:rsidRDefault="00311A58" w:rsidP="00311A58">
            <w:r w:rsidRPr="00311A58">
              <w:t>105,1</w:t>
            </w:r>
          </w:p>
        </w:tc>
        <w:tc>
          <w:tcPr>
            <w:tcW w:w="1985" w:type="dxa"/>
            <w:hideMark/>
          </w:tcPr>
          <w:p w:rsidR="00311A58" w:rsidRPr="00311A58" w:rsidRDefault="00311A58" w:rsidP="00311A58">
            <w:r w:rsidRPr="00311A58">
              <w:t>207,0</w:t>
            </w:r>
          </w:p>
        </w:tc>
      </w:tr>
      <w:tr w:rsidR="00311A58" w:rsidRPr="00311A58" w:rsidTr="00311A58">
        <w:trPr>
          <w:trHeight w:val="750"/>
        </w:trPr>
        <w:tc>
          <w:tcPr>
            <w:tcW w:w="3256" w:type="dxa"/>
            <w:hideMark/>
          </w:tcPr>
          <w:p w:rsidR="00311A58" w:rsidRPr="00311A58" w:rsidRDefault="00311A58" w:rsidP="00311A58">
            <w:r w:rsidRPr="00311A58">
              <w:t>Учреждения культуры клубного типа сельских поселений</w:t>
            </w:r>
          </w:p>
        </w:tc>
        <w:tc>
          <w:tcPr>
            <w:tcW w:w="1894" w:type="dxa"/>
            <w:vAlign w:val="center"/>
            <w:hideMark/>
          </w:tcPr>
          <w:p w:rsidR="00311A58" w:rsidRPr="00311A58" w:rsidRDefault="00311A58" w:rsidP="00311A58">
            <w:pPr>
              <w:jc w:val="center"/>
            </w:pPr>
            <w:r w:rsidRPr="00311A58">
              <w:t>мест</w:t>
            </w:r>
          </w:p>
        </w:tc>
        <w:tc>
          <w:tcPr>
            <w:tcW w:w="1805" w:type="dxa"/>
            <w:hideMark/>
          </w:tcPr>
          <w:p w:rsidR="00311A58" w:rsidRPr="00311A58" w:rsidRDefault="00311A58" w:rsidP="00311A58">
            <w:r w:rsidRPr="00311A58">
              <w:t>50</w:t>
            </w:r>
          </w:p>
        </w:tc>
        <w:tc>
          <w:tcPr>
            <w:tcW w:w="1687" w:type="dxa"/>
            <w:hideMark/>
          </w:tcPr>
          <w:p w:rsidR="00311A58" w:rsidRPr="00311A58" w:rsidRDefault="00311A58" w:rsidP="00311A58">
            <w:r w:rsidRPr="00311A58">
              <w:t>123</w:t>
            </w:r>
          </w:p>
        </w:tc>
        <w:tc>
          <w:tcPr>
            <w:tcW w:w="1985" w:type="dxa"/>
            <w:hideMark/>
          </w:tcPr>
          <w:p w:rsidR="00311A58" w:rsidRPr="00311A58" w:rsidRDefault="00311A58" w:rsidP="00311A58">
            <w:r w:rsidRPr="00311A58">
              <w:t>241</w:t>
            </w:r>
          </w:p>
        </w:tc>
      </w:tr>
      <w:tr w:rsidR="00311A58" w:rsidRPr="00311A58" w:rsidTr="00311A58">
        <w:trPr>
          <w:trHeight w:val="375"/>
        </w:trPr>
        <w:tc>
          <w:tcPr>
            <w:tcW w:w="3256" w:type="dxa"/>
            <w:noWrap/>
            <w:hideMark/>
          </w:tcPr>
          <w:p w:rsidR="00311A58" w:rsidRPr="00311A58" w:rsidRDefault="00311A58" w:rsidP="00311A58">
            <w:r w:rsidRPr="00311A58">
              <w:t>Сельские массовые библиотеки в сельских поселениях</w:t>
            </w:r>
          </w:p>
        </w:tc>
        <w:tc>
          <w:tcPr>
            <w:tcW w:w="1894" w:type="dxa"/>
            <w:vAlign w:val="center"/>
            <w:hideMark/>
          </w:tcPr>
          <w:p w:rsidR="00311A58" w:rsidRPr="00311A58" w:rsidRDefault="00311A58" w:rsidP="00311A58">
            <w:pPr>
              <w:jc w:val="center"/>
            </w:pPr>
            <w:r w:rsidRPr="00311A58">
              <w:t>мест</w:t>
            </w:r>
          </w:p>
        </w:tc>
        <w:tc>
          <w:tcPr>
            <w:tcW w:w="1805" w:type="dxa"/>
            <w:hideMark/>
          </w:tcPr>
          <w:p w:rsidR="00311A58" w:rsidRPr="00311A58" w:rsidRDefault="00311A58" w:rsidP="00311A58">
            <w:r w:rsidRPr="00311A58">
              <w:t>20,00</w:t>
            </w:r>
          </w:p>
        </w:tc>
        <w:tc>
          <w:tcPr>
            <w:tcW w:w="1687" w:type="dxa"/>
            <w:hideMark/>
          </w:tcPr>
          <w:p w:rsidR="00311A58" w:rsidRPr="00311A58" w:rsidRDefault="00311A58" w:rsidP="00311A58">
            <w:r w:rsidRPr="00311A58">
              <w:t>20,00</w:t>
            </w:r>
          </w:p>
        </w:tc>
        <w:tc>
          <w:tcPr>
            <w:tcW w:w="1985" w:type="dxa"/>
            <w:hideMark/>
          </w:tcPr>
          <w:p w:rsidR="00311A58" w:rsidRPr="00311A58" w:rsidRDefault="00311A58" w:rsidP="00311A58">
            <w:r w:rsidRPr="00311A58">
              <w:t>20,00</w:t>
            </w:r>
          </w:p>
        </w:tc>
      </w:tr>
      <w:tr w:rsidR="00311A58" w:rsidRPr="00311A58" w:rsidTr="00311A58">
        <w:trPr>
          <w:trHeight w:val="375"/>
        </w:trPr>
        <w:tc>
          <w:tcPr>
            <w:tcW w:w="3256" w:type="dxa"/>
            <w:hideMark/>
          </w:tcPr>
          <w:p w:rsidR="00311A58" w:rsidRPr="00311A58" w:rsidRDefault="00311A58" w:rsidP="00311A58">
            <w:pPr>
              <w:rPr>
                <w:b/>
                <w:bCs/>
              </w:rPr>
            </w:pPr>
            <w:r w:rsidRPr="00311A58">
              <w:rPr>
                <w:b/>
                <w:bCs/>
              </w:rPr>
              <w:t>Объекты физкультуры и спорта для населения</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tc>
      </w:tr>
      <w:tr w:rsidR="00311A58" w:rsidRPr="00311A58" w:rsidTr="00311A58">
        <w:trPr>
          <w:trHeight w:val="750"/>
        </w:trPr>
        <w:tc>
          <w:tcPr>
            <w:tcW w:w="3256" w:type="dxa"/>
            <w:hideMark/>
          </w:tcPr>
          <w:p w:rsidR="00311A58" w:rsidRPr="00311A58" w:rsidRDefault="00311A58" w:rsidP="00311A58">
            <w:r w:rsidRPr="00311A58">
              <w:t>Плоскостные спортивные сооружения (с радиусом обслуживания 1500 м)</w:t>
            </w:r>
          </w:p>
        </w:tc>
        <w:tc>
          <w:tcPr>
            <w:tcW w:w="1894" w:type="dxa"/>
            <w:vAlign w:val="center"/>
            <w:hideMark/>
          </w:tcPr>
          <w:p w:rsidR="00311A58" w:rsidRPr="00311A58" w:rsidRDefault="00311A58" w:rsidP="00311A58">
            <w:pPr>
              <w:jc w:val="center"/>
            </w:pPr>
            <w:r w:rsidRPr="00311A58">
              <w:t>кв.м.</w:t>
            </w:r>
          </w:p>
        </w:tc>
        <w:tc>
          <w:tcPr>
            <w:tcW w:w="1805" w:type="dxa"/>
            <w:hideMark/>
          </w:tcPr>
          <w:p w:rsidR="00311A58" w:rsidRPr="00311A58" w:rsidRDefault="00311A58" w:rsidP="00311A58">
            <w:r w:rsidRPr="00311A58">
              <w:t>3000,00</w:t>
            </w:r>
          </w:p>
        </w:tc>
        <w:tc>
          <w:tcPr>
            <w:tcW w:w="1687" w:type="dxa"/>
            <w:hideMark/>
          </w:tcPr>
          <w:p w:rsidR="00311A58" w:rsidRPr="00311A58" w:rsidRDefault="00311A58" w:rsidP="00311A58">
            <w:r w:rsidRPr="00311A58">
              <w:t>3415</w:t>
            </w:r>
          </w:p>
        </w:tc>
        <w:tc>
          <w:tcPr>
            <w:tcW w:w="1985" w:type="dxa"/>
            <w:hideMark/>
          </w:tcPr>
          <w:p w:rsidR="00311A58" w:rsidRPr="00311A58" w:rsidRDefault="00311A58" w:rsidP="00311A58">
            <w:r w:rsidRPr="00311A58">
              <w:t>6726</w:t>
            </w:r>
          </w:p>
        </w:tc>
      </w:tr>
      <w:tr w:rsidR="00311A58" w:rsidRPr="00311A58" w:rsidTr="00311A58">
        <w:trPr>
          <w:trHeight w:val="750"/>
        </w:trPr>
        <w:tc>
          <w:tcPr>
            <w:tcW w:w="3256" w:type="dxa"/>
            <w:hideMark/>
          </w:tcPr>
          <w:p w:rsidR="00311A58" w:rsidRPr="00311A58" w:rsidRDefault="00311A58" w:rsidP="00311A58">
            <w:r w:rsidRPr="00311A58">
              <w:t>Спортивные залы (с транспортной доступностью до 30 минут)</w:t>
            </w:r>
          </w:p>
        </w:tc>
        <w:tc>
          <w:tcPr>
            <w:tcW w:w="1894" w:type="dxa"/>
            <w:vAlign w:val="center"/>
            <w:hideMark/>
          </w:tcPr>
          <w:p w:rsidR="00311A58" w:rsidRPr="00311A58" w:rsidRDefault="00311A58" w:rsidP="00311A58">
            <w:pPr>
              <w:jc w:val="center"/>
            </w:pPr>
            <w:r w:rsidRPr="00311A58">
              <w:t>кв. м пола</w:t>
            </w:r>
          </w:p>
        </w:tc>
        <w:tc>
          <w:tcPr>
            <w:tcW w:w="1805" w:type="dxa"/>
            <w:hideMark/>
          </w:tcPr>
          <w:p w:rsidR="00311A58" w:rsidRPr="00311A58" w:rsidRDefault="00311A58" w:rsidP="00311A58">
            <w:r w:rsidRPr="00311A58">
              <w:t>200,00</w:t>
            </w:r>
          </w:p>
        </w:tc>
        <w:tc>
          <w:tcPr>
            <w:tcW w:w="1687" w:type="dxa"/>
            <w:hideMark/>
          </w:tcPr>
          <w:p w:rsidR="00311A58" w:rsidRPr="00311A58" w:rsidRDefault="00311A58" w:rsidP="00311A58">
            <w:r w:rsidRPr="00311A58">
              <w:t>612,9</w:t>
            </w:r>
          </w:p>
        </w:tc>
        <w:tc>
          <w:tcPr>
            <w:tcW w:w="1985" w:type="dxa"/>
            <w:hideMark/>
          </w:tcPr>
          <w:p w:rsidR="00311A58" w:rsidRPr="00311A58" w:rsidRDefault="00311A58" w:rsidP="00311A58">
            <w:r w:rsidRPr="00311A58">
              <w:t>1207,3</w:t>
            </w:r>
          </w:p>
        </w:tc>
      </w:tr>
      <w:tr w:rsidR="00311A58" w:rsidRPr="00311A58" w:rsidTr="00311A58">
        <w:trPr>
          <w:trHeight w:val="750"/>
        </w:trPr>
        <w:tc>
          <w:tcPr>
            <w:tcW w:w="3256" w:type="dxa"/>
            <w:hideMark/>
          </w:tcPr>
          <w:p w:rsidR="00311A58" w:rsidRPr="00311A58" w:rsidRDefault="00311A58" w:rsidP="00311A58">
            <w:r w:rsidRPr="00311A58">
              <w:t>Плавательные бассейны (с транспортной доступностью до 30 минут)</w:t>
            </w:r>
          </w:p>
        </w:tc>
        <w:tc>
          <w:tcPr>
            <w:tcW w:w="1894" w:type="dxa"/>
            <w:vAlign w:val="center"/>
            <w:hideMark/>
          </w:tcPr>
          <w:p w:rsidR="00311A58" w:rsidRPr="00311A58" w:rsidRDefault="00311A58" w:rsidP="00311A58">
            <w:pPr>
              <w:jc w:val="center"/>
            </w:pPr>
            <w:r w:rsidRPr="00311A58">
              <w:t>кв. м зеркала воды</w:t>
            </w:r>
          </w:p>
        </w:tc>
        <w:tc>
          <w:tcPr>
            <w:tcW w:w="1805" w:type="dxa"/>
            <w:hideMark/>
          </w:tcPr>
          <w:p w:rsidR="00311A58" w:rsidRPr="00311A58" w:rsidRDefault="00311A58" w:rsidP="00311A58">
            <w:r w:rsidRPr="00311A58">
              <w:t>0,00</w:t>
            </w:r>
          </w:p>
        </w:tc>
        <w:tc>
          <w:tcPr>
            <w:tcW w:w="1687" w:type="dxa"/>
            <w:hideMark/>
          </w:tcPr>
          <w:p w:rsidR="00311A58" w:rsidRPr="00311A58" w:rsidRDefault="00311A58" w:rsidP="00311A58">
            <w:r w:rsidRPr="00311A58">
              <w:t>131,3</w:t>
            </w:r>
          </w:p>
        </w:tc>
        <w:tc>
          <w:tcPr>
            <w:tcW w:w="1985" w:type="dxa"/>
            <w:hideMark/>
          </w:tcPr>
          <w:p w:rsidR="00311A58" w:rsidRPr="00311A58" w:rsidRDefault="00311A58" w:rsidP="00311A58">
            <w:r w:rsidRPr="00311A58">
              <w:t>258,7</w:t>
            </w:r>
          </w:p>
        </w:tc>
      </w:tr>
      <w:tr w:rsidR="00311A58" w:rsidRPr="00311A58" w:rsidTr="00311A58">
        <w:trPr>
          <w:trHeight w:val="375"/>
        </w:trPr>
        <w:tc>
          <w:tcPr>
            <w:tcW w:w="3256" w:type="dxa"/>
            <w:hideMark/>
          </w:tcPr>
          <w:p w:rsidR="00311A58" w:rsidRPr="00311A58" w:rsidRDefault="00311A58">
            <w:pPr>
              <w:rPr>
                <w:b/>
                <w:bCs/>
              </w:rPr>
            </w:pPr>
            <w:r w:rsidRPr="00311A58">
              <w:rPr>
                <w:b/>
                <w:bCs/>
              </w:rPr>
              <w:t>Транспортная инфраструктура</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Протяженность улично-дорожной сети, в том числе:</w:t>
            </w:r>
          </w:p>
        </w:tc>
        <w:tc>
          <w:tcPr>
            <w:tcW w:w="1894" w:type="dxa"/>
            <w:vAlign w:val="center"/>
            <w:hideMark/>
          </w:tcPr>
          <w:p w:rsidR="00311A58" w:rsidRPr="00311A58" w:rsidRDefault="00311A58" w:rsidP="00311A58">
            <w:pPr>
              <w:jc w:val="center"/>
            </w:pPr>
            <w:r w:rsidRPr="00311A58">
              <w:t>км</w:t>
            </w:r>
          </w:p>
        </w:tc>
        <w:tc>
          <w:tcPr>
            <w:tcW w:w="1805" w:type="dxa"/>
            <w:hideMark/>
          </w:tcPr>
          <w:p w:rsidR="00311A58" w:rsidRPr="00311A58" w:rsidRDefault="00311A58" w:rsidP="00311A58">
            <w:r w:rsidRPr="00311A58">
              <w:t>14,8</w:t>
            </w:r>
          </w:p>
        </w:tc>
        <w:tc>
          <w:tcPr>
            <w:tcW w:w="1687" w:type="dxa"/>
            <w:hideMark/>
          </w:tcPr>
          <w:p w:rsidR="00311A58" w:rsidRPr="00311A58" w:rsidRDefault="00311A58" w:rsidP="00311A58">
            <w:r w:rsidRPr="00311A58">
              <w:t>14,8</w:t>
            </w:r>
          </w:p>
        </w:tc>
        <w:tc>
          <w:tcPr>
            <w:tcW w:w="1985" w:type="dxa"/>
            <w:hideMark/>
          </w:tcPr>
          <w:p w:rsidR="00311A58" w:rsidRPr="00311A58" w:rsidRDefault="00311A58" w:rsidP="00311A58">
            <w:r w:rsidRPr="00311A58">
              <w:t>14,8</w:t>
            </w:r>
          </w:p>
        </w:tc>
      </w:tr>
      <w:tr w:rsidR="00311A58" w:rsidRPr="00311A58" w:rsidTr="00311A58">
        <w:trPr>
          <w:trHeight w:val="375"/>
        </w:trPr>
        <w:tc>
          <w:tcPr>
            <w:tcW w:w="3256" w:type="dxa"/>
            <w:hideMark/>
          </w:tcPr>
          <w:p w:rsidR="00311A58" w:rsidRPr="00311A58" w:rsidRDefault="00311A58">
            <w:r w:rsidRPr="00311A58">
              <w:t>Плотность улично-дорожной сети</w:t>
            </w:r>
          </w:p>
        </w:tc>
        <w:tc>
          <w:tcPr>
            <w:tcW w:w="1894" w:type="dxa"/>
            <w:vAlign w:val="center"/>
            <w:hideMark/>
          </w:tcPr>
          <w:p w:rsidR="00311A58" w:rsidRPr="00311A58" w:rsidRDefault="00311A58" w:rsidP="00311A58">
            <w:pPr>
              <w:jc w:val="center"/>
            </w:pPr>
            <w:r w:rsidRPr="00311A58">
              <w:t>км/ кв. км</w:t>
            </w:r>
          </w:p>
        </w:tc>
        <w:tc>
          <w:tcPr>
            <w:tcW w:w="1805" w:type="dxa"/>
            <w:hideMark/>
          </w:tcPr>
          <w:p w:rsidR="00311A58" w:rsidRPr="00311A58" w:rsidRDefault="00311A58" w:rsidP="00311A58">
            <w:r w:rsidRPr="00311A58">
              <w:t>1,9</w:t>
            </w:r>
          </w:p>
        </w:tc>
        <w:tc>
          <w:tcPr>
            <w:tcW w:w="1687" w:type="dxa"/>
            <w:hideMark/>
          </w:tcPr>
          <w:p w:rsidR="00311A58" w:rsidRPr="00311A58" w:rsidRDefault="00311A58" w:rsidP="00311A58">
            <w:r w:rsidRPr="00311A58">
              <w:t>1,9</w:t>
            </w:r>
          </w:p>
        </w:tc>
        <w:tc>
          <w:tcPr>
            <w:tcW w:w="1985" w:type="dxa"/>
            <w:hideMark/>
          </w:tcPr>
          <w:p w:rsidR="00311A58" w:rsidRPr="00311A58" w:rsidRDefault="00311A58" w:rsidP="00311A58">
            <w:r w:rsidRPr="00311A58">
              <w:t>1,9</w:t>
            </w:r>
          </w:p>
        </w:tc>
      </w:tr>
      <w:tr w:rsidR="00311A58" w:rsidRPr="00311A58" w:rsidTr="00311A58">
        <w:trPr>
          <w:trHeight w:val="375"/>
        </w:trPr>
        <w:tc>
          <w:tcPr>
            <w:tcW w:w="3256" w:type="dxa"/>
            <w:hideMark/>
          </w:tcPr>
          <w:p w:rsidR="00311A58" w:rsidRPr="00311A58" w:rsidRDefault="00311A58">
            <w:r w:rsidRPr="00311A58">
              <w:t>Уровень автомобилизации (на 1000 жителей)</w:t>
            </w:r>
          </w:p>
        </w:tc>
        <w:tc>
          <w:tcPr>
            <w:tcW w:w="1894" w:type="dxa"/>
            <w:vAlign w:val="center"/>
            <w:hideMark/>
          </w:tcPr>
          <w:p w:rsidR="00311A58" w:rsidRPr="00311A58" w:rsidRDefault="00311A58" w:rsidP="00311A58">
            <w:pPr>
              <w:jc w:val="center"/>
            </w:pPr>
            <w:r w:rsidRPr="00311A58">
              <w:t>автомобилей</w:t>
            </w:r>
          </w:p>
        </w:tc>
        <w:tc>
          <w:tcPr>
            <w:tcW w:w="1805" w:type="dxa"/>
            <w:hideMark/>
          </w:tcPr>
          <w:p w:rsidR="00311A58" w:rsidRPr="00311A58" w:rsidRDefault="00311A58" w:rsidP="00311A58">
            <w:r w:rsidRPr="00311A58">
              <w:t>250</w:t>
            </w:r>
          </w:p>
        </w:tc>
        <w:tc>
          <w:tcPr>
            <w:tcW w:w="1687" w:type="dxa"/>
            <w:hideMark/>
          </w:tcPr>
          <w:p w:rsidR="00311A58" w:rsidRPr="00311A58" w:rsidRDefault="00311A58" w:rsidP="00311A58">
            <w:r w:rsidRPr="00311A58">
              <w:t>250</w:t>
            </w:r>
          </w:p>
        </w:tc>
        <w:tc>
          <w:tcPr>
            <w:tcW w:w="1985" w:type="dxa"/>
            <w:hideMark/>
          </w:tcPr>
          <w:p w:rsidR="00311A58" w:rsidRPr="00311A58" w:rsidRDefault="00311A58" w:rsidP="00311A58">
            <w:r w:rsidRPr="00311A58">
              <w:t>250</w:t>
            </w:r>
          </w:p>
        </w:tc>
      </w:tr>
      <w:tr w:rsidR="00311A58" w:rsidRPr="00311A58" w:rsidTr="00311A58">
        <w:trPr>
          <w:trHeight w:val="375"/>
        </w:trPr>
        <w:tc>
          <w:tcPr>
            <w:tcW w:w="3256" w:type="dxa"/>
            <w:hideMark/>
          </w:tcPr>
          <w:p w:rsidR="00311A58" w:rsidRPr="00311A58" w:rsidRDefault="00311A58">
            <w:r w:rsidRPr="00311A58">
              <w:lastRenderedPageBreak/>
              <w:t>Количество индивидуальных легковых автомобилей</w:t>
            </w:r>
          </w:p>
        </w:tc>
        <w:tc>
          <w:tcPr>
            <w:tcW w:w="1894" w:type="dxa"/>
            <w:vAlign w:val="center"/>
            <w:hideMark/>
          </w:tcPr>
          <w:p w:rsidR="00311A58" w:rsidRPr="00311A58" w:rsidRDefault="00311A58" w:rsidP="00311A58">
            <w:pPr>
              <w:jc w:val="center"/>
            </w:pPr>
            <w:r w:rsidRPr="00311A58">
              <w:t>автомобилей</w:t>
            </w:r>
          </w:p>
        </w:tc>
        <w:tc>
          <w:tcPr>
            <w:tcW w:w="1805" w:type="dxa"/>
            <w:hideMark/>
          </w:tcPr>
          <w:p w:rsidR="00311A58" w:rsidRPr="00311A58" w:rsidRDefault="00311A58" w:rsidP="00311A58">
            <w:r w:rsidRPr="00311A58">
              <w:t>378</w:t>
            </w:r>
          </w:p>
        </w:tc>
        <w:tc>
          <w:tcPr>
            <w:tcW w:w="1687" w:type="dxa"/>
            <w:hideMark/>
          </w:tcPr>
          <w:p w:rsidR="00311A58" w:rsidRPr="00311A58" w:rsidRDefault="00311A58" w:rsidP="00311A58">
            <w:r w:rsidRPr="00311A58">
              <w:t>413</w:t>
            </w:r>
          </w:p>
        </w:tc>
        <w:tc>
          <w:tcPr>
            <w:tcW w:w="1985" w:type="dxa"/>
            <w:hideMark/>
          </w:tcPr>
          <w:p w:rsidR="00311A58" w:rsidRPr="00311A58" w:rsidRDefault="00311A58" w:rsidP="00311A58">
            <w:r w:rsidRPr="00311A58">
              <w:t>838</w:t>
            </w:r>
          </w:p>
        </w:tc>
      </w:tr>
      <w:tr w:rsidR="00311A58" w:rsidRPr="00311A58" w:rsidTr="00311A58">
        <w:trPr>
          <w:trHeight w:val="750"/>
        </w:trPr>
        <w:tc>
          <w:tcPr>
            <w:tcW w:w="3256" w:type="dxa"/>
            <w:hideMark/>
          </w:tcPr>
          <w:p w:rsidR="00311A58" w:rsidRPr="00311A58" w:rsidRDefault="00311A58">
            <w:r w:rsidRPr="00311A58">
              <w:t>Парковки (места для хранения индивидуальных легковых автомобилей)</w:t>
            </w:r>
          </w:p>
        </w:tc>
        <w:tc>
          <w:tcPr>
            <w:tcW w:w="1894" w:type="dxa"/>
            <w:vAlign w:val="center"/>
            <w:hideMark/>
          </w:tcPr>
          <w:p w:rsidR="00311A58" w:rsidRPr="00311A58" w:rsidRDefault="00311A58" w:rsidP="00311A58">
            <w:pPr>
              <w:jc w:val="center"/>
            </w:pPr>
            <w:r w:rsidRPr="00311A58">
              <w:t>машино-место</w:t>
            </w:r>
          </w:p>
        </w:tc>
        <w:tc>
          <w:tcPr>
            <w:tcW w:w="1805" w:type="dxa"/>
            <w:hideMark/>
          </w:tcPr>
          <w:p w:rsidR="00311A58" w:rsidRPr="00311A58" w:rsidRDefault="00311A58" w:rsidP="00311A58">
            <w:r w:rsidRPr="00311A58">
              <w:t>238</w:t>
            </w:r>
          </w:p>
        </w:tc>
        <w:tc>
          <w:tcPr>
            <w:tcW w:w="1687" w:type="dxa"/>
            <w:hideMark/>
          </w:tcPr>
          <w:p w:rsidR="00311A58" w:rsidRPr="00311A58" w:rsidRDefault="00311A58" w:rsidP="00311A58">
            <w:r w:rsidRPr="00311A58">
              <w:t>1101</w:t>
            </w:r>
          </w:p>
        </w:tc>
        <w:tc>
          <w:tcPr>
            <w:tcW w:w="1985" w:type="dxa"/>
            <w:hideMark/>
          </w:tcPr>
          <w:p w:rsidR="00311A58" w:rsidRPr="00311A58" w:rsidRDefault="00311A58" w:rsidP="00311A58">
            <w:r w:rsidRPr="00311A58">
              <w:t>1101</w:t>
            </w:r>
          </w:p>
        </w:tc>
      </w:tr>
      <w:tr w:rsidR="00311A58" w:rsidRPr="00311A58" w:rsidTr="00311A58">
        <w:trPr>
          <w:trHeight w:val="375"/>
        </w:trPr>
        <w:tc>
          <w:tcPr>
            <w:tcW w:w="3256" w:type="dxa"/>
            <w:hideMark/>
          </w:tcPr>
          <w:p w:rsidR="00311A58" w:rsidRPr="00311A58" w:rsidRDefault="00311A58">
            <w:pPr>
              <w:rPr>
                <w:b/>
                <w:bCs/>
              </w:rPr>
            </w:pPr>
            <w:r w:rsidRPr="00311A58">
              <w:rPr>
                <w:b/>
                <w:bCs/>
              </w:rPr>
              <w:t>Объекты в области организации ритуальных услуг</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Кладбища традиционного захоронения</w:t>
            </w:r>
          </w:p>
        </w:tc>
        <w:tc>
          <w:tcPr>
            <w:tcW w:w="1894" w:type="dxa"/>
            <w:vAlign w:val="center"/>
            <w:hideMark/>
          </w:tcPr>
          <w:p w:rsidR="00311A58" w:rsidRPr="00311A58" w:rsidRDefault="00311A58" w:rsidP="00311A58">
            <w:pPr>
              <w:jc w:val="center"/>
            </w:pPr>
            <w:r w:rsidRPr="00311A58">
              <w:t>га</w:t>
            </w:r>
          </w:p>
        </w:tc>
        <w:tc>
          <w:tcPr>
            <w:tcW w:w="1805" w:type="dxa"/>
            <w:hideMark/>
          </w:tcPr>
          <w:p w:rsidR="00311A58" w:rsidRPr="00311A58" w:rsidRDefault="00311A58" w:rsidP="00311A58">
            <w:r w:rsidRPr="00311A58">
              <w:t>3,28</w:t>
            </w:r>
          </w:p>
        </w:tc>
        <w:tc>
          <w:tcPr>
            <w:tcW w:w="1687" w:type="dxa"/>
            <w:hideMark/>
          </w:tcPr>
          <w:p w:rsidR="00311A58" w:rsidRPr="00311A58" w:rsidRDefault="00311A58" w:rsidP="00311A58">
            <w:r w:rsidRPr="00311A58">
              <w:t>3,28</w:t>
            </w:r>
          </w:p>
        </w:tc>
        <w:tc>
          <w:tcPr>
            <w:tcW w:w="1985" w:type="dxa"/>
            <w:hideMark/>
          </w:tcPr>
          <w:p w:rsidR="00311A58" w:rsidRPr="00311A58" w:rsidRDefault="00311A58" w:rsidP="00311A58">
            <w:r w:rsidRPr="00311A58">
              <w:t>3,28</w:t>
            </w:r>
          </w:p>
        </w:tc>
      </w:tr>
      <w:tr w:rsidR="00311A58" w:rsidRPr="00311A58" w:rsidTr="00311A58">
        <w:trPr>
          <w:trHeight w:val="375"/>
        </w:trPr>
        <w:tc>
          <w:tcPr>
            <w:tcW w:w="3256" w:type="dxa"/>
            <w:noWrap/>
            <w:hideMark/>
          </w:tcPr>
          <w:p w:rsidR="00311A58" w:rsidRPr="00311A58" w:rsidRDefault="00311A58" w:rsidP="00311A58">
            <w:pPr>
              <w:rPr>
                <w:b/>
                <w:bCs/>
              </w:rPr>
            </w:pPr>
            <w:r w:rsidRPr="00311A58">
              <w:rPr>
                <w:b/>
                <w:bCs/>
              </w:rPr>
              <w:t>Пожарные депо и пожарные автомобилям</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675"/>
        </w:trPr>
        <w:tc>
          <w:tcPr>
            <w:tcW w:w="3256" w:type="dxa"/>
            <w:hideMark/>
          </w:tcPr>
          <w:p w:rsidR="00311A58" w:rsidRPr="00311A58" w:rsidRDefault="00311A58">
            <w:r w:rsidRPr="00311A58">
              <w:t xml:space="preserve">п. Большая Вишера </w:t>
            </w:r>
          </w:p>
        </w:tc>
        <w:tc>
          <w:tcPr>
            <w:tcW w:w="1894" w:type="dxa"/>
            <w:vAlign w:val="center"/>
            <w:hideMark/>
          </w:tcPr>
          <w:p w:rsidR="00311A58" w:rsidRPr="00311A58" w:rsidRDefault="00311A58" w:rsidP="00311A58">
            <w:pPr>
              <w:jc w:val="center"/>
            </w:pPr>
            <w:r w:rsidRPr="00311A58">
              <w:t>депо</w:t>
            </w:r>
          </w:p>
        </w:tc>
        <w:tc>
          <w:tcPr>
            <w:tcW w:w="1805" w:type="dxa"/>
            <w:hideMark/>
          </w:tcPr>
          <w:p w:rsidR="00311A58" w:rsidRPr="00311A58" w:rsidRDefault="00311A58" w:rsidP="00311A58">
            <w:r w:rsidRPr="00311A58">
              <w:t>0</w:t>
            </w:r>
          </w:p>
        </w:tc>
        <w:tc>
          <w:tcPr>
            <w:tcW w:w="3672" w:type="dxa"/>
            <w:gridSpan w:val="2"/>
            <w:hideMark/>
          </w:tcPr>
          <w:p w:rsidR="00311A58" w:rsidRPr="00311A58" w:rsidRDefault="00311A58" w:rsidP="00311A58">
            <w:r w:rsidRPr="00311A58">
              <w:t>1 депо на 2 автомобиля</w:t>
            </w:r>
          </w:p>
        </w:tc>
      </w:tr>
      <w:tr w:rsidR="00311A58" w:rsidRPr="00311A58" w:rsidTr="00311A58">
        <w:trPr>
          <w:trHeight w:val="375"/>
        </w:trPr>
        <w:tc>
          <w:tcPr>
            <w:tcW w:w="3256" w:type="dxa"/>
            <w:hideMark/>
          </w:tcPr>
          <w:p w:rsidR="00311A58" w:rsidRPr="00311A58" w:rsidRDefault="00311A58">
            <w:pPr>
              <w:rPr>
                <w:b/>
                <w:bCs/>
              </w:rPr>
            </w:pPr>
            <w:r w:rsidRPr="00311A58">
              <w:rPr>
                <w:b/>
                <w:bCs/>
              </w:rPr>
              <w:t>Объекты озеленения</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Озелененные территории общего пользования</w:t>
            </w:r>
          </w:p>
        </w:tc>
        <w:tc>
          <w:tcPr>
            <w:tcW w:w="1894" w:type="dxa"/>
            <w:vAlign w:val="center"/>
            <w:hideMark/>
          </w:tcPr>
          <w:p w:rsidR="00311A58" w:rsidRPr="00311A58" w:rsidRDefault="00311A58" w:rsidP="00311A58">
            <w:pPr>
              <w:jc w:val="center"/>
            </w:pPr>
            <w:r w:rsidRPr="00311A58">
              <w:t>кв.м</w:t>
            </w:r>
          </w:p>
        </w:tc>
        <w:tc>
          <w:tcPr>
            <w:tcW w:w="1805" w:type="dxa"/>
            <w:hideMark/>
          </w:tcPr>
          <w:p w:rsidR="00311A58" w:rsidRPr="00311A58" w:rsidRDefault="00311A58" w:rsidP="00311A58">
            <w:r w:rsidRPr="00311A58">
              <w:t>339027</w:t>
            </w:r>
          </w:p>
        </w:tc>
        <w:tc>
          <w:tcPr>
            <w:tcW w:w="1687" w:type="dxa"/>
            <w:hideMark/>
          </w:tcPr>
          <w:p w:rsidR="00311A58" w:rsidRPr="00311A58" w:rsidRDefault="00311A58" w:rsidP="00311A58">
            <w:r w:rsidRPr="00311A58">
              <w:t>339027</w:t>
            </w:r>
          </w:p>
        </w:tc>
        <w:tc>
          <w:tcPr>
            <w:tcW w:w="1985" w:type="dxa"/>
            <w:hideMark/>
          </w:tcPr>
          <w:p w:rsidR="00311A58" w:rsidRPr="00311A58" w:rsidRDefault="00311A58" w:rsidP="00311A58">
            <w:r w:rsidRPr="00311A58">
              <w:t>339027</w:t>
            </w:r>
          </w:p>
        </w:tc>
      </w:tr>
      <w:tr w:rsidR="00311A58" w:rsidRPr="00311A58" w:rsidTr="00311A58">
        <w:trPr>
          <w:trHeight w:val="375"/>
        </w:trPr>
        <w:tc>
          <w:tcPr>
            <w:tcW w:w="3256" w:type="dxa"/>
            <w:hideMark/>
          </w:tcPr>
          <w:p w:rsidR="00311A58" w:rsidRPr="00311A58" w:rsidRDefault="00311A58" w:rsidP="00311A58">
            <w:pPr>
              <w:rPr>
                <w:b/>
                <w:bCs/>
              </w:rPr>
            </w:pPr>
            <w:r w:rsidRPr="00311A58">
              <w:rPr>
                <w:b/>
                <w:bCs/>
              </w:rPr>
              <w:t xml:space="preserve">Инженерная инфраструктура </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tc>
      </w:tr>
      <w:tr w:rsidR="00311A58" w:rsidRPr="00311A58" w:rsidTr="00311A58">
        <w:trPr>
          <w:trHeight w:val="375"/>
        </w:trPr>
        <w:tc>
          <w:tcPr>
            <w:tcW w:w="3256" w:type="dxa"/>
            <w:hideMark/>
          </w:tcPr>
          <w:p w:rsidR="00311A58" w:rsidRPr="00311A58" w:rsidRDefault="00311A58">
            <w:pPr>
              <w:rPr>
                <w:b/>
                <w:bCs/>
              </w:rPr>
            </w:pPr>
            <w:r w:rsidRPr="00311A58">
              <w:rPr>
                <w:b/>
                <w:bCs/>
              </w:rPr>
              <w:t>Водоснабжение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750"/>
        </w:trPr>
        <w:tc>
          <w:tcPr>
            <w:tcW w:w="3256" w:type="dxa"/>
            <w:hideMark/>
          </w:tcPr>
          <w:p w:rsidR="00311A58" w:rsidRPr="00311A58" w:rsidRDefault="00311A58">
            <w:r w:rsidRPr="00311A58">
              <w:t>Водопотребление, всего, в том числе:</w:t>
            </w:r>
          </w:p>
        </w:tc>
        <w:tc>
          <w:tcPr>
            <w:tcW w:w="1894" w:type="dxa"/>
            <w:vAlign w:val="center"/>
            <w:hideMark/>
          </w:tcPr>
          <w:p w:rsidR="00311A58" w:rsidRPr="00311A58" w:rsidRDefault="00311A58" w:rsidP="00311A58">
            <w:pPr>
              <w:jc w:val="center"/>
            </w:pPr>
            <w:proofErr w:type="spellStart"/>
            <w:r w:rsidRPr="00311A58">
              <w:t>тыс.куб</w:t>
            </w:r>
            <w:proofErr w:type="spellEnd"/>
            <w:r w:rsidRPr="00311A58">
              <w:t>. м/сут.</w:t>
            </w:r>
          </w:p>
        </w:tc>
        <w:tc>
          <w:tcPr>
            <w:tcW w:w="1805" w:type="dxa"/>
            <w:hideMark/>
          </w:tcPr>
          <w:p w:rsidR="00311A58" w:rsidRPr="00311A58" w:rsidRDefault="00311A58" w:rsidP="00311A58">
            <w:r w:rsidRPr="00311A58">
              <w:t>3,7</w:t>
            </w:r>
          </w:p>
        </w:tc>
        <w:tc>
          <w:tcPr>
            <w:tcW w:w="1687" w:type="dxa"/>
            <w:hideMark/>
          </w:tcPr>
          <w:p w:rsidR="00311A58" w:rsidRPr="00311A58" w:rsidRDefault="00311A58" w:rsidP="00311A58">
            <w:r w:rsidRPr="00311A58">
              <w:t>6,8</w:t>
            </w:r>
          </w:p>
        </w:tc>
        <w:tc>
          <w:tcPr>
            <w:tcW w:w="1985" w:type="dxa"/>
            <w:hideMark/>
          </w:tcPr>
          <w:p w:rsidR="00311A58" w:rsidRPr="00311A58" w:rsidRDefault="00311A58" w:rsidP="00311A58">
            <w:r w:rsidRPr="00311A58">
              <w:t>8,6</w:t>
            </w:r>
          </w:p>
        </w:tc>
      </w:tr>
      <w:tr w:rsidR="00311A58" w:rsidRPr="00311A58" w:rsidTr="00311A58">
        <w:trPr>
          <w:trHeight w:val="750"/>
        </w:trPr>
        <w:tc>
          <w:tcPr>
            <w:tcW w:w="3256" w:type="dxa"/>
            <w:hideMark/>
          </w:tcPr>
          <w:p w:rsidR="00311A58" w:rsidRPr="00311A58" w:rsidRDefault="00311A58" w:rsidP="00311A58">
            <w:r w:rsidRPr="00311A58">
              <w:t>Потери в сетях при передаче и неучтённые расходы</w:t>
            </w:r>
          </w:p>
        </w:tc>
        <w:tc>
          <w:tcPr>
            <w:tcW w:w="1894" w:type="dxa"/>
            <w:vAlign w:val="center"/>
            <w:hideMark/>
          </w:tcPr>
          <w:p w:rsidR="00311A58" w:rsidRPr="00311A58" w:rsidRDefault="00311A58" w:rsidP="00311A58">
            <w:pPr>
              <w:jc w:val="center"/>
            </w:pPr>
            <w:proofErr w:type="spellStart"/>
            <w:r w:rsidRPr="00311A58">
              <w:t>тыс.куб</w:t>
            </w:r>
            <w:proofErr w:type="spellEnd"/>
            <w:r w:rsidRPr="00311A58">
              <w:t>. м/сут.</w:t>
            </w:r>
          </w:p>
        </w:tc>
        <w:tc>
          <w:tcPr>
            <w:tcW w:w="1805" w:type="dxa"/>
            <w:hideMark/>
          </w:tcPr>
          <w:p w:rsidR="00311A58" w:rsidRPr="00311A58" w:rsidRDefault="00311A58" w:rsidP="00311A58">
            <w:r w:rsidRPr="00311A58">
              <w:t>0,8</w:t>
            </w:r>
          </w:p>
        </w:tc>
        <w:tc>
          <w:tcPr>
            <w:tcW w:w="1687" w:type="dxa"/>
            <w:hideMark/>
          </w:tcPr>
          <w:p w:rsidR="00311A58" w:rsidRPr="00311A58" w:rsidRDefault="00311A58" w:rsidP="00311A58">
            <w:r w:rsidRPr="00311A58">
              <w:t>0,9</w:t>
            </w:r>
          </w:p>
        </w:tc>
        <w:tc>
          <w:tcPr>
            <w:tcW w:w="1985" w:type="dxa"/>
            <w:hideMark/>
          </w:tcPr>
          <w:p w:rsidR="00311A58" w:rsidRPr="00311A58" w:rsidRDefault="00311A58" w:rsidP="00311A58">
            <w:r w:rsidRPr="00311A58">
              <w:t>1,1</w:t>
            </w:r>
          </w:p>
        </w:tc>
      </w:tr>
      <w:tr w:rsidR="00311A58" w:rsidRPr="00311A58" w:rsidTr="00311A58">
        <w:trPr>
          <w:trHeight w:val="375"/>
        </w:trPr>
        <w:tc>
          <w:tcPr>
            <w:tcW w:w="3256" w:type="dxa"/>
            <w:hideMark/>
          </w:tcPr>
          <w:p w:rsidR="00311A58" w:rsidRPr="00311A58" w:rsidRDefault="00311A58">
            <w:pPr>
              <w:rPr>
                <w:b/>
                <w:bCs/>
              </w:rPr>
            </w:pPr>
            <w:r w:rsidRPr="00311A58">
              <w:rPr>
                <w:b/>
                <w:bCs/>
              </w:rPr>
              <w:t>Водоотведение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750"/>
        </w:trPr>
        <w:tc>
          <w:tcPr>
            <w:tcW w:w="3256" w:type="dxa"/>
            <w:hideMark/>
          </w:tcPr>
          <w:p w:rsidR="00311A58" w:rsidRPr="00311A58" w:rsidRDefault="00311A58">
            <w:r w:rsidRPr="00311A58">
              <w:t>Общее поступление сточных вод, всего, в том числе:</w:t>
            </w:r>
          </w:p>
        </w:tc>
        <w:tc>
          <w:tcPr>
            <w:tcW w:w="1894" w:type="dxa"/>
            <w:vAlign w:val="center"/>
            <w:hideMark/>
          </w:tcPr>
          <w:p w:rsidR="00311A58" w:rsidRPr="00311A58" w:rsidRDefault="00311A58" w:rsidP="00311A58">
            <w:pPr>
              <w:jc w:val="center"/>
            </w:pPr>
            <w:proofErr w:type="spellStart"/>
            <w:r w:rsidRPr="00311A58">
              <w:t>тыс.куб</w:t>
            </w:r>
            <w:proofErr w:type="spellEnd"/>
            <w:r w:rsidRPr="00311A58">
              <w:t>. м/сут.</w:t>
            </w:r>
          </w:p>
        </w:tc>
        <w:tc>
          <w:tcPr>
            <w:tcW w:w="1805" w:type="dxa"/>
            <w:hideMark/>
          </w:tcPr>
          <w:p w:rsidR="00311A58" w:rsidRPr="00311A58" w:rsidRDefault="00311A58" w:rsidP="00311A58">
            <w:r w:rsidRPr="00311A58">
              <w:t>4,0</w:t>
            </w:r>
          </w:p>
        </w:tc>
        <w:tc>
          <w:tcPr>
            <w:tcW w:w="1687" w:type="dxa"/>
            <w:hideMark/>
          </w:tcPr>
          <w:p w:rsidR="00311A58" w:rsidRPr="00311A58" w:rsidRDefault="00311A58" w:rsidP="00311A58">
            <w:r w:rsidRPr="00311A58">
              <w:t>8,1</w:t>
            </w:r>
          </w:p>
        </w:tc>
        <w:tc>
          <w:tcPr>
            <w:tcW w:w="1985" w:type="dxa"/>
            <w:hideMark/>
          </w:tcPr>
          <w:p w:rsidR="00311A58" w:rsidRPr="00311A58" w:rsidRDefault="00311A58" w:rsidP="00311A58">
            <w:r w:rsidRPr="00311A58">
              <w:t>10,1</w:t>
            </w:r>
          </w:p>
        </w:tc>
      </w:tr>
      <w:tr w:rsidR="00311A58" w:rsidRPr="00311A58" w:rsidTr="00311A58">
        <w:trPr>
          <w:trHeight w:val="750"/>
        </w:trPr>
        <w:tc>
          <w:tcPr>
            <w:tcW w:w="3256" w:type="dxa"/>
            <w:hideMark/>
          </w:tcPr>
          <w:p w:rsidR="00311A58" w:rsidRPr="00311A58" w:rsidRDefault="00311A58">
            <w:r w:rsidRPr="00311A58">
              <w:t>хозяйственно-бытовые сточные воды</w:t>
            </w:r>
          </w:p>
        </w:tc>
        <w:tc>
          <w:tcPr>
            <w:tcW w:w="1894" w:type="dxa"/>
            <w:vAlign w:val="center"/>
            <w:hideMark/>
          </w:tcPr>
          <w:p w:rsidR="00311A58" w:rsidRPr="00311A58" w:rsidRDefault="00311A58" w:rsidP="00311A58">
            <w:pPr>
              <w:jc w:val="center"/>
            </w:pPr>
            <w:proofErr w:type="spellStart"/>
            <w:r w:rsidRPr="00311A58">
              <w:t>тыс.куб</w:t>
            </w:r>
            <w:proofErr w:type="spellEnd"/>
            <w:r w:rsidRPr="00311A58">
              <w:t>. м/сут.</w:t>
            </w:r>
          </w:p>
        </w:tc>
        <w:tc>
          <w:tcPr>
            <w:tcW w:w="1805" w:type="dxa"/>
            <w:hideMark/>
          </w:tcPr>
          <w:p w:rsidR="00311A58" w:rsidRPr="00311A58" w:rsidRDefault="00311A58" w:rsidP="00311A58">
            <w:r w:rsidRPr="00311A58">
              <w:t>3,6</w:t>
            </w:r>
          </w:p>
        </w:tc>
        <w:tc>
          <w:tcPr>
            <w:tcW w:w="1687" w:type="dxa"/>
            <w:hideMark/>
          </w:tcPr>
          <w:p w:rsidR="00311A58" w:rsidRPr="00311A58" w:rsidRDefault="00311A58" w:rsidP="00311A58">
            <w:r w:rsidRPr="00311A58">
              <w:t>6,9</w:t>
            </w:r>
          </w:p>
        </w:tc>
        <w:tc>
          <w:tcPr>
            <w:tcW w:w="1985" w:type="dxa"/>
            <w:hideMark/>
          </w:tcPr>
          <w:p w:rsidR="00311A58" w:rsidRPr="00311A58" w:rsidRDefault="00311A58" w:rsidP="00311A58">
            <w:r w:rsidRPr="00311A58">
              <w:t>8,3</w:t>
            </w:r>
          </w:p>
        </w:tc>
      </w:tr>
      <w:tr w:rsidR="00311A58" w:rsidRPr="00311A58" w:rsidTr="00311A58">
        <w:trPr>
          <w:trHeight w:val="750"/>
        </w:trPr>
        <w:tc>
          <w:tcPr>
            <w:tcW w:w="3256" w:type="dxa"/>
            <w:hideMark/>
          </w:tcPr>
          <w:p w:rsidR="00311A58" w:rsidRPr="00311A58" w:rsidRDefault="00311A58">
            <w:r w:rsidRPr="00311A58">
              <w:lastRenderedPageBreak/>
              <w:t>прочие потребители</w:t>
            </w:r>
          </w:p>
        </w:tc>
        <w:tc>
          <w:tcPr>
            <w:tcW w:w="1894" w:type="dxa"/>
            <w:vAlign w:val="center"/>
            <w:hideMark/>
          </w:tcPr>
          <w:p w:rsidR="00311A58" w:rsidRPr="00311A58" w:rsidRDefault="00311A58" w:rsidP="00311A58">
            <w:pPr>
              <w:jc w:val="center"/>
            </w:pPr>
            <w:r w:rsidRPr="00311A58">
              <w:t>тыс.</w:t>
            </w:r>
            <w:r>
              <w:t xml:space="preserve"> </w:t>
            </w:r>
            <w:r w:rsidRPr="00311A58">
              <w:t>куб. м/сут.</w:t>
            </w:r>
          </w:p>
        </w:tc>
        <w:tc>
          <w:tcPr>
            <w:tcW w:w="1805" w:type="dxa"/>
            <w:hideMark/>
          </w:tcPr>
          <w:p w:rsidR="00311A58" w:rsidRPr="00311A58" w:rsidRDefault="00311A58" w:rsidP="00311A58">
            <w:r w:rsidRPr="00311A58">
              <w:t>0,4</w:t>
            </w:r>
          </w:p>
        </w:tc>
        <w:tc>
          <w:tcPr>
            <w:tcW w:w="1687" w:type="dxa"/>
            <w:hideMark/>
          </w:tcPr>
          <w:p w:rsidR="00311A58" w:rsidRPr="00311A58" w:rsidRDefault="00311A58" w:rsidP="00311A58">
            <w:r w:rsidRPr="00311A58">
              <w:t>0,7</w:t>
            </w:r>
          </w:p>
        </w:tc>
        <w:tc>
          <w:tcPr>
            <w:tcW w:w="1985" w:type="dxa"/>
            <w:hideMark/>
          </w:tcPr>
          <w:p w:rsidR="00311A58" w:rsidRPr="00311A58" w:rsidRDefault="00311A58" w:rsidP="00311A58">
            <w:r w:rsidRPr="00311A58">
              <w:t>1,0</w:t>
            </w:r>
          </w:p>
        </w:tc>
      </w:tr>
      <w:tr w:rsidR="00311A58" w:rsidRPr="00311A58" w:rsidTr="00311A58">
        <w:trPr>
          <w:trHeight w:val="750"/>
        </w:trPr>
        <w:tc>
          <w:tcPr>
            <w:tcW w:w="3256" w:type="dxa"/>
            <w:hideMark/>
          </w:tcPr>
          <w:p w:rsidR="00311A58" w:rsidRPr="00311A58" w:rsidRDefault="00311A58">
            <w:r w:rsidRPr="00311A58">
              <w:t>бюджетно-финансируемые организации</w:t>
            </w:r>
          </w:p>
        </w:tc>
        <w:tc>
          <w:tcPr>
            <w:tcW w:w="1894" w:type="dxa"/>
            <w:vAlign w:val="center"/>
            <w:hideMark/>
          </w:tcPr>
          <w:p w:rsidR="00311A58" w:rsidRPr="00311A58" w:rsidRDefault="00311A58" w:rsidP="00311A58">
            <w:pPr>
              <w:jc w:val="center"/>
            </w:pPr>
            <w:r w:rsidRPr="00311A58">
              <w:t>тыс.</w:t>
            </w:r>
            <w:r>
              <w:t xml:space="preserve"> </w:t>
            </w:r>
            <w:r w:rsidRPr="00311A58">
              <w:t>куб. м/сут.</w:t>
            </w:r>
          </w:p>
        </w:tc>
        <w:tc>
          <w:tcPr>
            <w:tcW w:w="1805" w:type="dxa"/>
            <w:hideMark/>
          </w:tcPr>
          <w:p w:rsidR="00311A58" w:rsidRPr="00311A58" w:rsidRDefault="00311A58" w:rsidP="00311A58">
            <w:r w:rsidRPr="00311A58">
              <w:t>0,0</w:t>
            </w:r>
          </w:p>
        </w:tc>
        <w:tc>
          <w:tcPr>
            <w:tcW w:w="1687" w:type="dxa"/>
            <w:hideMark/>
          </w:tcPr>
          <w:p w:rsidR="00311A58" w:rsidRPr="00311A58" w:rsidRDefault="00311A58" w:rsidP="00311A58">
            <w:r w:rsidRPr="00311A58">
              <w:t>0,5</w:t>
            </w:r>
          </w:p>
        </w:tc>
        <w:tc>
          <w:tcPr>
            <w:tcW w:w="1985" w:type="dxa"/>
            <w:hideMark/>
          </w:tcPr>
          <w:p w:rsidR="00311A58" w:rsidRPr="00311A58" w:rsidRDefault="00311A58" w:rsidP="00311A58">
            <w:r w:rsidRPr="00311A58">
              <w:t>0,8</w:t>
            </w:r>
          </w:p>
        </w:tc>
      </w:tr>
      <w:tr w:rsidR="00311A58" w:rsidRPr="00311A58" w:rsidTr="00311A58">
        <w:trPr>
          <w:trHeight w:val="750"/>
        </w:trPr>
        <w:tc>
          <w:tcPr>
            <w:tcW w:w="3256" w:type="dxa"/>
            <w:hideMark/>
          </w:tcPr>
          <w:p w:rsidR="00311A58" w:rsidRPr="00311A58" w:rsidRDefault="00311A58">
            <w:r w:rsidRPr="00311A58">
              <w:t>Производительность очистных сооружений канализации</w:t>
            </w:r>
          </w:p>
        </w:tc>
        <w:tc>
          <w:tcPr>
            <w:tcW w:w="1894" w:type="dxa"/>
            <w:vAlign w:val="center"/>
            <w:hideMark/>
          </w:tcPr>
          <w:p w:rsidR="00311A58" w:rsidRPr="00311A58" w:rsidRDefault="00311A58" w:rsidP="00311A58">
            <w:pPr>
              <w:jc w:val="center"/>
            </w:pPr>
            <w:r w:rsidRPr="00311A58">
              <w:t>тыс.</w:t>
            </w:r>
            <w:r>
              <w:t xml:space="preserve"> </w:t>
            </w:r>
            <w:r w:rsidRPr="00311A58">
              <w:t>куб. м/сут.</w:t>
            </w:r>
          </w:p>
        </w:tc>
        <w:tc>
          <w:tcPr>
            <w:tcW w:w="1805" w:type="dxa"/>
            <w:hideMark/>
          </w:tcPr>
          <w:p w:rsidR="00311A58" w:rsidRPr="00311A58" w:rsidRDefault="00311A58" w:rsidP="00311A58">
            <w:r w:rsidRPr="00311A58">
              <w:t>10</w:t>
            </w:r>
          </w:p>
        </w:tc>
        <w:tc>
          <w:tcPr>
            <w:tcW w:w="1687" w:type="dxa"/>
            <w:hideMark/>
          </w:tcPr>
          <w:p w:rsidR="00311A58" w:rsidRPr="00311A58" w:rsidRDefault="00311A58" w:rsidP="00311A58">
            <w:r w:rsidRPr="00311A58">
              <w:t>17</w:t>
            </w:r>
          </w:p>
        </w:tc>
        <w:tc>
          <w:tcPr>
            <w:tcW w:w="1985" w:type="dxa"/>
            <w:hideMark/>
          </w:tcPr>
          <w:p w:rsidR="00311A58" w:rsidRPr="00311A58" w:rsidRDefault="00311A58" w:rsidP="00311A58">
            <w:r w:rsidRPr="00311A58">
              <w:t>42</w:t>
            </w:r>
          </w:p>
        </w:tc>
      </w:tr>
      <w:tr w:rsidR="00311A58" w:rsidRPr="00311A58" w:rsidTr="00311A58">
        <w:trPr>
          <w:trHeight w:val="375"/>
        </w:trPr>
        <w:tc>
          <w:tcPr>
            <w:tcW w:w="3256" w:type="dxa"/>
            <w:hideMark/>
          </w:tcPr>
          <w:p w:rsidR="00311A58" w:rsidRPr="00311A58" w:rsidRDefault="00311A58">
            <w:pPr>
              <w:rPr>
                <w:b/>
                <w:bCs/>
              </w:rPr>
            </w:pPr>
            <w:r w:rsidRPr="00311A58">
              <w:rPr>
                <w:b/>
                <w:bCs/>
              </w:rPr>
              <w:t>Теплоснабжение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375"/>
        </w:trPr>
        <w:tc>
          <w:tcPr>
            <w:tcW w:w="3256" w:type="dxa"/>
            <w:hideMark/>
          </w:tcPr>
          <w:p w:rsidR="00311A58" w:rsidRPr="00311A58" w:rsidRDefault="00311A58">
            <w:r w:rsidRPr="00311A58">
              <w:t>Годовое потребление тепла</w:t>
            </w:r>
          </w:p>
        </w:tc>
        <w:tc>
          <w:tcPr>
            <w:tcW w:w="1894" w:type="dxa"/>
            <w:vAlign w:val="center"/>
            <w:hideMark/>
          </w:tcPr>
          <w:p w:rsidR="00311A58" w:rsidRPr="00311A58" w:rsidRDefault="00311A58" w:rsidP="00311A58">
            <w:pPr>
              <w:jc w:val="center"/>
            </w:pPr>
            <w:r w:rsidRPr="00311A58">
              <w:t>тыс. Гкал/год</w:t>
            </w:r>
          </w:p>
        </w:tc>
        <w:tc>
          <w:tcPr>
            <w:tcW w:w="1805" w:type="dxa"/>
            <w:hideMark/>
          </w:tcPr>
          <w:p w:rsidR="00311A58" w:rsidRPr="00311A58" w:rsidRDefault="00311A58" w:rsidP="00311A58">
            <w:r w:rsidRPr="00311A58">
              <w:t>96,7</w:t>
            </w:r>
          </w:p>
        </w:tc>
        <w:tc>
          <w:tcPr>
            <w:tcW w:w="1687" w:type="dxa"/>
            <w:hideMark/>
          </w:tcPr>
          <w:p w:rsidR="00311A58" w:rsidRPr="00311A58" w:rsidRDefault="00311A58" w:rsidP="00311A58">
            <w:r w:rsidRPr="00311A58">
              <w:t>105,5</w:t>
            </w:r>
          </w:p>
        </w:tc>
        <w:tc>
          <w:tcPr>
            <w:tcW w:w="1985" w:type="dxa"/>
            <w:hideMark/>
          </w:tcPr>
          <w:p w:rsidR="00311A58" w:rsidRPr="00311A58" w:rsidRDefault="00311A58" w:rsidP="00311A58">
            <w:r w:rsidRPr="00311A58">
              <w:t>186,3</w:t>
            </w:r>
          </w:p>
        </w:tc>
      </w:tr>
      <w:tr w:rsidR="00311A58" w:rsidRPr="00311A58" w:rsidTr="00311A58">
        <w:trPr>
          <w:trHeight w:val="375"/>
        </w:trPr>
        <w:tc>
          <w:tcPr>
            <w:tcW w:w="3256" w:type="dxa"/>
            <w:hideMark/>
          </w:tcPr>
          <w:p w:rsidR="00311A58" w:rsidRPr="00311A58" w:rsidRDefault="00311A58">
            <w:r w:rsidRPr="00311A58">
              <w:t>Максимальное потребление тепла</w:t>
            </w:r>
          </w:p>
        </w:tc>
        <w:tc>
          <w:tcPr>
            <w:tcW w:w="1894" w:type="dxa"/>
            <w:vAlign w:val="center"/>
            <w:hideMark/>
          </w:tcPr>
          <w:p w:rsidR="00311A58" w:rsidRPr="00311A58" w:rsidRDefault="00311A58" w:rsidP="00311A58">
            <w:pPr>
              <w:jc w:val="center"/>
            </w:pPr>
            <w:r w:rsidRPr="00311A58">
              <w:t>Гкал/час</w:t>
            </w:r>
          </w:p>
        </w:tc>
        <w:tc>
          <w:tcPr>
            <w:tcW w:w="1805" w:type="dxa"/>
            <w:hideMark/>
          </w:tcPr>
          <w:p w:rsidR="00311A58" w:rsidRPr="00311A58" w:rsidRDefault="00311A58" w:rsidP="00311A58">
            <w:r w:rsidRPr="00311A58">
              <w:t>17,2</w:t>
            </w:r>
          </w:p>
        </w:tc>
        <w:tc>
          <w:tcPr>
            <w:tcW w:w="1687" w:type="dxa"/>
            <w:hideMark/>
          </w:tcPr>
          <w:p w:rsidR="00311A58" w:rsidRPr="00311A58" w:rsidRDefault="00311A58" w:rsidP="00311A58">
            <w:r w:rsidRPr="00311A58">
              <w:t>18,8</w:t>
            </w:r>
          </w:p>
        </w:tc>
        <w:tc>
          <w:tcPr>
            <w:tcW w:w="1985" w:type="dxa"/>
            <w:hideMark/>
          </w:tcPr>
          <w:p w:rsidR="00311A58" w:rsidRPr="00311A58" w:rsidRDefault="00311A58" w:rsidP="00311A58">
            <w:r w:rsidRPr="00311A58">
              <w:t>31,2</w:t>
            </w:r>
          </w:p>
        </w:tc>
      </w:tr>
      <w:tr w:rsidR="00311A58" w:rsidRPr="00311A58" w:rsidTr="00311A58">
        <w:trPr>
          <w:trHeight w:val="375"/>
        </w:trPr>
        <w:tc>
          <w:tcPr>
            <w:tcW w:w="3256" w:type="dxa"/>
            <w:hideMark/>
          </w:tcPr>
          <w:p w:rsidR="00311A58" w:rsidRPr="00311A58" w:rsidRDefault="00311A58">
            <w:pPr>
              <w:rPr>
                <w:b/>
                <w:bCs/>
              </w:rPr>
            </w:pPr>
            <w:r w:rsidRPr="00311A58">
              <w:rPr>
                <w:b/>
                <w:bCs/>
              </w:rPr>
              <w:t>Электроснабжение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750"/>
        </w:trPr>
        <w:tc>
          <w:tcPr>
            <w:tcW w:w="3256" w:type="dxa"/>
            <w:hideMark/>
          </w:tcPr>
          <w:p w:rsidR="00311A58" w:rsidRPr="00311A58" w:rsidRDefault="00311A58">
            <w:r w:rsidRPr="00311A58">
              <w:t>Минимально допустимый показатель электропотребления</w:t>
            </w:r>
          </w:p>
        </w:tc>
        <w:tc>
          <w:tcPr>
            <w:tcW w:w="1894" w:type="dxa"/>
            <w:vAlign w:val="center"/>
            <w:hideMark/>
          </w:tcPr>
          <w:p w:rsidR="00311A58" w:rsidRPr="00311A58" w:rsidRDefault="00311A58" w:rsidP="00311A58">
            <w:pPr>
              <w:jc w:val="center"/>
            </w:pPr>
            <w:r w:rsidRPr="00311A58">
              <w:t>годовое число часов</w:t>
            </w:r>
          </w:p>
        </w:tc>
        <w:tc>
          <w:tcPr>
            <w:tcW w:w="1805" w:type="dxa"/>
            <w:hideMark/>
          </w:tcPr>
          <w:p w:rsidR="00311A58" w:rsidRPr="00311A58" w:rsidRDefault="00311A58" w:rsidP="00311A58">
            <w:r w:rsidRPr="00311A58">
              <w:t>5400</w:t>
            </w:r>
          </w:p>
        </w:tc>
        <w:tc>
          <w:tcPr>
            <w:tcW w:w="1687" w:type="dxa"/>
            <w:hideMark/>
          </w:tcPr>
          <w:p w:rsidR="00311A58" w:rsidRPr="00311A58" w:rsidRDefault="00311A58" w:rsidP="00311A58">
            <w:r w:rsidRPr="00311A58">
              <w:t>5400</w:t>
            </w:r>
          </w:p>
        </w:tc>
        <w:tc>
          <w:tcPr>
            <w:tcW w:w="1985" w:type="dxa"/>
            <w:hideMark/>
          </w:tcPr>
          <w:p w:rsidR="00311A58" w:rsidRPr="00311A58" w:rsidRDefault="00311A58" w:rsidP="00311A58">
            <w:r w:rsidRPr="00311A58">
              <w:t>5400</w:t>
            </w:r>
          </w:p>
        </w:tc>
      </w:tr>
      <w:tr w:rsidR="00311A58" w:rsidRPr="00311A58" w:rsidTr="00311A58">
        <w:trPr>
          <w:trHeight w:val="750"/>
        </w:trPr>
        <w:tc>
          <w:tcPr>
            <w:tcW w:w="3256" w:type="dxa"/>
            <w:hideMark/>
          </w:tcPr>
          <w:p w:rsidR="00311A58" w:rsidRPr="00311A58" w:rsidRDefault="00311A58">
            <w:r w:rsidRPr="00311A58">
              <w:t>Удельная расчетная электрическая нагрузка электроприемников квартир жилых зданий</w:t>
            </w:r>
          </w:p>
        </w:tc>
        <w:tc>
          <w:tcPr>
            <w:tcW w:w="1894" w:type="dxa"/>
            <w:vAlign w:val="center"/>
            <w:hideMark/>
          </w:tcPr>
          <w:p w:rsidR="00311A58" w:rsidRPr="00311A58" w:rsidRDefault="00311A58" w:rsidP="00311A58">
            <w:pPr>
              <w:jc w:val="center"/>
            </w:pPr>
            <w:r w:rsidRPr="00311A58">
              <w:t>МВт</w:t>
            </w:r>
          </w:p>
        </w:tc>
        <w:tc>
          <w:tcPr>
            <w:tcW w:w="1805" w:type="dxa"/>
            <w:hideMark/>
          </w:tcPr>
          <w:p w:rsidR="00311A58" w:rsidRPr="00311A58" w:rsidRDefault="00311A58" w:rsidP="00311A58">
            <w:r w:rsidRPr="00311A58">
              <w:t>0,002</w:t>
            </w:r>
          </w:p>
        </w:tc>
        <w:tc>
          <w:tcPr>
            <w:tcW w:w="1687" w:type="dxa"/>
            <w:hideMark/>
          </w:tcPr>
          <w:p w:rsidR="00311A58" w:rsidRPr="00311A58" w:rsidRDefault="00311A58" w:rsidP="00311A58">
            <w:r w:rsidRPr="00311A58">
              <w:t>0,001</w:t>
            </w:r>
          </w:p>
        </w:tc>
        <w:tc>
          <w:tcPr>
            <w:tcW w:w="1985" w:type="dxa"/>
            <w:hideMark/>
          </w:tcPr>
          <w:p w:rsidR="00311A58" w:rsidRPr="00311A58" w:rsidRDefault="00311A58" w:rsidP="00311A58">
            <w:r w:rsidRPr="00311A58">
              <w:t>0,012</w:t>
            </w:r>
          </w:p>
        </w:tc>
      </w:tr>
      <w:tr w:rsidR="00311A58" w:rsidRPr="00311A58" w:rsidTr="00311A58">
        <w:trPr>
          <w:trHeight w:val="750"/>
        </w:trPr>
        <w:tc>
          <w:tcPr>
            <w:tcW w:w="3256" w:type="dxa"/>
            <w:hideMark/>
          </w:tcPr>
          <w:p w:rsidR="00311A58" w:rsidRPr="00311A58" w:rsidRDefault="00311A58">
            <w:r w:rsidRPr="00311A58">
              <w:t>Удельная расчетная электрическая нагрузка электроприемников индивидуальных жилых домов</w:t>
            </w:r>
          </w:p>
        </w:tc>
        <w:tc>
          <w:tcPr>
            <w:tcW w:w="1894" w:type="dxa"/>
            <w:vAlign w:val="center"/>
            <w:hideMark/>
          </w:tcPr>
          <w:p w:rsidR="00311A58" w:rsidRPr="00311A58" w:rsidRDefault="00311A58" w:rsidP="00311A58">
            <w:pPr>
              <w:jc w:val="center"/>
            </w:pPr>
            <w:r w:rsidRPr="00311A58">
              <w:t>МВт</w:t>
            </w:r>
          </w:p>
        </w:tc>
        <w:tc>
          <w:tcPr>
            <w:tcW w:w="1805" w:type="dxa"/>
            <w:hideMark/>
          </w:tcPr>
          <w:p w:rsidR="00311A58" w:rsidRPr="00311A58" w:rsidRDefault="00311A58" w:rsidP="00311A58">
            <w:r w:rsidRPr="00311A58">
              <w:t>0,010</w:t>
            </w:r>
          </w:p>
        </w:tc>
        <w:tc>
          <w:tcPr>
            <w:tcW w:w="1687" w:type="dxa"/>
            <w:hideMark/>
          </w:tcPr>
          <w:p w:rsidR="00311A58" w:rsidRPr="00311A58" w:rsidRDefault="00311A58" w:rsidP="00311A58">
            <w:r w:rsidRPr="00311A58">
              <w:t>0,032</w:t>
            </w:r>
          </w:p>
        </w:tc>
        <w:tc>
          <w:tcPr>
            <w:tcW w:w="1985" w:type="dxa"/>
            <w:hideMark/>
          </w:tcPr>
          <w:p w:rsidR="00311A58" w:rsidRPr="00311A58" w:rsidRDefault="00311A58" w:rsidP="00311A58">
            <w:r w:rsidRPr="00311A58">
              <w:t>0,061</w:t>
            </w:r>
          </w:p>
        </w:tc>
      </w:tr>
      <w:tr w:rsidR="00311A58" w:rsidRPr="00311A58" w:rsidTr="00311A58">
        <w:trPr>
          <w:trHeight w:val="750"/>
        </w:trPr>
        <w:tc>
          <w:tcPr>
            <w:tcW w:w="3256" w:type="dxa"/>
            <w:hideMark/>
          </w:tcPr>
          <w:p w:rsidR="00311A58" w:rsidRPr="00311A58" w:rsidRDefault="00311A58">
            <w:r w:rsidRPr="00311A58">
              <w:t>Удельная расчетная электрическая нагрузка электроприемников общественных зданий</w:t>
            </w:r>
          </w:p>
        </w:tc>
        <w:tc>
          <w:tcPr>
            <w:tcW w:w="1894" w:type="dxa"/>
            <w:vAlign w:val="center"/>
            <w:hideMark/>
          </w:tcPr>
          <w:p w:rsidR="00311A58" w:rsidRPr="00311A58" w:rsidRDefault="00311A58" w:rsidP="00311A58">
            <w:pPr>
              <w:jc w:val="center"/>
            </w:pPr>
            <w:r w:rsidRPr="00311A58">
              <w:t>МВт</w:t>
            </w:r>
          </w:p>
        </w:tc>
        <w:tc>
          <w:tcPr>
            <w:tcW w:w="1805" w:type="dxa"/>
            <w:hideMark/>
          </w:tcPr>
          <w:p w:rsidR="00311A58" w:rsidRPr="00311A58" w:rsidRDefault="00311A58" w:rsidP="00311A58">
            <w:r w:rsidRPr="00311A58">
              <w:t>0,421</w:t>
            </w:r>
          </w:p>
        </w:tc>
        <w:tc>
          <w:tcPr>
            <w:tcW w:w="1687" w:type="dxa"/>
            <w:hideMark/>
          </w:tcPr>
          <w:p w:rsidR="00311A58" w:rsidRPr="00311A58" w:rsidRDefault="00311A58" w:rsidP="00311A58">
            <w:r w:rsidRPr="00311A58">
              <w:t>0,401</w:t>
            </w:r>
          </w:p>
        </w:tc>
        <w:tc>
          <w:tcPr>
            <w:tcW w:w="1985" w:type="dxa"/>
            <w:hideMark/>
          </w:tcPr>
          <w:p w:rsidR="00311A58" w:rsidRPr="00311A58" w:rsidRDefault="00311A58" w:rsidP="00311A58">
            <w:r w:rsidRPr="00311A58">
              <w:t>0,843</w:t>
            </w:r>
          </w:p>
        </w:tc>
      </w:tr>
      <w:tr w:rsidR="00311A58" w:rsidRPr="00311A58" w:rsidTr="00311A58">
        <w:trPr>
          <w:trHeight w:val="375"/>
        </w:trPr>
        <w:tc>
          <w:tcPr>
            <w:tcW w:w="3256" w:type="dxa"/>
            <w:hideMark/>
          </w:tcPr>
          <w:p w:rsidR="00311A58" w:rsidRPr="00311A58" w:rsidRDefault="00311A58">
            <w:pPr>
              <w:rPr>
                <w:b/>
                <w:bCs/>
              </w:rPr>
            </w:pPr>
            <w:r w:rsidRPr="00311A58">
              <w:rPr>
                <w:b/>
                <w:bCs/>
              </w:rPr>
              <w:t>Газоснабжение</w:t>
            </w:r>
          </w:p>
        </w:tc>
        <w:tc>
          <w:tcPr>
            <w:tcW w:w="1894" w:type="dxa"/>
            <w:vAlign w:val="center"/>
            <w:hideMark/>
          </w:tcPr>
          <w:p w:rsidR="00311A58" w:rsidRPr="00311A58" w:rsidRDefault="00311A58" w:rsidP="00311A58">
            <w:pPr>
              <w:jc w:val="center"/>
              <w:rPr>
                <w:b/>
                <w:bCs/>
              </w:rPr>
            </w:pPr>
          </w:p>
        </w:tc>
        <w:tc>
          <w:tcPr>
            <w:tcW w:w="1805" w:type="dxa"/>
            <w:hideMark/>
          </w:tcPr>
          <w:p w:rsidR="00311A58" w:rsidRPr="00311A58" w:rsidRDefault="00311A58" w:rsidP="00311A58"/>
        </w:tc>
        <w:tc>
          <w:tcPr>
            <w:tcW w:w="1687" w:type="dxa"/>
            <w:hideMark/>
          </w:tcPr>
          <w:p w:rsidR="00311A58" w:rsidRPr="00311A58" w:rsidRDefault="00311A58" w:rsidP="00311A58"/>
        </w:tc>
        <w:tc>
          <w:tcPr>
            <w:tcW w:w="1985" w:type="dxa"/>
            <w:hideMark/>
          </w:tcPr>
          <w:p w:rsidR="00311A58" w:rsidRPr="00311A58" w:rsidRDefault="00311A58" w:rsidP="00311A58"/>
        </w:tc>
      </w:tr>
      <w:tr w:rsidR="00311A58" w:rsidRPr="00311A58" w:rsidTr="00311A58">
        <w:trPr>
          <w:trHeight w:val="750"/>
        </w:trPr>
        <w:tc>
          <w:tcPr>
            <w:tcW w:w="3256" w:type="dxa"/>
            <w:hideMark/>
          </w:tcPr>
          <w:p w:rsidR="00311A58" w:rsidRPr="00311A58" w:rsidRDefault="00311A58" w:rsidP="00311A58">
            <w:r w:rsidRPr="00311A58">
              <w:t>Годовой расход природного газа в многоквартирных домах и жилых домах</w:t>
            </w:r>
          </w:p>
        </w:tc>
        <w:tc>
          <w:tcPr>
            <w:tcW w:w="1894" w:type="dxa"/>
            <w:vAlign w:val="center"/>
            <w:hideMark/>
          </w:tcPr>
          <w:p w:rsidR="00311A58" w:rsidRPr="00311A58" w:rsidRDefault="00311A58" w:rsidP="00311A58">
            <w:pPr>
              <w:jc w:val="center"/>
            </w:pPr>
            <w:r w:rsidRPr="00311A58">
              <w:t>млн.</w:t>
            </w:r>
            <w:r>
              <w:t xml:space="preserve"> </w:t>
            </w:r>
            <w:r w:rsidRPr="00311A58">
              <w:t>куб.</w:t>
            </w:r>
            <w:r>
              <w:t xml:space="preserve"> </w:t>
            </w:r>
            <w:r w:rsidRPr="00311A58">
              <w:t>м/год</w:t>
            </w:r>
          </w:p>
        </w:tc>
        <w:tc>
          <w:tcPr>
            <w:tcW w:w="1805" w:type="dxa"/>
            <w:hideMark/>
          </w:tcPr>
          <w:p w:rsidR="00311A58" w:rsidRPr="00311A58" w:rsidRDefault="00311A58" w:rsidP="00311A58">
            <w:r w:rsidRPr="00311A58">
              <w:t>0,001</w:t>
            </w:r>
          </w:p>
        </w:tc>
        <w:tc>
          <w:tcPr>
            <w:tcW w:w="1687" w:type="dxa"/>
            <w:hideMark/>
          </w:tcPr>
          <w:p w:rsidR="00311A58" w:rsidRPr="00311A58" w:rsidRDefault="00311A58" w:rsidP="00311A58">
            <w:r w:rsidRPr="00311A58">
              <w:t>0,001</w:t>
            </w:r>
          </w:p>
        </w:tc>
        <w:tc>
          <w:tcPr>
            <w:tcW w:w="1985" w:type="dxa"/>
            <w:hideMark/>
          </w:tcPr>
          <w:p w:rsidR="00311A58" w:rsidRPr="00311A58" w:rsidRDefault="00311A58" w:rsidP="00311A58">
            <w:r w:rsidRPr="00311A58">
              <w:t>0,002</w:t>
            </w:r>
          </w:p>
        </w:tc>
      </w:tr>
      <w:tr w:rsidR="00311A58" w:rsidRPr="00311A58" w:rsidTr="00311A58">
        <w:trPr>
          <w:trHeight w:val="1125"/>
        </w:trPr>
        <w:tc>
          <w:tcPr>
            <w:tcW w:w="3256" w:type="dxa"/>
            <w:hideMark/>
          </w:tcPr>
          <w:p w:rsidR="00311A58" w:rsidRPr="00311A58" w:rsidRDefault="00311A58" w:rsidP="00311A58">
            <w:r w:rsidRPr="00311A58">
              <w:lastRenderedPageBreak/>
              <w:t>Годовой расход природного газа для отопления одного квадратного метра жилого помещения от газовых приборов</w:t>
            </w:r>
          </w:p>
        </w:tc>
        <w:tc>
          <w:tcPr>
            <w:tcW w:w="1894" w:type="dxa"/>
            <w:vAlign w:val="center"/>
            <w:hideMark/>
          </w:tcPr>
          <w:p w:rsidR="00311A58" w:rsidRPr="00311A58" w:rsidRDefault="00311A58" w:rsidP="00311A58">
            <w:pPr>
              <w:jc w:val="center"/>
            </w:pPr>
            <w:r w:rsidRPr="00311A58">
              <w:t>млн.</w:t>
            </w:r>
            <w:r>
              <w:t xml:space="preserve"> </w:t>
            </w:r>
            <w:r w:rsidRPr="00311A58">
              <w:t>куб.</w:t>
            </w:r>
            <w:r>
              <w:t xml:space="preserve"> </w:t>
            </w:r>
            <w:r w:rsidRPr="00311A58">
              <w:t>м/год</w:t>
            </w:r>
          </w:p>
        </w:tc>
        <w:tc>
          <w:tcPr>
            <w:tcW w:w="1805" w:type="dxa"/>
            <w:hideMark/>
          </w:tcPr>
          <w:p w:rsidR="00311A58" w:rsidRPr="00311A58" w:rsidRDefault="00311A58" w:rsidP="00311A58">
            <w:r w:rsidRPr="00311A58">
              <w:t>7,687</w:t>
            </w:r>
          </w:p>
        </w:tc>
        <w:tc>
          <w:tcPr>
            <w:tcW w:w="1687" w:type="dxa"/>
            <w:hideMark/>
          </w:tcPr>
          <w:p w:rsidR="00311A58" w:rsidRPr="00311A58" w:rsidRDefault="00311A58" w:rsidP="00311A58">
            <w:r w:rsidRPr="00311A58">
              <w:t>15,899</w:t>
            </w:r>
          </w:p>
        </w:tc>
        <w:tc>
          <w:tcPr>
            <w:tcW w:w="1985" w:type="dxa"/>
            <w:hideMark/>
          </w:tcPr>
          <w:p w:rsidR="00311A58" w:rsidRPr="00311A58" w:rsidRDefault="00311A58" w:rsidP="00311A58">
            <w:r w:rsidRPr="00311A58">
              <w:t>28,562</w:t>
            </w:r>
          </w:p>
        </w:tc>
      </w:tr>
    </w:tbl>
    <w:p w:rsidR="00F3330E" w:rsidRPr="00CE76CF" w:rsidRDefault="00F3330E" w:rsidP="00F3330E"/>
    <w:p w:rsidR="00F3330E" w:rsidRPr="00CE76CF" w:rsidRDefault="00F3330E" w:rsidP="00F3330E"/>
    <w:sectPr w:rsidR="00F3330E" w:rsidRPr="00CE76CF" w:rsidSect="000B44E4">
      <w:headerReference w:type="default" r:id="rId14"/>
      <w:pgSz w:w="12240" w:h="15840"/>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C3" w:rsidRDefault="001277C3" w:rsidP="00D74385">
      <w:r>
        <w:separator/>
      </w:r>
    </w:p>
  </w:endnote>
  <w:endnote w:type="continuationSeparator" w:id="0">
    <w:p w:rsidR="001277C3" w:rsidRDefault="001277C3" w:rsidP="00D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C3" w:rsidRDefault="001277C3" w:rsidP="00D74385">
      <w:r>
        <w:separator/>
      </w:r>
    </w:p>
  </w:footnote>
  <w:footnote w:type="continuationSeparator" w:id="0">
    <w:p w:rsidR="001277C3" w:rsidRDefault="001277C3" w:rsidP="00D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86234"/>
      <w:docPartObj>
        <w:docPartGallery w:val="Page Numbers (Top of Page)"/>
        <w:docPartUnique/>
      </w:docPartObj>
    </w:sdtPr>
    <w:sdtContent>
      <w:p w:rsidR="00BC3E68" w:rsidRDefault="00BC3E68">
        <w:pPr>
          <w:pStyle w:val="af0"/>
          <w:jc w:val="center"/>
        </w:pPr>
        <w:r>
          <w:fldChar w:fldCharType="begin"/>
        </w:r>
        <w:r>
          <w:instrText>PAGE   \* MERGEFORMAT</w:instrText>
        </w:r>
        <w:r>
          <w:fldChar w:fldCharType="separate"/>
        </w:r>
        <w:r w:rsidR="0078360B">
          <w:rPr>
            <w:noProof/>
          </w:rPr>
          <w:t>11</w:t>
        </w:r>
        <w:r>
          <w:fldChar w:fldCharType="end"/>
        </w:r>
      </w:p>
    </w:sdtContent>
  </w:sdt>
  <w:p w:rsidR="00BC3E68" w:rsidRDefault="00BC3E6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15:restartNumberingAfterBreak="0">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5" w15:restartNumberingAfterBreak="0">
    <w:nsid w:val="18B9271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65247"/>
    <w:multiLevelType w:val="hybridMultilevel"/>
    <w:tmpl w:val="E6DAF586"/>
    <w:lvl w:ilvl="0" w:tplc="FFFFFFFF">
      <w:start w:val="1"/>
      <w:numFmt w:val="decimal"/>
      <w:pStyle w:val="a2"/>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7" w15:restartNumberingAfterBreak="0">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CA09A1"/>
    <w:multiLevelType w:val="hybridMultilevel"/>
    <w:tmpl w:val="0EF414B2"/>
    <w:lvl w:ilvl="0" w:tplc="84B8E93A">
      <w:start w:val="203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444563"/>
    <w:multiLevelType w:val="hybridMultilevel"/>
    <w:tmpl w:val="0AC8E226"/>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FC5483"/>
    <w:multiLevelType w:val="hybridMultilevel"/>
    <w:tmpl w:val="F86C089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F2C1B7F"/>
    <w:multiLevelType w:val="hybridMultilevel"/>
    <w:tmpl w:val="949C92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1"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68B0FDB"/>
    <w:multiLevelType w:val="hybridMultilevel"/>
    <w:tmpl w:val="F86C089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22"/>
  </w:num>
  <w:num w:numId="5">
    <w:abstractNumId w:val="20"/>
  </w:num>
  <w:num w:numId="6">
    <w:abstractNumId w:val="21"/>
  </w:num>
  <w:num w:numId="7">
    <w:abstractNumId w:val="23"/>
  </w:num>
  <w:num w:numId="8">
    <w:abstractNumId w:val="30"/>
  </w:num>
  <w:num w:numId="9">
    <w:abstractNumId w:val="4"/>
  </w:num>
  <w:num w:numId="10">
    <w:abstractNumId w:val="2"/>
  </w:num>
  <w:num w:numId="11">
    <w:abstractNumId w:val="1"/>
  </w:num>
  <w:num w:numId="12">
    <w:abstractNumId w:val="0"/>
  </w:num>
  <w:num w:numId="13">
    <w:abstractNumId w:val="32"/>
  </w:num>
  <w:num w:numId="14">
    <w:abstractNumId w:val="6"/>
  </w:num>
  <w:num w:numId="15">
    <w:abstractNumId w:val="5"/>
  </w:num>
  <w:num w:numId="16">
    <w:abstractNumId w:val="3"/>
  </w:num>
  <w:num w:numId="17">
    <w:abstractNumId w:val="28"/>
  </w:num>
  <w:num w:numId="18">
    <w:abstractNumId w:val="14"/>
  </w:num>
  <w:num w:numId="19">
    <w:abstractNumId w:val="25"/>
  </w:num>
  <w:num w:numId="20">
    <w:abstractNumId w:val="18"/>
  </w:num>
  <w:num w:numId="21">
    <w:abstractNumId w:val="33"/>
  </w:num>
  <w:num w:numId="22">
    <w:abstractNumId w:val="34"/>
  </w:num>
  <w:num w:numId="23">
    <w:abstractNumId w:val="8"/>
  </w:num>
  <w:num w:numId="24">
    <w:abstractNumId w:val="31"/>
  </w:num>
  <w:num w:numId="25">
    <w:abstractNumId w:val="12"/>
  </w:num>
  <w:num w:numId="26">
    <w:abstractNumId w:val="13"/>
  </w:num>
  <w:num w:numId="27">
    <w:abstractNumId w:val="7"/>
  </w:num>
  <w:num w:numId="28">
    <w:abstractNumId w:val="17"/>
  </w:num>
  <w:num w:numId="29">
    <w:abstractNumId w:val="11"/>
  </w:num>
  <w:num w:numId="30">
    <w:abstractNumId w:val="16"/>
  </w:num>
  <w:num w:numId="31">
    <w:abstractNumId w:val="29"/>
  </w:num>
  <w:num w:numId="32">
    <w:abstractNumId w:val="24"/>
  </w:num>
  <w:num w:numId="33">
    <w:abstractNumId w:val="26"/>
  </w:num>
  <w:num w:numId="34">
    <w:abstractNumId w:val="35"/>
  </w:num>
  <w:num w:numId="35">
    <w:abstractNumId w:val="19"/>
  </w:num>
  <w:num w:numId="36">
    <w:abstractNumId w:val="15"/>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20"/>
    <w:rsid w:val="00000D50"/>
    <w:rsid w:val="000119E9"/>
    <w:rsid w:val="00015A63"/>
    <w:rsid w:val="00022FF2"/>
    <w:rsid w:val="000247F5"/>
    <w:rsid w:val="00024ABF"/>
    <w:rsid w:val="00025D20"/>
    <w:rsid w:val="00026924"/>
    <w:rsid w:val="00027FF7"/>
    <w:rsid w:val="00031F7A"/>
    <w:rsid w:val="0003223B"/>
    <w:rsid w:val="00032C05"/>
    <w:rsid w:val="00036931"/>
    <w:rsid w:val="00036951"/>
    <w:rsid w:val="00040D48"/>
    <w:rsid w:val="000431E8"/>
    <w:rsid w:val="00044864"/>
    <w:rsid w:val="00051C0F"/>
    <w:rsid w:val="000573B1"/>
    <w:rsid w:val="00065109"/>
    <w:rsid w:val="00066B08"/>
    <w:rsid w:val="00070639"/>
    <w:rsid w:val="0008170D"/>
    <w:rsid w:val="00081AEF"/>
    <w:rsid w:val="000870D6"/>
    <w:rsid w:val="00087F24"/>
    <w:rsid w:val="0009246D"/>
    <w:rsid w:val="00096FF2"/>
    <w:rsid w:val="000A4452"/>
    <w:rsid w:val="000A5F4C"/>
    <w:rsid w:val="000A7B9D"/>
    <w:rsid w:val="000B44E4"/>
    <w:rsid w:val="000B475A"/>
    <w:rsid w:val="000C219C"/>
    <w:rsid w:val="000C222B"/>
    <w:rsid w:val="000C259E"/>
    <w:rsid w:val="000C403B"/>
    <w:rsid w:val="000C487C"/>
    <w:rsid w:val="000C61BD"/>
    <w:rsid w:val="000C7F12"/>
    <w:rsid w:val="000D03C5"/>
    <w:rsid w:val="000D3D1A"/>
    <w:rsid w:val="000D4BCD"/>
    <w:rsid w:val="000D795A"/>
    <w:rsid w:val="000E050C"/>
    <w:rsid w:val="000E07CD"/>
    <w:rsid w:val="000E1186"/>
    <w:rsid w:val="000E171E"/>
    <w:rsid w:val="000E4855"/>
    <w:rsid w:val="000F5089"/>
    <w:rsid w:val="000F7620"/>
    <w:rsid w:val="00103D5F"/>
    <w:rsid w:val="001054E3"/>
    <w:rsid w:val="00106DAD"/>
    <w:rsid w:val="001078AC"/>
    <w:rsid w:val="0011194C"/>
    <w:rsid w:val="00112BDC"/>
    <w:rsid w:val="00112F91"/>
    <w:rsid w:val="0011488A"/>
    <w:rsid w:val="00115562"/>
    <w:rsid w:val="00120A09"/>
    <w:rsid w:val="00123294"/>
    <w:rsid w:val="00124D96"/>
    <w:rsid w:val="00126783"/>
    <w:rsid w:val="001277C3"/>
    <w:rsid w:val="00127F9E"/>
    <w:rsid w:val="0013213A"/>
    <w:rsid w:val="00134B08"/>
    <w:rsid w:val="00135AB8"/>
    <w:rsid w:val="0013647F"/>
    <w:rsid w:val="00137AB3"/>
    <w:rsid w:val="00137B57"/>
    <w:rsid w:val="001430BC"/>
    <w:rsid w:val="00143BE7"/>
    <w:rsid w:val="00143C18"/>
    <w:rsid w:val="001456BB"/>
    <w:rsid w:val="00145DB8"/>
    <w:rsid w:val="00152418"/>
    <w:rsid w:val="00152633"/>
    <w:rsid w:val="0015355E"/>
    <w:rsid w:val="001618BA"/>
    <w:rsid w:val="00161AB9"/>
    <w:rsid w:val="00162768"/>
    <w:rsid w:val="001633D8"/>
    <w:rsid w:val="00164345"/>
    <w:rsid w:val="00167223"/>
    <w:rsid w:val="00170986"/>
    <w:rsid w:val="00170C1F"/>
    <w:rsid w:val="00174E3B"/>
    <w:rsid w:val="00175C9A"/>
    <w:rsid w:val="0017693F"/>
    <w:rsid w:val="001771B7"/>
    <w:rsid w:val="00180770"/>
    <w:rsid w:val="00181BA3"/>
    <w:rsid w:val="001836EF"/>
    <w:rsid w:val="0019235F"/>
    <w:rsid w:val="0019389E"/>
    <w:rsid w:val="00194C37"/>
    <w:rsid w:val="00196E3C"/>
    <w:rsid w:val="001B352D"/>
    <w:rsid w:val="001B7BE1"/>
    <w:rsid w:val="001B7F9C"/>
    <w:rsid w:val="001C2C32"/>
    <w:rsid w:val="001C77D9"/>
    <w:rsid w:val="001C7E75"/>
    <w:rsid w:val="001D202E"/>
    <w:rsid w:val="001D5840"/>
    <w:rsid w:val="001E0D78"/>
    <w:rsid w:val="001E1EFB"/>
    <w:rsid w:val="001E38E6"/>
    <w:rsid w:val="001E5CEE"/>
    <w:rsid w:val="001E6C30"/>
    <w:rsid w:val="001F1D9E"/>
    <w:rsid w:val="001F2EB6"/>
    <w:rsid w:val="00200D56"/>
    <w:rsid w:val="0020208D"/>
    <w:rsid w:val="0020693F"/>
    <w:rsid w:val="00206EE1"/>
    <w:rsid w:val="002109B6"/>
    <w:rsid w:val="00214658"/>
    <w:rsid w:val="00220AC1"/>
    <w:rsid w:val="00222BF1"/>
    <w:rsid w:val="00226946"/>
    <w:rsid w:val="00226F78"/>
    <w:rsid w:val="00231DEA"/>
    <w:rsid w:val="002363D3"/>
    <w:rsid w:val="00245A7D"/>
    <w:rsid w:val="00246A00"/>
    <w:rsid w:val="002508AE"/>
    <w:rsid w:val="00250999"/>
    <w:rsid w:val="0025589D"/>
    <w:rsid w:val="002568BA"/>
    <w:rsid w:val="00262897"/>
    <w:rsid w:val="0026524F"/>
    <w:rsid w:val="00266C63"/>
    <w:rsid w:val="0027004A"/>
    <w:rsid w:val="00274C58"/>
    <w:rsid w:val="00281914"/>
    <w:rsid w:val="002840BD"/>
    <w:rsid w:val="00286F3A"/>
    <w:rsid w:val="0029023D"/>
    <w:rsid w:val="00291D0D"/>
    <w:rsid w:val="0029568D"/>
    <w:rsid w:val="00295938"/>
    <w:rsid w:val="002A3D90"/>
    <w:rsid w:val="002A4506"/>
    <w:rsid w:val="002A7939"/>
    <w:rsid w:val="002A7EB1"/>
    <w:rsid w:val="002B096D"/>
    <w:rsid w:val="002B58E8"/>
    <w:rsid w:val="002C4515"/>
    <w:rsid w:val="002C5B7D"/>
    <w:rsid w:val="002C729F"/>
    <w:rsid w:val="002D0F55"/>
    <w:rsid w:val="002D5DA7"/>
    <w:rsid w:val="002D5E52"/>
    <w:rsid w:val="002E1C19"/>
    <w:rsid w:val="002E4445"/>
    <w:rsid w:val="002E5748"/>
    <w:rsid w:val="002E7A3F"/>
    <w:rsid w:val="002F2BCA"/>
    <w:rsid w:val="002F6C54"/>
    <w:rsid w:val="003025D5"/>
    <w:rsid w:val="003053BB"/>
    <w:rsid w:val="0030647B"/>
    <w:rsid w:val="00311A58"/>
    <w:rsid w:val="00316885"/>
    <w:rsid w:val="00317FE6"/>
    <w:rsid w:val="00322471"/>
    <w:rsid w:val="00326EAF"/>
    <w:rsid w:val="003278C2"/>
    <w:rsid w:val="003338CE"/>
    <w:rsid w:val="00334483"/>
    <w:rsid w:val="00334576"/>
    <w:rsid w:val="00335E34"/>
    <w:rsid w:val="00341A41"/>
    <w:rsid w:val="00342D91"/>
    <w:rsid w:val="00342FFB"/>
    <w:rsid w:val="003471BA"/>
    <w:rsid w:val="003611F2"/>
    <w:rsid w:val="00363D79"/>
    <w:rsid w:val="00365CAB"/>
    <w:rsid w:val="0037024B"/>
    <w:rsid w:val="00371445"/>
    <w:rsid w:val="00371AFB"/>
    <w:rsid w:val="003734E5"/>
    <w:rsid w:val="00382A5D"/>
    <w:rsid w:val="00383666"/>
    <w:rsid w:val="0038469A"/>
    <w:rsid w:val="00386B58"/>
    <w:rsid w:val="003871AB"/>
    <w:rsid w:val="0038736D"/>
    <w:rsid w:val="003941CA"/>
    <w:rsid w:val="00394531"/>
    <w:rsid w:val="0039501B"/>
    <w:rsid w:val="00395FF0"/>
    <w:rsid w:val="003A07B0"/>
    <w:rsid w:val="003A1691"/>
    <w:rsid w:val="003A2A19"/>
    <w:rsid w:val="003A76E3"/>
    <w:rsid w:val="003B0352"/>
    <w:rsid w:val="003B0ED8"/>
    <w:rsid w:val="003B26DE"/>
    <w:rsid w:val="003B26FA"/>
    <w:rsid w:val="003B7E6C"/>
    <w:rsid w:val="003C082B"/>
    <w:rsid w:val="003C5D66"/>
    <w:rsid w:val="003C64CF"/>
    <w:rsid w:val="003D0A8E"/>
    <w:rsid w:val="003D2669"/>
    <w:rsid w:val="003D2B4F"/>
    <w:rsid w:val="003D7DED"/>
    <w:rsid w:val="003E0233"/>
    <w:rsid w:val="003E0591"/>
    <w:rsid w:val="003E2897"/>
    <w:rsid w:val="003E3BA4"/>
    <w:rsid w:val="003E3E2B"/>
    <w:rsid w:val="003E67E2"/>
    <w:rsid w:val="003F0DA2"/>
    <w:rsid w:val="003F3283"/>
    <w:rsid w:val="003F5BC8"/>
    <w:rsid w:val="003F6E30"/>
    <w:rsid w:val="003F7198"/>
    <w:rsid w:val="00410A6B"/>
    <w:rsid w:val="0041303F"/>
    <w:rsid w:val="0042054E"/>
    <w:rsid w:val="004252BC"/>
    <w:rsid w:val="00425E98"/>
    <w:rsid w:val="00437F97"/>
    <w:rsid w:val="00437FD9"/>
    <w:rsid w:val="004403DC"/>
    <w:rsid w:val="00441296"/>
    <w:rsid w:val="004449BC"/>
    <w:rsid w:val="00444D53"/>
    <w:rsid w:val="004453E8"/>
    <w:rsid w:val="0044599B"/>
    <w:rsid w:val="0045127B"/>
    <w:rsid w:val="00451D71"/>
    <w:rsid w:val="0045331D"/>
    <w:rsid w:val="0045453E"/>
    <w:rsid w:val="00457BE2"/>
    <w:rsid w:val="00460855"/>
    <w:rsid w:val="00460E41"/>
    <w:rsid w:val="00460ED2"/>
    <w:rsid w:val="0046176A"/>
    <w:rsid w:val="0046195A"/>
    <w:rsid w:val="00461DF9"/>
    <w:rsid w:val="0046424B"/>
    <w:rsid w:val="00467104"/>
    <w:rsid w:val="00467EFC"/>
    <w:rsid w:val="004708A2"/>
    <w:rsid w:val="0047200A"/>
    <w:rsid w:val="00473DE6"/>
    <w:rsid w:val="00474AC8"/>
    <w:rsid w:val="00476D2D"/>
    <w:rsid w:val="004777EB"/>
    <w:rsid w:val="0048376D"/>
    <w:rsid w:val="00483AF5"/>
    <w:rsid w:val="004860BE"/>
    <w:rsid w:val="004873A3"/>
    <w:rsid w:val="00495642"/>
    <w:rsid w:val="00495AA4"/>
    <w:rsid w:val="00496026"/>
    <w:rsid w:val="0049755F"/>
    <w:rsid w:val="004A42DA"/>
    <w:rsid w:val="004A5711"/>
    <w:rsid w:val="004A7821"/>
    <w:rsid w:val="004A7B5C"/>
    <w:rsid w:val="004A7EF5"/>
    <w:rsid w:val="004B3B6D"/>
    <w:rsid w:val="004B4A32"/>
    <w:rsid w:val="004B50D5"/>
    <w:rsid w:val="004B6A29"/>
    <w:rsid w:val="004C13F8"/>
    <w:rsid w:val="004C645C"/>
    <w:rsid w:val="004D0105"/>
    <w:rsid w:val="004D0E2B"/>
    <w:rsid w:val="004D39CA"/>
    <w:rsid w:val="004D4444"/>
    <w:rsid w:val="004E2D1A"/>
    <w:rsid w:val="004E7EAD"/>
    <w:rsid w:val="004F1813"/>
    <w:rsid w:val="004F1C66"/>
    <w:rsid w:val="004F3C1D"/>
    <w:rsid w:val="004F4A4F"/>
    <w:rsid w:val="004F5708"/>
    <w:rsid w:val="00501E15"/>
    <w:rsid w:val="00502897"/>
    <w:rsid w:val="00505C1E"/>
    <w:rsid w:val="00511051"/>
    <w:rsid w:val="005121CC"/>
    <w:rsid w:val="005138C3"/>
    <w:rsid w:val="00515AC9"/>
    <w:rsid w:val="0052033C"/>
    <w:rsid w:val="00521DBB"/>
    <w:rsid w:val="00524DA4"/>
    <w:rsid w:val="00531D4C"/>
    <w:rsid w:val="00533E14"/>
    <w:rsid w:val="0053436B"/>
    <w:rsid w:val="00534531"/>
    <w:rsid w:val="0053468B"/>
    <w:rsid w:val="00534975"/>
    <w:rsid w:val="005366FE"/>
    <w:rsid w:val="005402D0"/>
    <w:rsid w:val="00541511"/>
    <w:rsid w:val="00545D6F"/>
    <w:rsid w:val="00546644"/>
    <w:rsid w:val="00553F6B"/>
    <w:rsid w:val="005541AC"/>
    <w:rsid w:val="0055429C"/>
    <w:rsid w:val="00555B3A"/>
    <w:rsid w:val="00557969"/>
    <w:rsid w:val="00562054"/>
    <w:rsid w:val="00562B46"/>
    <w:rsid w:val="00567587"/>
    <w:rsid w:val="005713D7"/>
    <w:rsid w:val="005741D5"/>
    <w:rsid w:val="00574C86"/>
    <w:rsid w:val="00577B44"/>
    <w:rsid w:val="00584079"/>
    <w:rsid w:val="00585123"/>
    <w:rsid w:val="0059024D"/>
    <w:rsid w:val="00591427"/>
    <w:rsid w:val="00592C84"/>
    <w:rsid w:val="005A0FF0"/>
    <w:rsid w:val="005A1B65"/>
    <w:rsid w:val="005A4A24"/>
    <w:rsid w:val="005A5883"/>
    <w:rsid w:val="005A641F"/>
    <w:rsid w:val="005A7183"/>
    <w:rsid w:val="005A7687"/>
    <w:rsid w:val="005B07B5"/>
    <w:rsid w:val="005B11F2"/>
    <w:rsid w:val="005B2ED7"/>
    <w:rsid w:val="005B4FE2"/>
    <w:rsid w:val="005B545A"/>
    <w:rsid w:val="005B54C5"/>
    <w:rsid w:val="005B5F6C"/>
    <w:rsid w:val="005C3310"/>
    <w:rsid w:val="005C439A"/>
    <w:rsid w:val="005D1880"/>
    <w:rsid w:val="005D2B64"/>
    <w:rsid w:val="005D3219"/>
    <w:rsid w:val="005D3C24"/>
    <w:rsid w:val="005E0600"/>
    <w:rsid w:val="005E1995"/>
    <w:rsid w:val="005E2DEB"/>
    <w:rsid w:val="005E4186"/>
    <w:rsid w:val="005E440C"/>
    <w:rsid w:val="005E4B21"/>
    <w:rsid w:val="005E77BA"/>
    <w:rsid w:val="005F237C"/>
    <w:rsid w:val="005F36DB"/>
    <w:rsid w:val="005F65C2"/>
    <w:rsid w:val="005F6704"/>
    <w:rsid w:val="005F722E"/>
    <w:rsid w:val="005F724A"/>
    <w:rsid w:val="005F7334"/>
    <w:rsid w:val="0060159C"/>
    <w:rsid w:val="00601743"/>
    <w:rsid w:val="0060359F"/>
    <w:rsid w:val="00603767"/>
    <w:rsid w:val="00604C4E"/>
    <w:rsid w:val="00606F05"/>
    <w:rsid w:val="00612CBD"/>
    <w:rsid w:val="006143C5"/>
    <w:rsid w:val="00621563"/>
    <w:rsid w:val="006309EE"/>
    <w:rsid w:val="00630CCE"/>
    <w:rsid w:val="00636008"/>
    <w:rsid w:val="0063643A"/>
    <w:rsid w:val="00640177"/>
    <w:rsid w:val="00642D7D"/>
    <w:rsid w:val="00645847"/>
    <w:rsid w:val="006475B3"/>
    <w:rsid w:val="00651B71"/>
    <w:rsid w:val="00652E01"/>
    <w:rsid w:val="00654257"/>
    <w:rsid w:val="0065572D"/>
    <w:rsid w:val="006620B6"/>
    <w:rsid w:val="00663DE6"/>
    <w:rsid w:val="00666A54"/>
    <w:rsid w:val="006700FD"/>
    <w:rsid w:val="00670ACA"/>
    <w:rsid w:val="006721CA"/>
    <w:rsid w:val="00672EB2"/>
    <w:rsid w:val="00673657"/>
    <w:rsid w:val="00674495"/>
    <w:rsid w:val="00674AC7"/>
    <w:rsid w:val="00680D9F"/>
    <w:rsid w:val="00681904"/>
    <w:rsid w:val="00681DF6"/>
    <w:rsid w:val="006834BF"/>
    <w:rsid w:val="006866FF"/>
    <w:rsid w:val="00687909"/>
    <w:rsid w:val="00687E4B"/>
    <w:rsid w:val="00690011"/>
    <w:rsid w:val="00693D0F"/>
    <w:rsid w:val="00697170"/>
    <w:rsid w:val="006A0BBF"/>
    <w:rsid w:val="006A0CEE"/>
    <w:rsid w:val="006A3442"/>
    <w:rsid w:val="006A3CD3"/>
    <w:rsid w:val="006A584C"/>
    <w:rsid w:val="006B0309"/>
    <w:rsid w:val="006B1D4F"/>
    <w:rsid w:val="006B21B8"/>
    <w:rsid w:val="006B2397"/>
    <w:rsid w:val="006B7ACF"/>
    <w:rsid w:val="006C1F67"/>
    <w:rsid w:val="006C37B8"/>
    <w:rsid w:val="006C3C80"/>
    <w:rsid w:val="006C3D8E"/>
    <w:rsid w:val="006C41B0"/>
    <w:rsid w:val="006C509F"/>
    <w:rsid w:val="006C6731"/>
    <w:rsid w:val="006D0CAD"/>
    <w:rsid w:val="006D19FD"/>
    <w:rsid w:val="006D268C"/>
    <w:rsid w:val="006D53EB"/>
    <w:rsid w:val="006D580A"/>
    <w:rsid w:val="006D72DB"/>
    <w:rsid w:val="006E2204"/>
    <w:rsid w:val="006E2F4A"/>
    <w:rsid w:val="006E3E53"/>
    <w:rsid w:val="006E3EEE"/>
    <w:rsid w:val="006E6343"/>
    <w:rsid w:val="006E6433"/>
    <w:rsid w:val="006F05AB"/>
    <w:rsid w:val="006F3E00"/>
    <w:rsid w:val="006F7C51"/>
    <w:rsid w:val="006F7EB1"/>
    <w:rsid w:val="00700945"/>
    <w:rsid w:val="00701B34"/>
    <w:rsid w:val="00704944"/>
    <w:rsid w:val="007055A5"/>
    <w:rsid w:val="00707066"/>
    <w:rsid w:val="007101C1"/>
    <w:rsid w:val="00713995"/>
    <w:rsid w:val="00714436"/>
    <w:rsid w:val="007153B5"/>
    <w:rsid w:val="0072009C"/>
    <w:rsid w:val="007213CB"/>
    <w:rsid w:val="00724C97"/>
    <w:rsid w:val="007269F8"/>
    <w:rsid w:val="00737CE4"/>
    <w:rsid w:val="00740A0D"/>
    <w:rsid w:val="007410B3"/>
    <w:rsid w:val="0074353F"/>
    <w:rsid w:val="0074484B"/>
    <w:rsid w:val="007464EF"/>
    <w:rsid w:val="00750C56"/>
    <w:rsid w:val="0075130B"/>
    <w:rsid w:val="00757DCA"/>
    <w:rsid w:val="00760A6F"/>
    <w:rsid w:val="00762206"/>
    <w:rsid w:val="00767038"/>
    <w:rsid w:val="00767164"/>
    <w:rsid w:val="007679D6"/>
    <w:rsid w:val="0077741E"/>
    <w:rsid w:val="007802DF"/>
    <w:rsid w:val="00780C9F"/>
    <w:rsid w:val="0078360B"/>
    <w:rsid w:val="00784F6F"/>
    <w:rsid w:val="00786046"/>
    <w:rsid w:val="00787979"/>
    <w:rsid w:val="00787AD1"/>
    <w:rsid w:val="00791454"/>
    <w:rsid w:val="00793BF6"/>
    <w:rsid w:val="00793EA1"/>
    <w:rsid w:val="00797383"/>
    <w:rsid w:val="007975CC"/>
    <w:rsid w:val="007A44B6"/>
    <w:rsid w:val="007A7BA1"/>
    <w:rsid w:val="007B20FB"/>
    <w:rsid w:val="007B65C3"/>
    <w:rsid w:val="007B7E15"/>
    <w:rsid w:val="007C0CB6"/>
    <w:rsid w:val="007D0E15"/>
    <w:rsid w:val="007D18FC"/>
    <w:rsid w:val="007D1C5E"/>
    <w:rsid w:val="007D66E5"/>
    <w:rsid w:val="007E000D"/>
    <w:rsid w:val="007E2F20"/>
    <w:rsid w:val="007E3CF8"/>
    <w:rsid w:val="007E4923"/>
    <w:rsid w:val="007F2685"/>
    <w:rsid w:val="007F3A2C"/>
    <w:rsid w:val="007F3AE4"/>
    <w:rsid w:val="007F4B40"/>
    <w:rsid w:val="007F5229"/>
    <w:rsid w:val="007F6AF9"/>
    <w:rsid w:val="007F7C1C"/>
    <w:rsid w:val="00801E07"/>
    <w:rsid w:val="008053AE"/>
    <w:rsid w:val="00805C99"/>
    <w:rsid w:val="0082037C"/>
    <w:rsid w:val="00820C0D"/>
    <w:rsid w:val="00820F4B"/>
    <w:rsid w:val="00825831"/>
    <w:rsid w:val="008364C8"/>
    <w:rsid w:val="00836842"/>
    <w:rsid w:val="0084026F"/>
    <w:rsid w:val="00841CF1"/>
    <w:rsid w:val="00842E97"/>
    <w:rsid w:val="00843E51"/>
    <w:rsid w:val="00844D0C"/>
    <w:rsid w:val="00844E4E"/>
    <w:rsid w:val="008453DA"/>
    <w:rsid w:val="00845C1E"/>
    <w:rsid w:val="00846237"/>
    <w:rsid w:val="00847711"/>
    <w:rsid w:val="00850653"/>
    <w:rsid w:val="0085083B"/>
    <w:rsid w:val="00852A06"/>
    <w:rsid w:val="008567EC"/>
    <w:rsid w:val="0086107F"/>
    <w:rsid w:val="00861980"/>
    <w:rsid w:val="00862071"/>
    <w:rsid w:val="008621DB"/>
    <w:rsid w:val="008641B7"/>
    <w:rsid w:val="00864B57"/>
    <w:rsid w:val="00864BD2"/>
    <w:rsid w:val="00864D79"/>
    <w:rsid w:val="00871339"/>
    <w:rsid w:val="00880C38"/>
    <w:rsid w:val="00881131"/>
    <w:rsid w:val="0088237F"/>
    <w:rsid w:val="008858EE"/>
    <w:rsid w:val="00886338"/>
    <w:rsid w:val="008924DC"/>
    <w:rsid w:val="008937A8"/>
    <w:rsid w:val="0089455C"/>
    <w:rsid w:val="00897D64"/>
    <w:rsid w:val="008A02C1"/>
    <w:rsid w:val="008A1A98"/>
    <w:rsid w:val="008A1B1D"/>
    <w:rsid w:val="008A4FC0"/>
    <w:rsid w:val="008A6A67"/>
    <w:rsid w:val="008A79EF"/>
    <w:rsid w:val="008B1F19"/>
    <w:rsid w:val="008B450E"/>
    <w:rsid w:val="008C45ED"/>
    <w:rsid w:val="008C5082"/>
    <w:rsid w:val="008C5435"/>
    <w:rsid w:val="008C5A15"/>
    <w:rsid w:val="008D2F71"/>
    <w:rsid w:val="008D6593"/>
    <w:rsid w:val="008E6445"/>
    <w:rsid w:val="008E6A8A"/>
    <w:rsid w:val="008E7A7F"/>
    <w:rsid w:val="008F0ECD"/>
    <w:rsid w:val="008F4C3D"/>
    <w:rsid w:val="008F5F0A"/>
    <w:rsid w:val="00900E28"/>
    <w:rsid w:val="009020C1"/>
    <w:rsid w:val="00902DEB"/>
    <w:rsid w:val="0090321F"/>
    <w:rsid w:val="00904AED"/>
    <w:rsid w:val="009072D5"/>
    <w:rsid w:val="0091352F"/>
    <w:rsid w:val="00913923"/>
    <w:rsid w:val="00913D00"/>
    <w:rsid w:val="0091496E"/>
    <w:rsid w:val="00914D9E"/>
    <w:rsid w:val="00915B10"/>
    <w:rsid w:val="0091606C"/>
    <w:rsid w:val="009162A6"/>
    <w:rsid w:val="009211AF"/>
    <w:rsid w:val="009235F0"/>
    <w:rsid w:val="00925D17"/>
    <w:rsid w:val="00927C4F"/>
    <w:rsid w:val="009350E3"/>
    <w:rsid w:val="009358A5"/>
    <w:rsid w:val="00936B03"/>
    <w:rsid w:val="009547F1"/>
    <w:rsid w:val="0095486E"/>
    <w:rsid w:val="00954AB1"/>
    <w:rsid w:val="00954BA4"/>
    <w:rsid w:val="00955007"/>
    <w:rsid w:val="00955F6E"/>
    <w:rsid w:val="0095756C"/>
    <w:rsid w:val="00957881"/>
    <w:rsid w:val="00960027"/>
    <w:rsid w:val="00960FC2"/>
    <w:rsid w:val="0096782F"/>
    <w:rsid w:val="00967F98"/>
    <w:rsid w:val="00971676"/>
    <w:rsid w:val="009761EC"/>
    <w:rsid w:val="009769C3"/>
    <w:rsid w:val="00977B79"/>
    <w:rsid w:val="009807EB"/>
    <w:rsid w:val="0098540C"/>
    <w:rsid w:val="009862C6"/>
    <w:rsid w:val="00987452"/>
    <w:rsid w:val="00993A69"/>
    <w:rsid w:val="00994579"/>
    <w:rsid w:val="009A2791"/>
    <w:rsid w:val="009A4876"/>
    <w:rsid w:val="009A6DFD"/>
    <w:rsid w:val="009C4742"/>
    <w:rsid w:val="009D06E5"/>
    <w:rsid w:val="009D0A90"/>
    <w:rsid w:val="009D549B"/>
    <w:rsid w:val="009D7A61"/>
    <w:rsid w:val="009E1010"/>
    <w:rsid w:val="009E3292"/>
    <w:rsid w:val="009E3DEF"/>
    <w:rsid w:val="009E4D5A"/>
    <w:rsid w:val="009E62B7"/>
    <w:rsid w:val="009F0548"/>
    <w:rsid w:val="009F5C73"/>
    <w:rsid w:val="00A06970"/>
    <w:rsid w:val="00A07D16"/>
    <w:rsid w:val="00A11058"/>
    <w:rsid w:val="00A11AFC"/>
    <w:rsid w:val="00A1385A"/>
    <w:rsid w:val="00A16287"/>
    <w:rsid w:val="00A16ADC"/>
    <w:rsid w:val="00A201A8"/>
    <w:rsid w:val="00A2197E"/>
    <w:rsid w:val="00A22485"/>
    <w:rsid w:val="00A25753"/>
    <w:rsid w:val="00A261B6"/>
    <w:rsid w:val="00A31812"/>
    <w:rsid w:val="00A31B8E"/>
    <w:rsid w:val="00A34738"/>
    <w:rsid w:val="00A34C60"/>
    <w:rsid w:val="00A35EE5"/>
    <w:rsid w:val="00A40392"/>
    <w:rsid w:val="00A44C03"/>
    <w:rsid w:val="00A46AEF"/>
    <w:rsid w:val="00A520F9"/>
    <w:rsid w:val="00A534A3"/>
    <w:rsid w:val="00A545DA"/>
    <w:rsid w:val="00A545ED"/>
    <w:rsid w:val="00A56D12"/>
    <w:rsid w:val="00A601D8"/>
    <w:rsid w:val="00A61377"/>
    <w:rsid w:val="00A61927"/>
    <w:rsid w:val="00A636D2"/>
    <w:rsid w:val="00A64F17"/>
    <w:rsid w:val="00A70526"/>
    <w:rsid w:val="00A72F89"/>
    <w:rsid w:val="00A76EC9"/>
    <w:rsid w:val="00A8284A"/>
    <w:rsid w:val="00A84C37"/>
    <w:rsid w:val="00A84DE9"/>
    <w:rsid w:val="00A85A1F"/>
    <w:rsid w:val="00A911D6"/>
    <w:rsid w:val="00A95CB0"/>
    <w:rsid w:val="00A96077"/>
    <w:rsid w:val="00A96C2F"/>
    <w:rsid w:val="00AA0809"/>
    <w:rsid w:val="00AA35D3"/>
    <w:rsid w:val="00AA67A2"/>
    <w:rsid w:val="00AA7DAD"/>
    <w:rsid w:val="00AB416F"/>
    <w:rsid w:val="00AB4220"/>
    <w:rsid w:val="00AB4F8E"/>
    <w:rsid w:val="00AB7562"/>
    <w:rsid w:val="00AC173D"/>
    <w:rsid w:val="00AC4192"/>
    <w:rsid w:val="00AC44E0"/>
    <w:rsid w:val="00AD2AA4"/>
    <w:rsid w:val="00AE41B7"/>
    <w:rsid w:val="00AE4E5C"/>
    <w:rsid w:val="00AE66E5"/>
    <w:rsid w:val="00AF0241"/>
    <w:rsid w:val="00AF7189"/>
    <w:rsid w:val="00B04849"/>
    <w:rsid w:val="00B125B4"/>
    <w:rsid w:val="00B12FF0"/>
    <w:rsid w:val="00B131E1"/>
    <w:rsid w:val="00B16017"/>
    <w:rsid w:val="00B223C7"/>
    <w:rsid w:val="00B22597"/>
    <w:rsid w:val="00B2303D"/>
    <w:rsid w:val="00B23E71"/>
    <w:rsid w:val="00B23F5C"/>
    <w:rsid w:val="00B26682"/>
    <w:rsid w:val="00B27C75"/>
    <w:rsid w:val="00B377AA"/>
    <w:rsid w:val="00B41206"/>
    <w:rsid w:val="00B43A22"/>
    <w:rsid w:val="00B44E0A"/>
    <w:rsid w:val="00B46783"/>
    <w:rsid w:val="00B47DF2"/>
    <w:rsid w:val="00B50AF3"/>
    <w:rsid w:val="00B513A5"/>
    <w:rsid w:val="00B51877"/>
    <w:rsid w:val="00B6094A"/>
    <w:rsid w:val="00B62C3B"/>
    <w:rsid w:val="00B631F4"/>
    <w:rsid w:val="00B633D7"/>
    <w:rsid w:val="00B64845"/>
    <w:rsid w:val="00B667B6"/>
    <w:rsid w:val="00B66C43"/>
    <w:rsid w:val="00B6791B"/>
    <w:rsid w:val="00B71571"/>
    <w:rsid w:val="00B71BDA"/>
    <w:rsid w:val="00B76D5A"/>
    <w:rsid w:val="00B76F1F"/>
    <w:rsid w:val="00B82517"/>
    <w:rsid w:val="00B83CAC"/>
    <w:rsid w:val="00B840EF"/>
    <w:rsid w:val="00BA101F"/>
    <w:rsid w:val="00BB0299"/>
    <w:rsid w:val="00BB07B4"/>
    <w:rsid w:val="00BB32DB"/>
    <w:rsid w:val="00BB4C20"/>
    <w:rsid w:val="00BB64A4"/>
    <w:rsid w:val="00BC0EFE"/>
    <w:rsid w:val="00BC1597"/>
    <w:rsid w:val="00BC2CAA"/>
    <w:rsid w:val="00BC3B74"/>
    <w:rsid w:val="00BC3E68"/>
    <w:rsid w:val="00BC44AA"/>
    <w:rsid w:val="00BC4A04"/>
    <w:rsid w:val="00BD3EF3"/>
    <w:rsid w:val="00BD5490"/>
    <w:rsid w:val="00BE02F4"/>
    <w:rsid w:val="00BE0F40"/>
    <w:rsid w:val="00BE2504"/>
    <w:rsid w:val="00BE3259"/>
    <w:rsid w:val="00BE4193"/>
    <w:rsid w:val="00BE507A"/>
    <w:rsid w:val="00BE5667"/>
    <w:rsid w:val="00BE6B92"/>
    <w:rsid w:val="00BF0AA6"/>
    <w:rsid w:val="00BF1456"/>
    <w:rsid w:val="00BF1DA6"/>
    <w:rsid w:val="00BF20E1"/>
    <w:rsid w:val="00BF656A"/>
    <w:rsid w:val="00BF67D4"/>
    <w:rsid w:val="00BF7925"/>
    <w:rsid w:val="00C01315"/>
    <w:rsid w:val="00C033DE"/>
    <w:rsid w:val="00C033E6"/>
    <w:rsid w:val="00C07C64"/>
    <w:rsid w:val="00C10FC4"/>
    <w:rsid w:val="00C14879"/>
    <w:rsid w:val="00C15E97"/>
    <w:rsid w:val="00C21DD4"/>
    <w:rsid w:val="00C2260F"/>
    <w:rsid w:val="00C2336A"/>
    <w:rsid w:val="00C26CEC"/>
    <w:rsid w:val="00C26F29"/>
    <w:rsid w:val="00C27D82"/>
    <w:rsid w:val="00C30368"/>
    <w:rsid w:val="00C32472"/>
    <w:rsid w:val="00C32655"/>
    <w:rsid w:val="00C3368B"/>
    <w:rsid w:val="00C3590D"/>
    <w:rsid w:val="00C408B8"/>
    <w:rsid w:val="00C4249B"/>
    <w:rsid w:val="00C43A0B"/>
    <w:rsid w:val="00C4782A"/>
    <w:rsid w:val="00C51B08"/>
    <w:rsid w:val="00C5254D"/>
    <w:rsid w:val="00C53619"/>
    <w:rsid w:val="00C56767"/>
    <w:rsid w:val="00C5684E"/>
    <w:rsid w:val="00C572BA"/>
    <w:rsid w:val="00C612D0"/>
    <w:rsid w:val="00C630E9"/>
    <w:rsid w:val="00C66E54"/>
    <w:rsid w:val="00C72D61"/>
    <w:rsid w:val="00C75ACC"/>
    <w:rsid w:val="00C8060B"/>
    <w:rsid w:val="00C80695"/>
    <w:rsid w:val="00C80855"/>
    <w:rsid w:val="00C80904"/>
    <w:rsid w:val="00C8131A"/>
    <w:rsid w:val="00C82FCF"/>
    <w:rsid w:val="00C839D5"/>
    <w:rsid w:val="00C84188"/>
    <w:rsid w:val="00C84372"/>
    <w:rsid w:val="00C84B0C"/>
    <w:rsid w:val="00C95221"/>
    <w:rsid w:val="00C957EE"/>
    <w:rsid w:val="00CA0B10"/>
    <w:rsid w:val="00CA3105"/>
    <w:rsid w:val="00CA3C44"/>
    <w:rsid w:val="00CA568F"/>
    <w:rsid w:val="00CA706B"/>
    <w:rsid w:val="00CB096E"/>
    <w:rsid w:val="00CB2E04"/>
    <w:rsid w:val="00CB3EC8"/>
    <w:rsid w:val="00CB4CE9"/>
    <w:rsid w:val="00CB5D12"/>
    <w:rsid w:val="00CB619D"/>
    <w:rsid w:val="00CC281F"/>
    <w:rsid w:val="00CC31BC"/>
    <w:rsid w:val="00CC38F8"/>
    <w:rsid w:val="00CC3D61"/>
    <w:rsid w:val="00CC3E2C"/>
    <w:rsid w:val="00CC5032"/>
    <w:rsid w:val="00CD2879"/>
    <w:rsid w:val="00CD540F"/>
    <w:rsid w:val="00CD5D01"/>
    <w:rsid w:val="00CD5D19"/>
    <w:rsid w:val="00CD669F"/>
    <w:rsid w:val="00CD7C37"/>
    <w:rsid w:val="00CE05CD"/>
    <w:rsid w:val="00CE3AAC"/>
    <w:rsid w:val="00CE4BF7"/>
    <w:rsid w:val="00CE4E94"/>
    <w:rsid w:val="00CE76CF"/>
    <w:rsid w:val="00D01FC2"/>
    <w:rsid w:val="00D03E11"/>
    <w:rsid w:val="00D06D5C"/>
    <w:rsid w:val="00D06DD8"/>
    <w:rsid w:val="00D06FD5"/>
    <w:rsid w:val="00D13BAD"/>
    <w:rsid w:val="00D142B5"/>
    <w:rsid w:val="00D1494F"/>
    <w:rsid w:val="00D21641"/>
    <w:rsid w:val="00D2272D"/>
    <w:rsid w:val="00D227E2"/>
    <w:rsid w:val="00D23EF9"/>
    <w:rsid w:val="00D249F0"/>
    <w:rsid w:val="00D2523E"/>
    <w:rsid w:val="00D354A1"/>
    <w:rsid w:val="00D4305E"/>
    <w:rsid w:val="00D61DD8"/>
    <w:rsid w:val="00D61E6B"/>
    <w:rsid w:val="00D6223D"/>
    <w:rsid w:val="00D64663"/>
    <w:rsid w:val="00D65EA8"/>
    <w:rsid w:val="00D67716"/>
    <w:rsid w:val="00D72BA9"/>
    <w:rsid w:val="00D74348"/>
    <w:rsid w:val="00D74385"/>
    <w:rsid w:val="00D74820"/>
    <w:rsid w:val="00D779CC"/>
    <w:rsid w:val="00D81F0B"/>
    <w:rsid w:val="00D82240"/>
    <w:rsid w:val="00D83029"/>
    <w:rsid w:val="00D84120"/>
    <w:rsid w:val="00D84284"/>
    <w:rsid w:val="00D84C61"/>
    <w:rsid w:val="00D85DA1"/>
    <w:rsid w:val="00D87382"/>
    <w:rsid w:val="00D914C3"/>
    <w:rsid w:val="00D94197"/>
    <w:rsid w:val="00D948A8"/>
    <w:rsid w:val="00D97AF5"/>
    <w:rsid w:val="00DA31FF"/>
    <w:rsid w:val="00DA7B92"/>
    <w:rsid w:val="00DB18E9"/>
    <w:rsid w:val="00DB21FC"/>
    <w:rsid w:val="00DB3B0F"/>
    <w:rsid w:val="00DB4411"/>
    <w:rsid w:val="00DB49A5"/>
    <w:rsid w:val="00DB65A1"/>
    <w:rsid w:val="00DC1308"/>
    <w:rsid w:val="00DC34C4"/>
    <w:rsid w:val="00DC7ED2"/>
    <w:rsid w:val="00DD049C"/>
    <w:rsid w:val="00DD0FA0"/>
    <w:rsid w:val="00DD1099"/>
    <w:rsid w:val="00DD4C80"/>
    <w:rsid w:val="00DD4CDE"/>
    <w:rsid w:val="00DD4E1B"/>
    <w:rsid w:val="00DD6455"/>
    <w:rsid w:val="00DE2DBA"/>
    <w:rsid w:val="00DE3710"/>
    <w:rsid w:val="00DE39C6"/>
    <w:rsid w:val="00DE3CED"/>
    <w:rsid w:val="00DE5115"/>
    <w:rsid w:val="00DE5C99"/>
    <w:rsid w:val="00DE79C1"/>
    <w:rsid w:val="00DF11B3"/>
    <w:rsid w:val="00DF192A"/>
    <w:rsid w:val="00DF30DA"/>
    <w:rsid w:val="00DF6BB0"/>
    <w:rsid w:val="00E06A77"/>
    <w:rsid w:val="00E079D4"/>
    <w:rsid w:val="00E10C9E"/>
    <w:rsid w:val="00E10E79"/>
    <w:rsid w:val="00E139E3"/>
    <w:rsid w:val="00E17653"/>
    <w:rsid w:val="00E23AB1"/>
    <w:rsid w:val="00E23FE0"/>
    <w:rsid w:val="00E26185"/>
    <w:rsid w:val="00E267D4"/>
    <w:rsid w:val="00E326F9"/>
    <w:rsid w:val="00E347AD"/>
    <w:rsid w:val="00E3674C"/>
    <w:rsid w:val="00E400FB"/>
    <w:rsid w:val="00E404A7"/>
    <w:rsid w:val="00E47AF0"/>
    <w:rsid w:val="00E52BF2"/>
    <w:rsid w:val="00E52DA9"/>
    <w:rsid w:val="00E543CD"/>
    <w:rsid w:val="00E56A93"/>
    <w:rsid w:val="00E578D1"/>
    <w:rsid w:val="00E6464D"/>
    <w:rsid w:val="00E672EB"/>
    <w:rsid w:val="00E67C26"/>
    <w:rsid w:val="00E712F1"/>
    <w:rsid w:val="00E72D48"/>
    <w:rsid w:val="00E734AB"/>
    <w:rsid w:val="00E73945"/>
    <w:rsid w:val="00E74971"/>
    <w:rsid w:val="00E802C3"/>
    <w:rsid w:val="00E822B9"/>
    <w:rsid w:val="00E83EA6"/>
    <w:rsid w:val="00E85C49"/>
    <w:rsid w:val="00E868CD"/>
    <w:rsid w:val="00E87F75"/>
    <w:rsid w:val="00E9017D"/>
    <w:rsid w:val="00E90AB8"/>
    <w:rsid w:val="00E9242A"/>
    <w:rsid w:val="00E965A7"/>
    <w:rsid w:val="00E97735"/>
    <w:rsid w:val="00EA51C2"/>
    <w:rsid w:val="00EA602D"/>
    <w:rsid w:val="00EA738F"/>
    <w:rsid w:val="00EB252A"/>
    <w:rsid w:val="00EB4B95"/>
    <w:rsid w:val="00EB4E92"/>
    <w:rsid w:val="00EB550D"/>
    <w:rsid w:val="00EB6527"/>
    <w:rsid w:val="00EB725B"/>
    <w:rsid w:val="00EC29BD"/>
    <w:rsid w:val="00EC3526"/>
    <w:rsid w:val="00EC3A49"/>
    <w:rsid w:val="00EC492B"/>
    <w:rsid w:val="00EC5CE0"/>
    <w:rsid w:val="00EC644D"/>
    <w:rsid w:val="00EC64AB"/>
    <w:rsid w:val="00ED10EF"/>
    <w:rsid w:val="00ED28F5"/>
    <w:rsid w:val="00ED2CE3"/>
    <w:rsid w:val="00ED4341"/>
    <w:rsid w:val="00ED50A4"/>
    <w:rsid w:val="00EE07B2"/>
    <w:rsid w:val="00EE20E2"/>
    <w:rsid w:val="00EE2FA4"/>
    <w:rsid w:val="00EE352C"/>
    <w:rsid w:val="00EE3CB9"/>
    <w:rsid w:val="00EE4200"/>
    <w:rsid w:val="00EE4B24"/>
    <w:rsid w:val="00EF0058"/>
    <w:rsid w:val="00EF1A19"/>
    <w:rsid w:val="00F0065F"/>
    <w:rsid w:val="00F059C1"/>
    <w:rsid w:val="00F1080B"/>
    <w:rsid w:val="00F10EC6"/>
    <w:rsid w:val="00F1204C"/>
    <w:rsid w:val="00F163A4"/>
    <w:rsid w:val="00F1735E"/>
    <w:rsid w:val="00F20B01"/>
    <w:rsid w:val="00F258C5"/>
    <w:rsid w:val="00F26C47"/>
    <w:rsid w:val="00F32D48"/>
    <w:rsid w:val="00F3330E"/>
    <w:rsid w:val="00F363B5"/>
    <w:rsid w:val="00F36FDA"/>
    <w:rsid w:val="00F37C46"/>
    <w:rsid w:val="00F51412"/>
    <w:rsid w:val="00F52828"/>
    <w:rsid w:val="00F53880"/>
    <w:rsid w:val="00F53E34"/>
    <w:rsid w:val="00F57ABC"/>
    <w:rsid w:val="00F628B3"/>
    <w:rsid w:val="00F629DD"/>
    <w:rsid w:val="00F63FFB"/>
    <w:rsid w:val="00F67781"/>
    <w:rsid w:val="00F703A1"/>
    <w:rsid w:val="00F72B93"/>
    <w:rsid w:val="00F72ED0"/>
    <w:rsid w:val="00F72F73"/>
    <w:rsid w:val="00F73EAD"/>
    <w:rsid w:val="00F75C3E"/>
    <w:rsid w:val="00F768ED"/>
    <w:rsid w:val="00F80AF0"/>
    <w:rsid w:val="00F80BFE"/>
    <w:rsid w:val="00F835BD"/>
    <w:rsid w:val="00F8391F"/>
    <w:rsid w:val="00F8526E"/>
    <w:rsid w:val="00F85946"/>
    <w:rsid w:val="00F93125"/>
    <w:rsid w:val="00F95427"/>
    <w:rsid w:val="00F967C3"/>
    <w:rsid w:val="00F9785F"/>
    <w:rsid w:val="00FA219E"/>
    <w:rsid w:val="00FA2C0C"/>
    <w:rsid w:val="00FA4812"/>
    <w:rsid w:val="00FB0814"/>
    <w:rsid w:val="00FB3E8E"/>
    <w:rsid w:val="00FC0945"/>
    <w:rsid w:val="00FC0DBF"/>
    <w:rsid w:val="00FC436F"/>
    <w:rsid w:val="00FC4BFA"/>
    <w:rsid w:val="00FD0361"/>
    <w:rsid w:val="00FD09F8"/>
    <w:rsid w:val="00FD0B79"/>
    <w:rsid w:val="00FD158B"/>
    <w:rsid w:val="00FD2BBF"/>
    <w:rsid w:val="00FD49FD"/>
    <w:rsid w:val="00FD6588"/>
    <w:rsid w:val="00FD7E88"/>
    <w:rsid w:val="00FE084E"/>
    <w:rsid w:val="00FE2C64"/>
    <w:rsid w:val="00FE2FF4"/>
    <w:rsid w:val="00FE4956"/>
    <w:rsid w:val="00FE7D81"/>
    <w:rsid w:val="00FF0B22"/>
    <w:rsid w:val="00FF0BC3"/>
    <w:rsid w:val="00FF3EC8"/>
    <w:rsid w:val="00FF61A3"/>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DAE5A0"/>
  <w15:chartTrackingRefBased/>
  <w15:docId w15:val="{0CCBB0B4-A474-44AD-BFAD-6DE39F44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036951"/>
    <w:pPr>
      <w:spacing w:after="0" w:line="240" w:lineRule="auto"/>
      <w:jc w:val="both"/>
    </w:pPr>
    <w:rPr>
      <w:rFonts w:ascii="Times New Roman" w:hAnsi="Times New Roman"/>
      <w:sz w:val="28"/>
    </w:rPr>
  </w:style>
  <w:style w:type="paragraph" w:styleId="1">
    <w:name w:val="heading 1"/>
    <w:basedOn w:val="a3"/>
    <w:next w:val="a3"/>
    <w:link w:val="11"/>
    <w:qFormat/>
    <w:rsid w:val="00AA67A2"/>
    <w:pPr>
      <w:keepNext/>
      <w:keepLines/>
      <w:numPr>
        <w:numId w:val="2"/>
      </w:numPr>
      <w:spacing w:before="240" w:after="240"/>
      <w:outlineLvl w:val="0"/>
    </w:pPr>
    <w:rPr>
      <w:rFonts w:eastAsiaTheme="majorEastAsia" w:cstheme="majorBidi"/>
      <w:b/>
      <w:bCs/>
      <w:szCs w:val="28"/>
      <w:lang w:eastAsia="ru-RU"/>
    </w:rPr>
  </w:style>
  <w:style w:type="paragraph" w:styleId="20">
    <w:name w:val="heading 2"/>
    <w:basedOn w:val="a3"/>
    <w:next w:val="a3"/>
    <w:link w:val="22"/>
    <w:unhideWhenUsed/>
    <w:qFormat/>
    <w:rsid w:val="00AA67A2"/>
    <w:pPr>
      <w:keepNext/>
      <w:keepLines/>
      <w:numPr>
        <w:ilvl w:val="1"/>
        <w:numId w:val="2"/>
      </w:numPr>
      <w:spacing w:before="240" w:after="240"/>
      <w:outlineLvl w:val="1"/>
    </w:pPr>
    <w:rPr>
      <w:rFonts w:eastAsiaTheme="majorEastAsia" w:cstheme="majorBidi"/>
      <w:b/>
      <w:bCs/>
      <w:szCs w:val="26"/>
      <w:lang w:eastAsia="ru-RU"/>
    </w:rPr>
  </w:style>
  <w:style w:type="paragraph" w:styleId="31">
    <w:name w:val="heading 3"/>
    <w:basedOn w:val="a3"/>
    <w:next w:val="a3"/>
    <w:link w:val="32"/>
    <w:unhideWhenUsed/>
    <w:qFormat/>
    <w:rsid w:val="00AA67A2"/>
    <w:pPr>
      <w:keepNext/>
      <w:keepLines/>
      <w:numPr>
        <w:ilvl w:val="2"/>
        <w:numId w:val="2"/>
      </w:numPr>
      <w:spacing w:before="240" w:after="240"/>
      <w:outlineLvl w:val="2"/>
    </w:pPr>
    <w:rPr>
      <w:rFonts w:eastAsiaTheme="majorEastAsia" w:cstheme="majorBidi"/>
      <w:b/>
      <w:bCs/>
      <w:lang w:eastAsia="ru-RU"/>
    </w:rPr>
  </w:style>
  <w:style w:type="paragraph" w:styleId="40">
    <w:name w:val="heading 4"/>
    <w:basedOn w:val="a3"/>
    <w:next w:val="a3"/>
    <w:link w:val="41"/>
    <w:unhideWhenUsed/>
    <w:qFormat/>
    <w:rsid w:val="00AA67A2"/>
    <w:pPr>
      <w:keepNext/>
      <w:keepLines/>
      <w:numPr>
        <w:ilvl w:val="3"/>
        <w:numId w:val="2"/>
      </w:numPr>
      <w:spacing w:before="200"/>
      <w:outlineLvl w:val="3"/>
    </w:pPr>
    <w:rPr>
      <w:rFonts w:asciiTheme="majorHAnsi" w:eastAsiaTheme="majorEastAsia" w:hAnsiTheme="majorHAnsi" w:cstheme="majorBidi"/>
      <w:b/>
      <w:bCs/>
      <w:i/>
      <w:iCs/>
      <w:color w:val="5B9BD5" w:themeColor="accent1"/>
      <w:lang w:eastAsia="ru-RU"/>
    </w:rPr>
  </w:style>
  <w:style w:type="paragraph" w:styleId="5">
    <w:name w:val="heading 5"/>
    <w:basedOn w:val="a3"/>
    <w:next w:val="a3"/>
    <w:link w:val="50"/>
    <w:unhideWhenUsed/>
    <w:qFormat/>
    <w:rsid w:val="00AA67A2"/>
    <w:pPr>
      <w:keepNext/>
      <w:keepLines/>
      <w:numPr>
        <w:ilvl w:val="4"/>
        <w:numId w:val="2"/>
      </w:numPr>
      <w:spacing w:before="200"/>
      <w:outlineLvl w:val="4"/>
    </w:pPr>
    <w:rPr>
      <w:rFonts w:asciiTheme="majorHAnsi" w:eastAsiaTheme="majorEastAsia" w:hAnsiTheme="majorHAnsi" w:cstheme="majorBidi"/>
      <w:color w:val="1F4D78" w:themeColor="accent1" w:themeShade="7F"/>
      <w:lang w:eastAsia="ru-RU"/>
    </w:rPr>
  </w:style>
  <w:style w:type="paragraph" w:styleId="6">
    <w:name w:val="heading 6"/>
    <w:basedOn w:val="a3"/>
    <w:next w:val="a3"/>
    <w:link w:val="60"/>
    <w:unhideWhenUsed/>
    <w:qFormat/>
    <w:rsid w:val="00AA67A2"/>
    <w:pPr>
      <w:keepNext/>
      <w:keepLines/>
      <w:numPr>
        <w:ilvl w:val="5"/>
        <w:numId w:val="2"/>
      </w:numPr>
      <w:spacing w:before="200"/>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3"/>
    <w:next w:val="a3"/>
    <w:link w:val="70"/>
    <w:unhideWhenUsed/>
    <w:qFormat/>
    <w:rsid w:val="00AA67A2"/>
    <w:pPr>
      <w:keepNext/>
      <w:keepLines/>
      <w:numPr>
        <w:ilvl w:val="6"/>
        <w:numId w:val="2"/>
      </w:numPr>
      <w:spacing w:before="20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3"/>
    <w:next w:val="a3"/>
    <w:link w:val="80"/>
    <w:uiPriority w:val="9"/>
    <w:unhideWhenUsed/>
    <w:qFormat/>
    <w:rsid w:val="00AA67A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3"/>
    <w:next w:val="a3"/>
    <w:link w:val="90"/>
    <w:uiPriority w:val="9"/>
    <w:unhideWhenUsed/>
    <w:qFormat/>
    <w:rsid w:val="00AA67A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
    <w:rsid w:val="00AA67A2"/>
    <w:rPr>
      <w:rFonts w:ascii="Times New Roman" w:eastAsiaTheme="majorEastAsia" w:hAnsi="Times New Roman" w:cstheme="majorBidi"/>
      <w:b/>
      <w:bCs/>
      <w:sz w:val="28"/>
      <w:szCs w:val="28"/>
      <w:lang w:eastAsia="ru-RU"/>
    </w:rPr>
  </w:style>
  <w:style w:type="character" w:customStyle="1" w:styleId="22">
    <w:name w:val="Заголовок 2 Знак"/>
    <w:basedOn w:val="a4"/>
    <w:link w:val="20"/>
    <w:rsid w:val="00AA67A2"/>
    <w:rPr>
      <w:rFonts w:ascii="Times New Roman" w:eastAsiaTheme="majorEastAsia" w:hAnsi="Times New Roman" w:cstheme="majorBidi"/>
      <w:b/>
      <w:bCs/>
      <w:sz w:val="28"/>
      <w:szCs w:val="26"/>
      <w:lang w:eastAsia="ru-RU"/>
    </w:rPr>
  </w:style>
  <w:style w:type="character" w:customStyle="1" w:styleId="32">
    <w:name w:val="Заголовок 3 Знак"/>
    <w:basedOn w:val="a4"/>
    <w:link w:val="31"/>
    <w:rsid w:val="00AA67A2"/>
    <w:rPr>
      <w:rFonts w:ascii="Times New Roman" w:eastAsiaTheme="majorEastAsia" w:hAnsi="Times New Roman" w:cstheme="majorBidi"/>
      <w:b/>
      <w:bCs/>
      <w:sz w:val="28"/>
      <w:lang w:eastAsia="ru-RU"/>
    </w:rPr>
  </w:style>
  <w:style w:type="character" w:customStyle="1" w:styleId="41">
    <w:name w:val="Заголовок 4 Знак"/>
    <w:basedOn w:val="a4"/>
    <w:link w:val="40"/>
    <w:rsid w:val="00AA67A2"/>
    <w:rPr>
      <w:rFonts w:asciiTheme="majorHAnsi" w:eastAsiaTheme="majorEastAsia" w:hAnsiTheme="majorHAnsi" w:cstheme="majorBidi"/>
      <w:b/>
      <w:bCs/>
      <w:i/>
      <w:iCs/>
      <w:color w:val="5B9BD5" w:themeColor="accent1"/>
      <w:sz w:val="28"/>
      <w:lang w:eastAsia="ru-RU"/>
    </w:rPr>
  </w:style>
  <w:style w:type="character" w:customStyle="1" w:styleId="50">
    <w:name w:val="Заголовок 5 Знак"/>
    <w:basedOn w:val="a4"/>
    <w:link w:val="5"/>
    <w:rsid w:val="00AA67A2"/>
    <w:rPr>
      <w:rFonts w:asciiTheme="majorHAnsi" w:eastAsiaTheme="majorEastAsia" w:hAnsiTheme="majorHAnsi" w:cstheme="majorBidi"/>
      <w:color w:val="1F4D78" w:themeColor="accent1" w:themeShade="7F"/>
      <w:sz w:val="28"/>
      <w:lang w:eastAsia="ru-RU"/>
    </w:rPr>
  </w:style>
  <w:style w:type="character" w:customStyle="1" w:styleId="60">
    <w:name w:val="Заголовок 6 Знак"/>
    <w:basedOn w:val="a4"/>
    <w:link w:val="6"/>
    <w:rsid w:val="00AA67A2"/>
    <w:rPr>
      <w:rFonts w:asciiTheme="majorHAnsi" w:eastAsiaTheme="majorEastAsia" w:hAnsiTheme="majorHAnsi" w:cstheme="majorBidi"/>
      <w:i/>
      <w:iCs/>
      <w:color w:val="1F4D78" w:themeColor="accent1" w:themeShade="7F"/>
      <w:sz w:val="28"/>
      <w:lang w:eastAsia="ru-RU"/>
    </w:rPr>
  </w:style>
  <w:style w:type="character" w:customStyle="1" w:styleId="70">
    <w:name w:val="Заголовок 7 Знак"/>
    <w:basedOn w:val="a4"/>
    <w:link w:val="7"/>
    <w:rsid w:val="00AA67A2"/>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4"/>
    <w:link w:val="8"/>
    <w:uiPriority w:val="9"/>
    <w:rsid w:val="00AA67A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4"/>
    <w:link w:val="9"/>
    <w:uiPriority w:val="9"/>
    <w:rsid w:val="00AA67A2"/>
    <w:rPr>
      <w:rFonts w:asciiTheme="majorHAnsi" w:eastAsiaTheme="majorEastAsia" w:hAnsiTheme="majorHAnsi" w:cstheme="majorBidi"/>
      <w:i/>
      <w:iCs/>
      <w:color w:val="404040" w:themeColor="text1" w:themeTint="BF"/>
      <w:sz w:val="20"/>
      <w:szCs w:val="20"/>
      <w:lang w:eastAsia="ru-RU"/>
    </w:rPr>
  </w:style>
  <w:style w:type="paragraph" w:styleId="a7">
    <w:name w:val="No Spacing"/>
    <w:link w:val="a8"/>
    <w:uiPriority w:val="1"/>
    <w:qFormat/>
    <w:rsid w:val="00AA67A2"/>
    <w:pPr>
      <w:spacing w:after="0" w:line="240" w:lineRule="auto"/>
      <w:jc w:val="both"/>
    </w:pPr>
    <w:rPr>
      <w:rFonts w:ascii="Times New Roman" w:eastAsiaTheme="minorEastAsia" w:hAnsi="Times New Roman"/>
      <w:sz w:val="28"/>
      <w:lang w:eastAsia="ru-RU"/>
    </w:rPr>
  </w:style>
  <w:style w:type="paragraph" w:styleId="a9">
    <w:name w:val="TOC Heading"/>
    <w:basedOn w:val="1"/>
    <w:next w:val="a3"/>
    <w:uiPriority w:val="39"/>
    <w:unhideWhenUsed/>
    <w:qFormat/>
    <w:rsid w:val="00AA67A2"/>
    <w:pPr>
      <w:spacing w:line="276" w:lineRule="auto"/>
      <w:jc w:val="left"/>
      <w:outlineLvl w:val="9"/>
    </w:pPr>
    <w:rPr>
      <w:rFonts w:asciiTheme="majorHAnsi" w:hAnsiTheme="majorHAnsi"/>
      <w:color w:val="2E74B5" w:themeColor="accent1" w:themeShade="BF"/>
    </w:rPr>
  </w:style>
  <w:style w:type="paragraph" w:styleId="12">
    <w:name w:val="toc 1"/>
    <w:basedOn w:val="a3"/>
    <w:next w:val="a3"/>
    <w:autoRedefine/>
    <w:uiPriority w:val="39"/>
    <w:unhideWhenUsed/>
    <w:rsid w:val="00AA67A2"/>
    <w:pPr>
      <w:tabs>
        <w:tab w:val="left" w:pos="440"/>
        <w:tab w:val="right" w:leader="dot" w:pos="9345"/>
      </w:tabs>
      <w:spacing w:after="100"/>
    </w:pPr>
    <w:rPr>
      <w:rFonts w:eastAsiaTheme="minorEastAsia"/>
      <w:lang w:eastAsia="ru-RU"/>
    </w:rPr>
  </w:style>
  <w:style w:type="character" w:styleId="aa">
    <w:name w:val="Hyperlink"/>
    <w:basedOn w:val="a4"/>
    <w:uiPriority w:val="99"/>
    <w:unhideWhenUsed/>
    <w:rsid w:val="00AA67A2"/>
    <w:rPr>
      <w:color w:val="0563C1" w:themeColor="hyperlink"/>
      <w:u w:val="single"/>
    </w:rPr>
  </w:style>
  <w:style w:type="paragraph" w:styleId="ab">
    <w:name w:val="Balloon Text"/>
    <w:basedOn w:val="a3"/>
    <w:link w:val="ac"/>
    <w:unhideWhenUsed/>
    <w:rsid w:val="00AA67A2"/>
    <w:rPr>
      <w:rFonts w:ascii="Tahoma" w:eastAsiaTheme="minorEastAsia" w:hAnsi="Tahoma" w:cs="Tahoma"/>
      <w:sz w:val="16"/>
      <w:szCs w:val="16"/>
      <w:lang w:eastAsia="ru-RU"/>
    </w:rPr>
  </w:style>
  <w:style w:type="character" w:customStyle="1" w:styleId="ac">
    <w:name w:val="Текст выноски Знак"/>
    <w:basedOn w:val="a4"/>
    <w:link w:val="ab"/>
    <w:rsid w:val="00AA67A2"/>
    <w:rPr>
      <w:rFonts w:ascii="Tahoma" w:eastAsiaTheme="minorEastAsia" w:hAnsi="Tahoma" w:cs="Tahoma"/>
      <w:sz w:val="16"/>
      <w:szCs w:val="16"/>
      <w:lang w:eastAsia="ru-RU"/>
    </w:rPr>
  </w:style>
  <w:style w:type="paragraph" w:styleId="23">
    <w:name w:val="toc 2"/>
    <w:basedOn w:val="a3"/>
    <w:next w:val="a3"/>
    <w:autoRedefine/>
    <w:uiPriority w:val="39"/>
    <w:unhideWhenUsed/>
    <w:rsid w:val="00AA67A2"/>
    <w:pPr>
      <w:spacing w:after="100"/>
      <w:ind w:left="220"/>
    </w:pPr>
    <w:rPr>
      <w:rFonts w:eastAsiaTheme="minorEastAsia"/>
      <w:lang w:eastAsia="ru-RU"/>
    </w:rPr>
  </w:style>
  <w:style w:type="paragraph" w:styleId="33">
    <w:name w:val="toc 3"/>
    <w:basedOn w:val="a3"/>
    <w:next w:val="a3"/>
    <w:autoRedefine/>
    <w:uiPriority w:val="39"/>
    <w:unhideWhenUsed/>
    <w:rsid w:val="00AA67A2"/>
    <w:pPr>
      <w:ind w:left="440"/>
    </w:pPr>
    <w:rPr>
      <w:rFonts w:eastAsiaTheme="minorEastAsia"/>
      <w:lang w:eastAsia="ru-RU"/>
    </w:rPr>
  </w:style>
  <w:style w:type="character" w:customStyle="1" w:styleId="a8">
    <w:name w:val="Без интервала Знак"/>
    <w:link w:val="a7"/>
    <w:uiPriority w:val="1"/>
    <w:rsid w:val="00AA67A2"/>
    <w:rPr>
      <w:rFonts w:ascii="Times New Roman" w:eastAsiaTheme="minorEastAsia" w:hAnsi="Times New Roman"/>
      <w:sz w:val="28"/>
      <w:lang w:eastAsia="ru-RU"/>
    </w:rPr>
  </w:style>
  <w:style w:type="paragraph" w:styleId="ad">
    <w:name w:val="footer"/>
    <w:basedOn w:val="a3"/>
    <w:link w:val="ae"/>
    <w:rsid w:val="00AA67A2"/>
    <w:pPr>
      <w:tabs>
        <w:tab w:val="center" w:pos="4677"/>
        <w:tab w:val="right" w:pos="9355"/>
      </w:tabs>
      <w:suppressAutoHyphens/>
    </w:pPr>
    <w:rPr>
      <w:rFonts w:eastAsia="Times New Roman" w:cs="Times New Roman"/>
      <w:sz w:val="24"/>
      <w:szCs w:val="24"/>
      <w:lang w:eastAsia="ar-SA"/>
    </w:rPr>
  </w:style>
  <w:style w:type="character" w:customStyle="1" w:styleId="ae">
    <w:name w:val="Нижний колонтитул Знак"/>
    <w:basedOn w:val="a4"/>
    <w:link w:val="ad"/>
    <w:rsid w:val="00AA67A2"/>
    <w:rPr>
      <w:rFonts w:ascii="Times New Roman" w:eastAsia="Times New Roman" w:hAnsi="Times New Roman" w:cs="Times New Roman"/>
      <w:sz w:val="24"/>
      <w:szCs w:val="24"/>
      <w:lang w:eastAsia="ar-SA"/>
    </w:rPr>
  </w:style>
  <w:style w:type="table" w:styleId="af">
    <w:name w:val="Table Grid"/>
    <w:basedOn w:val="a5"/>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w:basedOn w:val="a3"/>
    <w:link w:val="af1"/>
    <w:uiPriority w:val="99"/>
    <w:unhideWhenUsed/>
    <w:rsid w:val="00AA67A2"/>
    <w:pPr>
      <w:tabs>
        <w:tab w:val="center" w:pos="4677"/>
        <w:tab w:val="right" w:pos="9355"/>
      </w:tabs>
    </w:pPr>
    <w:rPr>
      <w:rFonts w:eastAsiaTheme="minorEastAsia"/>
      <w:lang w:eastAsia="ru-RU"/>
    </w:rPr>
  </w:style>
  <w:style w:type="character" w:customStyle="1" w:styleId="af1">
    <w:name w:val="Верхний колонтитул Знак"/>
    <w:aliases w:val="ВерхКолонтитул Знак"/>
    <w:basedOn w:val="a4"/>
    <w:link w:val="af0"/>
    <w:uiPriority w:val="99"/>
    <w:rsid w:val="00AA67A2"/>
    <w:rPr>
      <w:rFonts w:ascii="Times New Roman" w:eastAsiaTheme="minorEastAsia" w:hAnsi="Times New Roman"/>
      <w:sz w:val="28"/>
      <w:lang w:eastAsia="ru-RU"/>
    </w:rPr>
  </w:style>
  <w:style w:type="character" w:styleId="af2">
    <w:name w:val="Emphasis"/>
    <w:basedOn w:val="a4"/>
    <w:qFormat/>
    <w:rsid w:val="00AA67A2"/>
    <w:rPr>
      <w:i/>
      <w:iCs/>
    </w:rPr>
  </w:style>
  <w:style w:type="table" w:customStyle="1" w:styleId="24">
    <w:name w:val="Сетка таблицы2"/>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4"/>
    <w:uiPriority w:val="99"/>
    <w:unhideWhenUsed/>
    <w:rsid w:val="00AA67A2"/>
    <w:rPr>
      <w:color w:val="954F72" w:themeColor="followedHyperlink"/>
      <w:u w:val="single"/>
    </w:rPr>
  </w:style>
  <w:style w:type="paragraph" w:styleId="HTML">
    <w:name w:val="HTML Preformatted"/>
    <w:basedOn w:val="a3"/>
    <w:link w:val="HTML0"/>
    <w:uiPriority w:val="99"/>
    <w:unhideWhenUsed/>
    <w:rsid w:val="00AA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ru-RU"/>
    </w:rPr>
  </w:style>
  <w:style w:type="character" w:customStyle="1" w:styleId="HTML0">
    <w:name w:val="Стандартный HTML Знак"/>
    <w:basedOn w:val="a4"/>
    <w:link w:val="HTML"/>
    <w:uiPriority w:val="99"/>
    <w:rsid w:val="00AA67A2"/>
    <w:rPr>
      <w:rFonts w:ascii="Courier New" w:eastAsiaTheme="minorEastAsia" w:hAnsi="Courier New" w:cs="Courier New"/>
      <w:sz w:val="20"/>
      <w:szCs w:val="20"/>
      <w:lang w:eastAsia="ru-RU"/>
    </w:rPr>
  </w:style>
  <w:style w:type="paragraph" w:styleId="af4">
    <w:name w:val="footnote text"/>
    <w:aliases w:val="Table_Footnote_last Знак,Table_Footnote_last Знак Знак,Table_Footnote_last"/>
    <w:basedOn w:val="a3"/>
    <w:link w:val="af5"/>
    <w:uiPriority w:val="99"/>
    <w:unhideWhenUsed/>
    <w:rsid w:val="00AA67A2"/>
    <w:rPr>
      <w:rFonts w:eastAsiaTheme="minorEastAsia"/>
      <w:sz w:val="20"/>
      <w:szCs w:val="20"/>
      <w:lang w:eastAsia="ru-RU"/>
    </w:rPr>
  </w:style>
  <w:style w:type="character" w:customStyle="1" w:styleId="af5">
    <w:name w:val="Текст сноски Знак"/>
    <w:aliases w:val="Table_Footnote_last Знак Знак1,Table_Footnote_last Знак Знак Знак,Table_Footnote_last Знак1"/>
    <w:basedOn w:val="a4"/>
    <w:link w:val="af4"/>
    <w:uiPriority w:val="99"/>
    <w:rsid w:val="00AA67A2"/>
    <w:rPr>
      <w:rFonts w:ascii="Times New Roman" w:eastAsiaTheme="minorEastAsia" w:hAnsi="Times New Roman"/>
      <w:sz w:val="20"/>
      <w:szCs w:val="20"/>
      <w:lang w:eastAsia="ru-RU"/>
    </w:rPr>
  </w:style>
  <w:style w:type="character" w:styleId="af6">
    <w:name w:val="footnote reference"/>
    <w:basedOn w:val="a4"/>
    <w:uiPriority w:val="99"/>
    <w:unhideWhenUsed/>
    <w:rsid w:val="00AA67A2"/>
    <w:rPr>
      <w:vertAlign w:val="superscript"/>
    </w:rPr>
  </w:style>
  <w:style w:type="paragraph" w:customStyle="1" w:styleId="portlet-title">
    <w:name w:val="portlet-title"/>
    <w:basedOn w:val="a3"/>
    <w:rsid w:val="00AA67A2"/>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A67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нак Знак Знак1 Знак Знак Знак Знак Знак Знак1 Знак Знак Знак Знак"/>
    <w:basedOn w:val="a3"/>
    <w:rsid w:val="00AA67A2"/>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3"/>
    <w:next w:val="a3"/>
    <w:link w:val="af8"/>
    <w:qFormat/>
    <w:rsid w:val="00AA67A2"/>
    <w:pPr>
      <w:spacing w:before="120" w:after="120"/>
    </w:pPr>
    <w:rPr>
      <w:rFonts w:eastAsia="Times New Roman" w:cs="Times New Roman"/>
      <w:b/>
      <w:sz w:val="20"/>
      <w:szCs w:val="20"/>
      <w:lang w:eastAsia="ru-RU"/>
    </w:rPr>
  </w:style>
  <w:style w:type="table" w:customStyle="1" w:styleId="410">
    <w:name w:val="Сетка таблицы41"/>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6"/>
    <w:uiPriority w:val="99"/>
    <w:semiHidden/>
    <w:unhideWhenUsed/>
    <w:rsid w:val="00AA67A2"/>
  </w:style>
  <w:style w:type="table" w:customStyle="1" w:styleId="91">
    <w:name w:val="Сетка таблицы9"/>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4"/>
    <w:rsid w:val="00AA67A2"/>
  </w:style>
  <w:style w:type="paragraph" w:customStyle="1" w:styleId="af9">
    <w:name w:val="Примечание"/>
    <w:basedOn w:val="a3"/>
    <w:rsid w:val="00AA67A2"/>
    <w:pPr>
      <w:widowControl w:val="0"/>
      <w:shd w:val="clear" w:color="auto" w:fill="FFFFFF"/>
      <w:autoSpaceDE w:val="0"/>
      <w:autoSpaceDN w:val="0"/>
      <w:adjustRightInd w:val="0"/>
      <w:spacing w:before="120" w:after="120"/>
      <w:ind w:firstLine="284"/>
    </w:pPr>
    <w:rPr>
      <w:rFonts w:eastAsia="Times New Roman" w:cs="Times New Roman"/>
      <w:sz w:val="20"/>
      <w:szCs w:val="20"/>
      <w:lang w:eastAsia="ru-RU"/>
    </w:rPr>
  </w:style>
  <w:style w:type="paragraph" w:customStyle="1" w:styleId="afa">
    <w:name w:val="таблица"/>
    <w:basedOn w:val="a3"/>
    <w:rsid w:val="00AA67A2"/>
    <w:pPr>
      <w:widowControl w:val="0"/>
      <w:shd w:val="clear" w:color="auto" w:fill="FFFFFF"/>
      <w:autoSpaceDE w:val="0"/>
      <w:autoSpaceDN w:val="0"/>
      <w:adjustRightInd w:val="0"/>
      <w:spacing w:before="120" w:after="120"/>
      <w:ind w:firstLine="284"/>
    </w:pPr>
    <w:rPr>
      <w:rFonts w:eastAsia="Times New Roman" w:cs="Times New Roman"/>
      <w:sz w:val="24"/>
      <w:szCs w:val="24"/>
      <w:lang w:eastAsia="ru-RU"/>
    </w:rPr>
  </w:style>
  <w:style w:type="character" w:customStyle="1" w:styleId="apple-converted-space">
    <w:name w:val="apple-converted-space"/>
    <w:basedOn w:val="a4"/>
    <w:rsid w:val="00AA67A2"/>
  </w:style>
  <w:style w:type="numbering" w:customStyle="1" w:styleId="112">
    <w:name w:val="Нет списка11"/>
    <w:next w:val="a6"/>
    <w:uiPriority w:val="99"/>
    <w:semiHidden/>
    <w:unhideWhenUsed/>
    <w:rsid w:val="00AA67A2"/>
  </w:style>
  <w:style w:type="paragraph" w:styleId="afb">
    <w:name w:val="List Paragraph"/>
    <w:basedOn w:val="a3"/>
    <w:link w:val="afc"/>
    <w:uiPriority w:val="99"/>
    <w:qFormat/>
    <w:rsid w:val="00AA67A2"/>
    <w:pPr>
      <w:spacing w:line="312" w:lineRule="auto"/>
      <w:ind w:left="720" w:firstLine="709"/>
      <w:contextualSpacing/>
    </w:pPr>
    <w:rPr>
      <w:rFonts w:eastAsia="Times New Roman" w:cs="Times New Roman"/>
      <w:sz w:val="24"/>
      <w:lang w:eastAsia="ru-RU"/>
    </w:rPr>
  </w:style>
  <w:style w:type="paragraph" w:customStyle="1" w:styleId="15">
    <w:name w:val="Название1"/>
    <w:basedOn w:val="a3"/>
    <w:next w:val="a3"/>
    <w:uiPriority w:val="10"/>
    <w:qFormat/>
    <w:rsid w:val="00AA67A2"/>
    <w:pPr>
      <w:pBdr>
        <w:bottom w:val="single" w:sz="8" w:space="4" w:color="4F81BD"/>
      </w:pBdr>
      <w:spacing w:after="300"/>
      <w:contextualSpacing/>
    </w:pPr>
    <w:rPr>
      <w:rFonts w:eastAsia="Times New Roman" w:cs="Times New Roman"/>
      <w:spacing w:val="5"/>
      <w:kern w:val="28"/>
      <w:szCs w:val="52"/>
      <w:lang w:eastAsia="ru-RU"/>
    </w:rPr>
  </w:style>
  <w:style w:type="character" w:customStyle="1" w:styleId="afd">
    <w:name w:val="Заголовок Знак"/>
    <w:basedOn w:val="a4"/>
    <w:link w:val="afe"/>
    <w:uiPriority w:val="10"/>
    <w:rsid w:val="00AA67A2"/>
    <w:rPr>
      <w:rFonts w:ascii="Times New Roman" w:eastAsia="Times New Roman" w:hAnsi="Times New Roman" w:cs="Times New Roman"/>
      <w:spacing w:val="5"/>
      <w:kern w:val="28"/>
      <w:sz w:val="28"/>
      <w:szCs w:val="52"/>
    </w:rPr>
  </w:style>
  <w:style w:type="paragraph" w:styleId="aff">
    <w:name w:val="Normal (Web)"/>
    <w:basedOn w:val="a3"/>
    <w:uiPriority w:val="99"/>
    <w:unhideWhenUsed/>
    <w:rsid w:val="00AA67A2"/>
    <w:pPr>
      <w:spacing w:before="100" w:beforeAutospacing="1" w:after="100" w:afterAutospacing="1"/>
    </w:pPr>
    <w:rPr>
      <w:rFonts w:eastAsia="Times New Roman" w:cs="Times New Roman"/>
      <w:sz w:val="24"/>
      <w:szCs w:val="24"/>
      <w:lang w:eastAsia="ru-RU"/>
    </w:rPr>
  </w:style>
  <w:style w:type="table" w:customStyle="1" w:styleId="610">
    <w:name w:val="Сетка таблицы61"/>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ody Text Indent"/>
    <w:aliases w:val="Основной текст с отступом Знак1"/>
    <w:basedOn w:val="a3"/>
    <w:link w:val="aff1"/>
    <w:rsid w:val="00AA67A2"/>
    <w:pPr>
      <w:spacing w:after="120"/>
      <w:ind w:left="283"/>
    </w:pPr>
    <w:rPr>
      <w:rFonts w:eastAsia="Times New Roman" w:cs="Times New Roman"/>
      <w:szCs w:val="24"/>
      <w:lang w:eastAsia="ru-RU"/>
    </w:rPr>
  </w:style>
  <w:style w:type="character" w:customStyle="1" w:styleId="aff1">
    <w:name w:val="Основной текст с отступом Знак"/>
    <w:aliases w:val="Основной текст с отступом Знак1 Знак2"/>
    <w:basedOn w:val="a4"/>
    <w:link w:val="aff0"/>
    <w:rsid w:val="00AA67A2"/>
    <w:rPr>
      <w:rFonts w:ascii="Times New Roman" w:eastAsia="Times New Roman" w:hAnsi="Times New Roman" w:cs="Times New Roman"/>
      <w:sz w:val="28"/>
      <w:szCs w:val="24"/>
      <w:lang w:eastAsia="ru-RU"/>
    </w:rPr>
  </w:style>
  <w:style w:type="character" w:styleId="aff2">
    <w:name w:val="Strong"/>
    <w:basedOn w:val="a4"/>
    <w:uiPriority w:val="22"/>
    <w:qFormat/>
    <w:rsid w:val="00AA67A2"/>
    <w:rPr>
      <w:b/>
      <w:bCs/>
    </w:rPr>
  </w:style>
  <w:style w:type="character" w:styleId="aff3">
    <w:name w:val="Placeholder Text"/>
    <w:basedOn w:val="a4"/>
    <w:uiPriority w:val="99"/>
    <w:semiHidden/>
    <w:rsid w:val="00AA67A2"/>
    <w:rPr>
      <w:color w:val="808080"/>
    </w:rPr>
  </w:style>
  <w:style w:type="paragraph" w:styleId="aff4">
    <w:name w:val="Body Text"/>
    <w:aliases w:val="Основной текст Знак Знак Знак"/>
    <w:basedOn w:val="a3"/>
    <w:link w:val="16"/>
    <w:rsid w:val="00AA67A2"/>
    <w:pPr>
      <w:spacing w:after="120"/>
    </w:pPr>
    <w:rPr>
      <w:rFonts w:eastAsia="Times New Roman" w:cs="Times New Roman"/>
      <w:sz w:val="24"/>
      <w:szCs w:val="24"/>
      <w:lang w:eastAsia="ru-RU"/>
    </w:rPr>
  </w:style>
  <w:style w:type="character" w:customStyle="1" w:styleId="aff5">
    <w:name w:val="Основной текст Знак"/>
    <w:basedOn w:val="a4"/>
    <w:uiPriority w:val="99"/>
    <w:rsid w:val="00AA67A2"/>
    <w:rPr>
      <w:rFonts w:ascii="Times New Roman" w:hAnsi="Times New Roman"/>
      <w:sz w:val="28"/>
    </w:rPr>
  </w:style>
  <w:style w:type="character" w:customStyle="1" w:styleId="16">
    <w:name w:val="Основной текст Знак1"/>
    <w:aliases w:val="Основной текст Знак Знак Знак Знак"/>
    <w:basedOn w:val="a4"/>
    <w:link w:val="aff4"/>
    <w:rsid w:val="00AA67A2"/>
    <w:rPr>
      <w:rFonts w:ascii="Times New Roman" w:eastAsia="Times New Roman" w:hAnsi="Times New Roman" w:cs="Times New Roman"/>
      <w:sz w:val="24"/>
      <w:szCs w:val="24"/>
      <w:lang w:eastAsia="ru-RU"/>
    </w:rPr>
  </w:style>
  <w:style w:type="paragraph" w:customStyle="1" w:styleId="311">
    <w:name w:val="31"/>
    <w:basedOn w:val="a3"/>
    <w:rsid w:val="00AA67A2"/>
    <w:pPr>
      <w:spacing w:after="120"/>
      <w:ind w:left="283"/>
    </w:pPr>
    <w:rPr>
      <w:rFonts w:eastAsia="Calibri" w:cs="Times New Roman"/>
      <w:sz w:val="16"/>
      <w:szCs w:val="16"/>
      <w:lang w:eastAsia="ru-RU"/>
    </w:rPr>
  </w:style>
  <w:style w:type="paragraph" w:customStyle="1" w:styleId="312">
    <w:name w:val="Основной текст с отступом 31"/>
    <w:basedOn w:val="a3"/>
    <w:rsid w:val="00AA67A2"/>
    <w:pPr>
      <w:suppressAutoHyphens/>
      <w:spacing w:after="120"/>
      <w:ind w:left="283"/>
    </w:pPr>
    <w:rPr>
      <w:rFonts w:eastAsia="Times New Roman" w:cs="Times New Roman"/>
      <w:sz w:val="16"/>
      <w:szCs w:val="16"/>
      <w:lang w:eastAsia="ar-SA"/>
    </w:rPr>
  </w:style>
  <w:style w:type="paragraph" w:styleId="afe">
    <w:name w:val="Title"/>
    <w:basedOn w:val="a3"/>
    <w:next w:val="a3"/>
    <w:link w:val="afd"/>
    <w:uiPriority w:val="10"/>
    <w:qFormat/>
    <w:rsid w:val="00AA67A2"/>
    <w:pPr>
      <w:pBdr>
        <w:bottom w:val="single" w:sz="8" w:space="4" w:color="5B9BD5" w:themeColor="accent1"/>
      </w:pBdr>
      <w:spacing w:after="300"/>
      <w:contextualSpacing/>
    </w:pPr>
    <w:rPr>
      <w:rFonts w:eastAsia="Times New Roman" w:cs="Times New Roman"/>
      <w:spacing w:val="5"/>
      <w:kern w:val="28"/>
      <w:szCs w:val="52"/>
    </w:rPr>
  </w:style>
  <w:style w:type="character" w:customStyle="1" w:styleId="17">
    <w:name w:val="Заголовок Знак1"/>
    <w:basedOn w:val="a4"/>
    <w:uiPriority w:val="10"/>
    <w:rsid w:val="00AA67A2"/>
    <w:rPr>
      <w:rFonts w:asciiTheme="majorHAnsi" w:eastAsiaTheme="majorEastAsia" w:hAnsiTheme="majorHAnsi" w:cstheme="majorBidi"/>
      <w:spacing w:val="-10"/>
      <w:kern w:val="28"/>
      <w:sz w:val="56"/>
      <w:szCs w:val="56"/>
    </w:rPr>
  </w:style>
  <w:style w:type="character" w:customStyle="1" w:styleId="18">
    <w:name w:val="Название Знак1"/>
    <w:basedOn w:val="a4"/>
    <w:uiPriority w:val="10"/>
    <w:rsid w:val="00AA67A2"/>
    <w:rPr>
      <w:rFonts w:asciiTheme="majorHAnsi" w:eastAsiaTheme="majorEastAsia" w:hAnsiTheme="majorHAnsi" w:cstheme="majorBidi"/>
      <w:color w:val="323E4F" w:themeColor="text2" w:themeShade="BF"/>
      <w:spacing w:val="5"/>
      <w:kern w:val="28"/>
      <w:sz w:val="52"/>
      <w:szCs w:val="52"/>
    </w:rPr>
  </w:style>
  <w:style w:type="paragraph" w:styleId="44">
    <w:name w:val="toc 4"/>
    <w:basedOn w:val="a3"/>
    <w:next w:val="a3"/>
    <w:autoRedefine/>
    <w:uiPriority w:val="39"/>
    <w:unhideWhenUsed/>
    <w:rsid w:val="00AA67A2"/>
    <w:pPr>
      <w:spacing w:after="100"/>
      <w:ind w:left="660"/>
    </w:pPr>
    <w:rPr>
      <w:rFonts w:eastAsiaTheme="minorEastAsia"/>
      <w:lang w:eastAsia="ru-RU"/>
    </w:rPr>
  </w:style>
  <w:style w:type="paragraph" w:styleId="52">
    <w:name w:val="toc 5"/>
    <w:basedOn w:val="a3"/>
    <w:next w:val="a3"/>
    <w:autoRedefine/>
    <w:uiPriority w:val="39"/>
    <w:unhideWhenUsed/>
    <w:rsid w:val="00AA67A2"/>
    <w:pPr>
      <w:spacing w:after="100"/>
      <w:ind w:left="880"/>
    </w:pPr>
    <w:rPr>
      <w:rFonts w:eastAsiaTheme="minorEastAsia"/>
      <w:lang w:eastAsia="ru-RU"/>
    </w:rPr>
  </w:style>
  <w:style w:type="paragraph" w:styleId="62">
    <w:name w:val="toc 6"/>
    <w:basedOn w:val="a3"/>
    <w:next w:val="a3"/>
    <w:autoRedefine/>
    <w:uiPriority w:val="39"/>
    <w:unhideWhenUsed/>
    <w:rsid w:val="00AA67A2"/>
    <w:pPr>
      <w:spacing w:after="100"/>
      <w:ind w:left="1100"/>
    </w:pPr>
    <w:rPr>
      <w:rFonts w:eastAsiaTheme="minorEastAsia"/>
      <w:lang w:eastAsia="ru-RU"/>
    </w:rPr>
  </w:style>
  <w:style w:type="paragraph" w:styleId="72">
    <w:name w:val="toc 7"/>
    <w:basedOn w:val="a3"/>
    <w:next w:val="a3"/>
    <w:autoRedefine/>
    <w:uiPriority w:val="39"/>
    <w:unhideWhenUsed/>
    <w:rsid w:val="00AA67A2"/>
    <w:pPr>
      <w:spacing w:after="100"/>
      <w:ind w:left="1320"/>
    </w:pPr>
    <w:rPr>
      <w:rFonts w:eastAsiaTheme="minorEastAsia"/>
      <w:lang w:eastAsia="ru-RU"/>
    </w:rPr>
  </w:style>
  <w:style w:type="paragraph" w:styleId="82">
    <w:name w:val="toc 8"/>
    <w:basedOn w:val="a3"/>
    <w:next w:val="a3"/>
    <w:autoRedefine/>
    <w:uiPriority w:val="39"/>
    <w:unhideWhenUsed/>
    <w:rsid w:val="00AA67A2"/>
    <w:pPr>
      <w:spacing w:after="100"/>
      <w:ind w:left="1540"/>
    </w:pPr>
    <w:rPr>
      <w:rFonts w:eastAsiaTheme="minorEastAsia"/>
      <w:lang w:eastAsia="ru-RU"/>
    </w:rPr>
  </w:style>
  <w:style w:type="paragraph" w:styleId="92">
    <w:name w:val="toc 9"/>
    <w:basedOn w:val="a3"/>
    <w:next w:val="a3"/>
    <w:autoRedefine/>
    <w:uiPriority w:val="39"/>
    <w:unhideWhenUsed/>
    <w:rsid w:val="00AA67A2"/>
    <w:pPr>
      <w:spacing w:after="100"/>
      <w:ind w:left="1760"/>
    </w:pPr>
    <w:rPr>
      <w:rFonts w:eastAsiaTheme="minorEastAsia"/>
      <w:lang w:eastAsia="ru-RU"/>
    </w:rPr>
  </w:style>
  <w:style w:type="table" w:customStyle="1" w:styleId="710">
    <w:name w:val="Сетка таблицы71"/>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4"/>
    <w:rsid w:val="00AA67A2"/>
  </w:style>
  <w:style w:type="paragraph" w:customStyle="1" w:styleId="25">
    <w:name w:val="Знак Знак Знак2 Знак Знак Знак Знак"/>
    <w:basedOn w:val="a3"/>
    <w:rsid w:val="00AA67A2"/>
    <w:pPr>
      <w:spacing w:after="160" w:line="240" w:lineRule="exact"/>
    </w:pPr>
    <w:rPr>
      <w:rFonts w:eastAsia="Times New Roman" w:cs="Times New Roman"/>
      <w:sz w:val="24"/>
      <w:szCs w:val="20"/>
      <w:lang w:val="en-US" w:eastAsia="ru-RU"/>
    </w:rPr>
  </w:style>
  <w:style w:type="table" w:customStyle="1" w:styleId="101">
    <w:name w:val="Сетка таблицы10"/>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6"/>
    <w:uiPriority w:val="99"/>
    <w:semiHidden/>
    <w:unhideWhenUsed/>
    <w:rsid w:val="00AA67A2"/>
  </w:style>
  <w:style w:type="table" w:customStyle="1" w:styleId="120">
    <w:name w:val="Сетка таблицы1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AA67A2"/>
  </w:style>
  <w:style w:type="table" w:customStyle="1" w:styleId="620">
    <w:name w:val="Сетка таблицы62"/>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6"/>
    <w:uiPriority w:val="99"/>
    <w:semiHidden/>
    <w:unhideWhenUsed/>
    <w:rsid w:val="00AA67A2"/>
  </w:style>
  <w:style w:type="table" w:customStyle="1" w:styleId="140">
    <w:name w:val="Сетка таблицы14"/>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AA67A2"/>
  </w:style>
  <w:style w:type="table" w:customStyle="1" w:styleId="150">
    <w:name w:val="Сетка таблицы15"/>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AA67A2"/>
  </w:style>
  <w:style w:type="table" w:customStyle="1" w:styleId="63">
    <w:name w:val="Сетка таблицы6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3"/>
    <w:link w:val="38"/>
    <w:unhideWhenUsed/>
    <w:rsid w:val="00AA67A2"/>
    <w:pPr>
      <w:spacing w:after="120"/>
    </w:pPr>
    <w:rPr>
      <w:rFonts w:eastAsiaTheme="minorEastAsia"/>
      <w:sz w:val="16"/>
      <w:szCs w:val="16"/>
      <w:lang w:eastAsia="ru-RU"/>
    </w:rPr>
  </w:style>
  <w:style w:type="character" w:customStyle="1" w:styleId="38">
    <w:name w:val="Основной текст 3 Знак"/>
    <w:basedOn w:val="a4"/>
    <w:link w:val="37"/>
    <w:rsid w:val="00AA67A2"/>
    <w:rPr>
      <w:rFonts w:ascii="Times New Roman" w:eastAsiaTheme="minorEastAsia" w:hAnsi="Times New Roman"/>
      <w:sz w:val="16"/>
      <w:szCs w:val="16"/>
      <w:lang w:eastAsia="ru-RU"/>
    </w:rPr>
  </w:style>
  <w:style w:type="numbering" w:customStyle="1" w:styleId="55">
    <w:name w:val="Нет списка5"/>
    <w:next w:val="a6"/>
    <w:semiHidden/>
    <w:rsid w:val="00AA67A2"/>
  </w:style>
  <w:style w:type="paragraph" w:styleId="27">
    <w:name w:val="Body Text 2"/>
    <w:basedOn w:val="a3"/>
    <w:link w:val="29"/>
    <w:rsid w:val="00AA67A2"/>
    <w:pPr>
      <w:spacing w:after="120" w:line="480" w:lineRule="auto"/>
    </w:pPr>
    <w:rPr>
      <w:rFonts w:eastAsia="Times New Roman" w:cs="Times New Roman"/>
      <w:sz w:val="20"/>
      <w:szCs w:val="20"/>
      <w:lang w:eastAsia="ru-RU"/>
    </w:rPr>
  </w:style>
  <w:style w:type="character" w:customStyle="1" w:styleId="29">
    <w:name w:val="Основной текст 2 Знак"/>
    <w:basedOn w:val="a4"/>
    <w:link w:val="27"/>
    <w:rsid w:val="00AA67A2"/>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uiPriority w:val="99"/>
    <w:rsid w:val="00AA67A2"/>
    <w:pPr>
      <w:spacing w:after="120" w:line="480" w:lineRule="auto"/>
      <w:ind w:left="283"/>
    </w:pPr>
    <w:rPr>
      <w:rFonts w:eastAsia="Times New Roman" w:cs="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4"/>
    <w:link w:val="2a"/>
    <w:uiPriority w:val="99"/>
    <w:rsid w:val="00AA67A2"/>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AA67A2"/>
    <w:pPr>
      <w:ind w:left="9356"/>
    </w:pPr>
    <w:rPr>
      <w:rFonts w:eastAsia="Times New Roman" w:cs="Times New Roman"/>
      <w:sz w:val="20"/>
      <w:szCs w:val="20"/>
      <w:lang w:eastAsia="ru-RU"/>
    </w:rPr>
  </w:style>
  <w:style w:type="paragraph" w:styleId="aff6">
    <w:name w:val="endnote text"/>
    <w:basedOn w:val="a3"/>
    <w:link w:val="aff7"/>
    <w:rsid w:val="00AA67A2"/>
    <w:rPr>
      <w:rFonts w:eastAsia="Times New Roman" w:cs="Times New Roman"/>
      <w:sz w:val="20"/>
      <w:szCs w:val="20"/>
      <w:lang w:eastAsia="ru-RU"/>
    </w:rPr>
  </w:style>
  <w:style w:type="character" w:customStyle="1" w:styleId="aff7">
    <w:name w:val="Текст концевой сноски Знак"/>
    <w:basedOn w:val="a4"/>
    <w:link w:val="aff6"/>
    <w:rsid w:val="00AA67A2"/>
    <w:rPr>
      <w:rFonts w:ascii="Times New Roman" w:eastAsia="Times New Roman" w:hAnsi="Times New Roman" w:cs="Times New Roman"/>
      <w:sz w:val="20"/>
      <w:szCs w:val="20"/>
      <w:lang w:eastAsia="ru-RU"/>
    </w:rPr>
  </w:style>
  <w:style w:type="paragraph" w:styleId="39">
    <w:name w:val="Body Text Indent 3"/>
    <w:basedOn w:val="a3"/>
    <w:link w:val="3a"/>
    <w:rsid w:val="00AA67A2"/>
    <w:pPr>
      <w:ind w:left="9356"/>
    </w:pPr>
    <w:rPr>
      <w:rFonts w:eastAsia="Times New Roman" w:cs="Times New Roman"/>
      <w:sz w:val="20"/>
      <w:szCs w:val="20"/>
      <w:lang w:eastAsia="ru-RU"/>
    </w:rPr>
  </w:style>
  <w:style w:type="character" w:customStyle="1" w:styleId="3a">
    <w:name w:val="Основной текст с отступом 3 Знак"/>
    <w:basedOn w:val="a4"/>
    <w:link w:val="39"/>
    <w:rsid w:val="00AA67A2"/>
    <w:rPr>
      <w:rFonts w:ascii="Times New Roman" w:eastAsia="Times New Roman" w:hAnsi="Times New Roman" w:cs="Times New Roman"/>
      <w:sz w:val="20"/>
      <w:szCs w:val="20"/>
      <w:lang w:eastAsia="ru-RU"/>
    </w:rPr>
  </w:style>
  <w:style w:type="paragraph" w:styleId="aff8">
    <w:name w:val="annotation text"/>
    <w:basedOn w:val="a3"/>
    <w:link w:val="aff9"/>
    <w:semiHidden/>
    <w:rsid w:val="00AA67A2"/>
    <w:rPr>
      <w:rFonts w:eastAsia="Times New Roman" w:cs="Times New Roman"/>
      <w:sz w:val="20"/>
      <w:szCs w:val="20"/>
      <w:lang w:eastAsia="ru-RU"/>
    </w:rPr>
  </w:style>
  <w:style w:type="character" w:customStyle="1" w:styleId="aff9">
    <w:name w:val="Текст примечания Знак"/>
    <w:basedOn w:val="a4"/>
    <w:link w:val="aff8"/>
    <w:semiHidden/>
    <w:rsid w:val="00AA67A2"/>
    <w:rPr>
      <w:rFonts w:ascii="Times New Roman" w:eastAsia="Times New Roman" w:hAnsi="Times New Roman" w:cs="Times New Roman"/>
      <w:sz w:val="20"/>
      <w:szCs w:val="20"/>
      <w:lang w:eastAsia="ru-RU"/>
    </w:rPr>
  </w:style>
  <w:style w:type="table" w:customStyle="1" w:styleId="200">
    <w:name w:val="Сетка таблицы20"/>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AA67A2"/>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0">
    <w:name w:val="Сетка таблицы25"/>
    <w:basedOn w:val="a5"/>
    <w:next w:val="af"/>
    <w:uiPriority w:val="3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3"/>
    <w:rsid w:val="00AA67A2"/>
    <w:pPr>
      <w:spacing w:before="100" w:beforeAutospacing="1" w:after="100" w:afterAutospacing="1"/>
    </w:pPr>
    <w:rPr>
      <w:rFonts w:eastAsia="Times New Roman" w:cs="Times New Roman"/>
      <w:sz w:val="24"/>
      <w:szCs w:val="24"/>
      <w:lang w:eastAsia="ru-RU"/>
    </w:rPr>
  </w:style>
  <w:style w:type="paragraph" w:customStyle="1" w:styleId="1a">
    <w:name w:val="Обычный1"/>
    <w:link w:val="Normal"/>
    <w:rsid w:val="00AA67A2"/>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AA67A2"/>
    <w:rPr>
      <w:rFonts w:ascii="Times New Roman" w:eastAsia="Arial" w:hAnsi="Times New Roman" w:cs="Times New Roman"/>
      <w:sz w:val="24"/>
      <w:szCs w:val="20"/>
      <w:lang w:eastAsia="ar-SA"/>
    </w:rPr>
  </w:style>
  <w:style w:type="paragraph" w:customStyle="1" w:styleId="Default">
    <w:name w:val="Default"/>
    <w:rsid w:val="00AA67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03">
    <w:name w:val="Стиль нумерованный103"/>
    <w:rsid w:val="00AA67A2"/>
    <w:pPr>
      <w:numPr>
        <w:numId w:val="3"/>
      </w:numPr>
    </w:pPr>
  </w:style>
  <w:style w:type="numbering" w:customStyle="1" w:styleId="64">
    <w:name w:val="Нет списка6"/>
    <w:next w:val="a6"/>
    <w:uiPriority w:val="99"/>
    <w:semiHidden/>
    <w:unhideWhenUsed/>
    <w:rsid w:val="00AA67A2"/>
  </w:style>
  <w:style w:type="table" w:customStyle="1" w:styleId="260">
    <w:name w:val="Сетка таблицы26"/>
    <w:basedOn w:val="a5"/>
    <w:next w:val="af"/>
    <w:uiPriority w:val="59"/>
    <w:rsid w:val="00AA67A2"/>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 (???)"/>
    <w:basedOn w:val="a3"/>
    <w:rsid w:val="00AA67A2"/>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4"/>
    <w:rsid w:val="00AA67A2"/>
  </w:style>
  <w:style w:type="character" w:customStyle="1" w:styleId="FontStyle156">
    <w:name w:val="Font Style156"/>
    <w:basedOn w:val="a4"/>
    <w:rsid w:val="00AA67A2"/>
    <w:rPr>
      <w:rFonts w:ascii="Times New Roman" w:hAnsi="Times New Roman" w:cs="Times New Roman"/>
      <w:sz w:val="24"/>
      <w:szCs w:val="24"/>
    </w:rPr>
  </w:style>
  <w:style w:type="paragraph" w:customStyle="1" w:styleId="Style9">
    <w:name w:val="Style9"/>
    <w:basedOn w:val="a3"/>
    <w:rsid w:val="00AA67A2"/>
    <w:pPr>
      <w:widowControl w:val="0"/>
      <w:autoSpaceDE w:val="0"/>
      <w:spacing w:line="448" w:lineRule="exact"/>
      <w:ind w:firstLine="533"/>
    </w:pPr>
    <w:rPr>
      <w:rFonts w:ascii="Arial" w:eastAsia="Times New Roman" w:hAnsi="Arial" w:cs="Arial"/>
      <w:sz w:val="24"/>
      <w:szCs w:val="24"/>
      <w:lang w:eastAsia="ar-SA"/>
    </w:rPr>
  </w:style>
  <w:style w:type="character" w:styleId="affb">
    <w:name w:val="page number"/>
    <w:basedOn w:val="a4"/>
    <w:rsid w:val="00AA67A2"/>
  </w:style>
  <w:style w:type="paragraph" w:customStyle="1" w:styleId="ConsPlusNonformat">
    <w:name w:val="ConsPlusNonformat"/>
    <w:uiPriority w:val="99"/>
    <w:rsid w:val="00AA67A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0">
    <w:name w:val="Пункт1"/>
    <w:basedOn w:val="a3"/>
    <w:next w:val="21"/>
    <w:rsid w:val="00AA67A2"/>
    <w:pPr>
      <w:widowControl w:val="0"/>
      <w:numPr>
        <w:numId w:val="8"/>
      </w:numPr>
      <w:tabs>
        <w:tab w:val="clear" w:pos="1130"/>
        <w:tab w:val="left" w:pos="1134"/>
      </w:tabs>
      <w:autoSpaceDE w:val="0"/>
      <w:autoSpaceDN w:val="0"/>
      <w:adjustRightInd w:val="0"/>
      <w:spacing w:before="240"/>
      <w:ind w:left="0" w:firstLine="720"/>
    </w:pPr>
    <w:rPr>
      <w:rFonts w:eastAsia="Times New Roman" w:cs="Times New Roman"/>
      <w:b/>
      <w:sz w:val="24"/>
      <w:szCs w:val="20"/>
      <w:lang w:eastAsia="ru-RU"/>
    </w:rPr>
  </w:style>
  <w:style w:type="paragraph" w:customStyle="1" w:styleId="21">
    <w:name w:val="Пункт2"/>
    <w:basedOn w:val="a3"/>
    <w:rsid w:val="00AA67A2"/>
    <w:pPr>
      <w:widowControl w:val="0"/>
      <w:numPr>
        <w:ilvl w:val="1"/>
        <w:numId w:val="8"/>
      </w:numPr>
      <w:tabs>
        <w:tab w:val="left" w:pos="426"/>
      </w:tabs>
      <w:autoSpaceDE w:val="0"/>
      <w:autoSpaceDN w:val="0"/>
      <w:adjustRightInd w:val="0"/>
    </w:pPr>
    <w:rPr>
      <w:rFonts w:eastAsia="Times New Roman" w:cs="Times New Roman"/>
      <w:sz w:val="24"/>
      <w:szCs w:val="20"/>
      <w:lang w:eastAsia="ru-RU"/>
    </w:rPr>
  </w:style>
  <w:style w:type="paragraph" w:customStyle="1" w:styleId="affc">
    <w:name w:val="Таблица"/>
    <w:basedOn w:val="a3"/>
    <w:link w:val="affd"/>
    <w:rsid w:val="00AA67A2"/>
    <w:pPr>
      <w:spacing w:before="80" w:after="80"/>
      <w:jc w:val="center"/>
    </w:pPr>
    <w:rPr>
      <w:rFonts w:ascii="Arial" w:eastAsia="Times New Roman" w:hAnsi="Arial" w:cs="Times New Roman"/>
      <w:szCs w:val="20"/>
      <w:lang w:eastAsia="ru-RU"/>
    </w:rPr>
  </w:style>
  <w:style w:type="paragraph" w:customStyle="1" w:styleId="2c">
    <w:name w:val="заголовок 2"/>
    <w:basedOn w:val="a3"/>
    <w:next w:val="a3"/>
    <w:rsid w:val="00AA67A2"/>
    <w:pPr>
      <w:keepNext/>
      <w:spacing w:before="240" w:after="120"/>
      <w:jc w:val="center"/>
      <w:outlineLvl w:val="1"/>
    </w:pPr>
    <w:rPr>
      <w:rFonts w:eastAsia="Times New Roman" w:cs="Arial"/>
      <w:b/>
      <w:iCs/>
      <w:szCs w:val="24"/>
      <w:lang w:eastAsia="ru-RU"/>
    </w:rPr>
  </w:style>
  <w:style w:type="character" w:customStyle="1" w:styleId="affd">
    <w:name w:val="Таблица Знак"/>
    <w:basedOn w:val="a4"/>
    <w:link w:val="affc"/>
    <w:locked/>
    <w:rsid w:val="00AA67A2"/>
    <w:rPr>
      <w:rFonts w:ascii="Arial" w:eastAsia="Times New Roman" w:hAnsi="Arial" w:cs="Times New Roman"/>
      <w:sz w:val="28"/>
      <w:szCs w:val="20"/>
      <w:lang w:eastAsia="ru-RU"/>
    </w:rPr>
  </w:style>
  <w:style w:type="paragraph" w:customStyle="1" w:styleId="1b">
    <w:name w:val="Штамп1"/>
    <w:basedOn w:val="a3"/>
    <w:rsid w:val="00AA67A2"/>
    <w:pPr>
      <w:widowControl w:val="0"/>
      <w:jc w:val="center"/>
    </w:pPr>
    <w:rPr>
      <w:rFonts w:eastAsia="Times New Roman" w:cs="Times New Roman"/>
      <w:sz w:val="24"/>
      <w:szCs w:val="20"/>
      <w:lang w:eastAsia="ru-RU"/>
    </w:rPr>
  </w:style>
  <w:style w:type="character" w:styleId="HTML1">
    <w:name w:val="HTML Typewriter"/>
    <w:basedOn w:val="a4"/>
    <w:unhideWhenUsed/>
    <w:rsid w:val="00AA67A2"/>
    <w:rPr>
      <w:rFonts w:ascii="Courier New" w:eastAsia="Times New Roman" w:hAnsi="Courier New" w:cs="Courier New" w:hint="default"/>
      <w:sz w:val="20"/>
      <w:szCs w:val="20"/>
    </w:rPr>
  </w:style>
  <w:style w:type="paragraph" w:styleId="1c">
    <w:name w:val="index 1"/>
    <w:basedOn w:val="a3"/>
    <w:next w:val="a3"/>
    <w:autoRedefine/>
    <w:unhideWhenUsed/>
    <w:rsid w:val="00AA67A2"/>
    <w:pPr>
      <w:ind w:left="240" w:hanging="240"/>
    </w:pPr>
    <w:rPr>
      <w:rFonts w:eastAsia="Times New Roman" w:cs="Times New Roman"/>
      <w:sz w:val="24"/>
      <w:szCs w:val="24"/>
      <w:lang w:eastAsia="ru-RU"/>
    </w:rPr>
  </w:style>
  <w:style w:type="paragraph" w:styleId="affe">
    <w:name w:val="Normal Indent"/>
    <w:basedOn w:val="a3"/>
    <w:unhideWhenUsed/>
    <w:rsid w:val="00AA67A2"/>
    <w:pPr>
      <w:ind w:left="720"/>
    </w:pPr>
    <w:rPr>
      <w:rFonts w:eastAsia="Times New Roman" w:cs="Times New Roman"/>
      <w:sz w:val="20"/>
      <w:szCs w:val="20"/>
      <w:lang w:eastAsia="ru-RU"/>
    </w:rPr>
  </w:style>
  <w:style w:type="paragraph" w:styleId="afff">
    <w:name w:val="List"/>
    <w:basedOn w:val="a3"/>
    <w:unhideWhenUsed/>
    <w:rsid w:val="00AA67A2"/>
    <w:pPr>
      <w:ind w:left="283" w:hanging="283"/>
    </w:pPr>
    <w:rPr>
      <w:rFonts w:eastAsia="Times New Roman" w:cs="Times New Roman"/>
      <w:sz w:val="20"/>
      <w:szCs w:val="20"/>
      <w:lang w:eastAsia="ru-RU"/>
    </w:rPr>
  </w:style>
  <w:style w:type="paragraph" w:styleId="a">
    <w:name w:val="List Bullet"/>
    <w:basedOn w:val="a3"/>
    <w:autoRedefine/>
    <w:unhideWhenUsed/>
    <w:rsid w:val="00AA67A2"/>
    <w:pPr>
      <w:numPr>
        <w:numId w:val="9"/>
      </w:numPr>
      <w:tabs>
        <w:tab w:val="clear" w:pos="360"/>
        <w:tab w:val="num" w:pos="0"/>
      </w:tabs>
      <w:spacing w:line="360" w:lineRule="auto"/>
    </w:pPr>
    <w:rPr>
      <w:rFonts w:eastAsia="Times New Roman" w:cs="Times New Roman"/>
      <w:sz w:val="24"/>
      <w:szCs w:val="20"/>
      <w:lang w:eastAsia="ru-RU"/>
    </w:rPr>
  </w:style>
  <w:style w:type="paragraph" w:styleId="2d">
    <w:name w:val="List 2"/>
    <w:basedOn w:val="a3"/>
    <w:unhideWhenUsed/>
    <w:rsid w:val="00AA67A2"/>
    <w:pPr>
      <w:ind w:left="566" w:hanging="283"/>
    </w:pPr>
    <w:rPr>
      <w:rFonts w:eastAsia="Times New Roman" w:cs="Times New Roman"/>
      <w:sz w:val="32"/>
      <w:szCs w:val="20"/>
      <w:lang w:eastAsia="ru-RU"/>
    </w:rPr>
  </w:style>
  <w:style w:type="paragraph" w:styleId="3b">
    <w:name w:val="List 3"/>
    <w:basedOn w:val="a3"/>
    <w:unhideWhenUsed/>
    <w:rsid w:val="00AA67A2"/>
    <w:pPr>
      <w:ind w:left="849" w:hanging="283"/>
    </w:pPr>
    <w:rPr>
      <w:rFonts w:eastAsia="Times New Roman" w:cs="Times New Roman"/>
      <w:sz w:val="32"/>
      <w:szCs w:val="20"/>
      <w:lang w:eastAsia="ru-RU"/>
    </w:rPr>
  </w:style>
  <w:style w:type="paragraph" w:styleId="2">
    <w:name w:val="List Bullet 2"/>
    <w:basedOn w:val="a3"/>
    <w:autoRedefine/>
    <w:unhideWhenUsed/>
    <w:rsid w:val="00AA67A2"/>
    <w:pPr>
      <w:numPr>
        <w:numId w:val="10"/>
      </w:numPr>
      <w:tabs>
        <w:tab w:val="clear" w:pos="643"/>
      </w:tabs>
      <w:spacing w:line="360" w:lineRule="auto"/>
      <w:ind w:left="0" w:firstLine="709"/>
      <w:outlineLvl w:val="0"/>
    </w:pPr>
    <w:rPr>
      <w:rFonts w:eastAsia="Times New Roman" w:cs="Times New Roman"/>
      <w:sz w:val="24"/>
      <w:szCs w:val="20"/>
      <w:lang w:eastAsia="ru-RU"/>
    </w:rPr>
  </w:style>
  <w:style w:type="paragraph" w:styleId="3">
    <w:name w:val="List Bullet 3"/>
    <w:basedOn w:val="a3"/>
    <w:autoRedefine/>
    <w:unhideWhenUsed/>
    <w:rsid w:val="00AA67A2"/>
    <w:pPr>
      <w:numPr>
        <w:numId w:val="11"/>
      </w:numPr>
      <w:tabs>
        <w:tab w:val="clear" w:pos="926"/>
      </w:tabs>
      <w:spacing w:line="360" w:lineRule="auto"/>
      <w:ind w:left="0" w:firstLine="709"/>
    </w:pPr>
    <w:rPr>
      <w:rFonts w:eastAsia="Times New Roman" w:cs="Times New Roman"/>
      <w:b/>
      <w:bCs/>
      <w:sz w:val="24"/>
      <w:szCs w:val="20"/>
      <w:lang w:eastAsia="ru-RU"/>
    </w:rPr>
  </w:style>
  <w:style w:type="paragraph" w:styleId="4">
    <w:name w:val="List Bullet 4"/>
    <w:basedOn w:val="a3"/>
    <w:autoRedefine/>
    <w:unhideWhenUsed/>
    <w:rsid w:val="00AA67A2"/>
    <w:pPr>
      <w:numPr>
        <w:numId w:val="12"/>
      </w:numPr>
      <w:tabs>
        <w:tab w:val="clear" w:pos="1209"/>
        <w:tab w:val="num" w:pos="0"/>
      </w:tabs>
      <w:spacing w:line="360" w:lineRule="auto"/>
      <w:ind w:left="0" w:firstLine="566"/>
    </w:pPr>
    <w:rPr>
      <w:rFonts w:eastAsia="Times New Roman" w:cs="Times New Roman"/>
      <w:sz w:val="24"/>
      <w:szCs w:val="20"/>
      <w:lang w:eastAsia="ru-RU"/>
    </w:rPr>
  </w:style>
  <w:style w:type="paragraph" w:styleId="afff0">
    <w:name w:val="Signature"/>
    <w:basedOn w:val="a3"/>
    <w:link w:val="afff1"/>
    <w:unhideWhenUsed/>
    <w:rsid w:val="00AA67A2"/>
    <w:pPr>
      <w:ind w:left="4252"/>
    </w:pPr>
    <w:rPr>
      <w:rFonts w:eastAsia="Times New Roman" w:cs="Times New Roman"/>
      <w:sz w:val="24"/>
      <w:szCs w:val="24"/>
      <w:lang w:eastAsia="ru-RU"/>
    </w:rPr>
  </w:style>
  <w:style w:type="character" w:customStyle="1" w:styleId="afff1">
    <w:name w:val="Подпись Знак"/>
    <w:basedOn w:val="a4"/>
    <w:link w:val="afff0"/>
    <w:rsid w:val="00AA67A2"/>
    <w:rPr>
      <w:rFonts w:ascii="Times New Roman" w:eastAsia="Times New Roman" w:hAnsi="Times New Roman" w:cs="Times New Roman"/>
      <w:sz w:val="24"/>
      <w:szCs w:val="24"/>
      <w:lang w:eastAsia="ru-RU"/>
    </w:rPr>
  </w:style>
  <w:style w:type="paragraph" w:styleId="afff2">
    <w:name w:val="List Continue"/>
    <w:basedOn w:val="a3"/>
    <w:unhideWhenUsed/>
    <w:rsid w:val="00AA67A2"/>
    <w:pPr>
      <w:spacing w:after="120"/>
      <w:ind w:left="283"/>
    </w:pPr>
    <w:rPr>
      <w:rFonts w:eastAsia="Times New Roman" w:cs="Times New Roman"/>
      <w:sz w:val="32"/>
      <w:szCs w:val="20"/>
      <w:lang w:eastAsia="ru-RU"/>
    </w:rPr>
  </w:style>
  <w:style w:type="paragraph" w:styleId="2e">
    <w:name w:val="List Continue 2"/>
    <w:basedOn w:val="a3"/>
    <w:unhideWhenUsed/>
    <w:rsid w:val="00AA67A2"/>
    <w:pPr>
      <w:spacing w:after="120"/>
      <w:ind w:left="566"/>
    </w:pPr>
    <w:rPr>
      <w:rFonts w:eastAsia="Times New Roman" w:cs="Times New Roman"/>
      <w:sz w:val="32"/>
      <w:szCs w:val="20"/>
      <w:lang w:eastAsia="ru-RU"/>
    </w:rPr>
  </w:style>
  <w:style w:type="paragraph" w:styleId="afff3">
    <w:name w:val="Subtitle"/>
    <w:basedOn w:val="a3"/>
    <w:link w:val="afff4"/>
    <w:qFormat/>
    <w:rsid w:val="00AA67A2"/>
    <w:pPr>
      <w:spacing w:line="360" w:lineRule="auto"/>
      <w:ind w:firstLine="720"/>
      <w:jc w:val="center"/>
    </w:pPr>
    <w:rPr>
      <w:rFonts w:eastAsia="Times New Roman" w:cs="Times New Roman"/>
      <w:b/>
      <w:sz w:val="24"/>
      <w:szCs w:val="20"/>
      <w:lang w:eastAsia="ru-RU"/>
    </w:rPr>
  </w:style>
  <w:style w:type="character" w:customStyle="1" w:styleId="afff4">
    <w:name w:val="Подзаголовок Знак"/>
    <w:basedOn w:val="a4"/>
    <w:link w:val="afff3"/>
    <w:rsid w:val="00AA67A2"/>
    <w:rPr>
      <w:rFonts w:ascii="Times New Roman" w:eastAsia="Times New Roman" w:hAnsi="Times New Roman" w:cs="Times New Roman"/>
      <w:b/>
      <w:sz w:val="24"/>
      <w:szCs w:val="20"/>
      <w:lang w:eastAsia="ru-RU"/>
    </w:rPr>
  </w:style>
  <w:style w:type="paragraph" w:styleId="afff5">
    <w:name w:val="Block Text"/>
    <w:basedOn w:val="a3"/>
    <w:unhideWhenUsed/>
    <w:rsid w:val="00AA67A2"/>
    <w:pPr>
      <w:ind w:left="1134" w:right="1134"/>
      <w:jc w:val="center"/>
    </w:pPr>
    <w:rPr>
      <w:rFonts w:eastAsia="Times New Roman" w:cs="Times New Roman"/>
      <w:sz w:val="24"/>
      <w:szCs w:val="20"/>
      <w:lang w:val="en-US" w:eastAsia="ru-RU"/>
    </w:rPr>
  </w:style>
  <w:style w:type="paragraph" w:styleId="afff6">
    <w:name w:val="Document Map"/>
    <w:basedOn w:val="a3"/>
    <w:link w:val="afff7"/>
    <w:unhideWhenUsed/>
    <w:rsid w:val="00AA67A2"/>
    <w:pPr>
      <w:shd w:val="clear" w:color="auto" w:fill="000080"/>
    </w:pPr>
    <w:rPr>
      <w:rFonts w:ascii="Tahoma" w:eastAsia="Times New Roman" w:hAnsi="Tahoma" w:cs="Tahoma"/>
      <w:sz w:val="20"/>
      <w:szCs w:val="20"/>
      <w:lang w:eastAsia="ru-RU"/>
    </w:rPr>
  </w:style>
  <w:style w:type="character" w:customStyle="1" w:styleId="afff7">
    <w:name w:val="Схема документа Знак"/>
    <w:basedOn w:val="a4"/>
    <w:link w:val="afff6"/>
    <w:rsid w:val="00AA67A2"/>
    <w:rPr>
      <w:rFonts w:ascii="Tahoma" w:eastAsia="Times New Roman" w:hAnsi="Tahoma" w:cs="Tahoma"/>
      <w:sz w:val="20"/>
      <w:szCs w:val="20"/>
      <w:shd w:val="clear" w:color="auto" w:fill="000080"/>
      <w:lang w:eastAsia="ru-RU"/>
    </w:rPr>
  </w:style>
  <w:style w:type="paragraph" w:styleId="afff8">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9"/>
    <w:unhideWhenUsed/>
    <w:rsid w:val="00AA67A2"/>
    <w:rPr>
      <w:rFonts w:ascii="Courier New" w:eastAsia="Times New Roman" w:hAnsi="Courier New" w:cs="Courier New"/>
      <w:sz w:val="20"/>
      <w:szCs w:val="20"/>
      <w:lang w:eastAsia="ru-RU"/>
    </w:rPr>
  </w:style>
  <w:style w:type="character" w:customStyle="1" w:styleId="afff9">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4"/>
    <w:link w:val="afff8"/>
    <w:rsid w:val="00AA67A2"/>
    <w:rPr>
      <w:rFonts w:ascii="Courier New" w:eastAsia="Times New Roman" w:hAnsi="Courier New" w:cs="Courier New"/>
      <w:sz w:val="20"/>
      <w:szCs w:val="20"/>
      <w:lang w:eastAsia="ru-RU"/>
    </w:rPr>
  </w:style>
  <w:style w:type="paragraph" w:customStyle="1" w:styleId="afffa">
    <w:name w:val="Краткий обратный адрес"/>
    <w:basedOn w:val="a3"/>
    <w:rsid w:val="00AA67A2"/>
    <w:rPr>
      <w:rFonts w:eastAsia="Times New Roman" w:cs="Times New Roman"/>
      <w:sz w:val="24"/>
      <w:szCs w:val="24"/>
      <w:lang w:eastAsia="ru-RU"/>
    </w:rPr>
  </w:style>
  <w:style w:type="paragraph" w:customStyle="1" w:styleId="PP">
    <w:name w:val="Строка PP"/>
    <w:basedOn w:val="afff0"/>
    <w:rsid w:val="00AA67A2"/>
  </w:style>
  <w:style w:type="paragraph" w:customStyle="1" w:styleId="afffb">
    <w:name w:val="Адресат"/>
    <w:basedOn w:val="a3"/>
    <w:rsid w:val="00AA67A2"/>
    <w:rPr>
      <w:rFonts w:eastAsia="Times New Roman" w:cs="Times New Roman"/>
      <w:sz w:val="24"/>
      <w:szCs w:val="24"/>
      <w:lang w:eastAsia="ru-RU"/>
    </w:rPr>
  </w:style>
  <w:style w:type="paragraph" w:customStyle="1" w:styleId="2f">
    <w:name w:val="Штамп2"/>
    <w:basedOn w:val="20"/>
    <w:rsid w:val="00AA67A2"/>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c">
    <w:name w:val="Штам3"/>
    <w:basedOn w:val="a3"/>
    <w:rsid w:val="00AA67A2"/>
    <w:pPr>
      <w:ind w:left="34" w:right="34"/>
      <w:jc w:val="center"/>
    </w:pPr>
    <w:rPr>
      <w:rFonts w:eastAsia="Times New Roman" w:cs="Times New Roman"/>
      <w:sz w:val="16"/>
      <w:szCs w:val="20"/>
      <w:lang w:eastAsia="ru-RU"/>
    </w:rPr>
  </w:style>
  <w:style w:type="paragraph" w:customStyle="1" w:styleId="46">
    <w:name w:val="Штам4"/>
    <w:basedOn w:val="a3"/>
    <w:rsid w:val="00AA67A2"/>
    <w:pPr>
      <w:spacing w:before="120"/>
      <w:ind w:left="-227" w:right="-227"/>
    </w:pPr>
    <w:rPr>
      <w:rFonts w:eastAsia="Times New Roman" w:cs="Times New Roman"/>
      <w:sz w:val="16"/>
      <w:szCs w:val="20"/>
      <w:lang w:eastAsia="ru-RU"/>
    </w:rPr>
  </w:style>
  <w:style w:type="paragraph" w:customStyle="1" w:styleId="afffc">
    <w:name w:val="Оновкка"/>
    <w:rsid w:val="00AA67A2"/>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211">
    <w:name w:val="Основной текст с отступом 21"/>
    <w:basedOn w:val="a3"/>
    <w:rsid w:val="00AA67A2"/>
    <w:pPr>
      <w:widowControl w:val="0"/>
      <w:spacing w:line="259" w:lineRule="auto"/>
      <w:ind w:left="160" w:firstLine="700"/>
    </w:pPr>
    <w:rPr>
      <w:rFonts w:eastAsia="Times New Roman" w:cs="Times New Roman"/>
      <w:szCs w:val="20"/>
      <w:lang w:eastAsia="ru-RU"/>
    </w:rPr>
  </w:style>
  <w:style w:type="paragraph" w:customStyle="1" w:styleId="212">
    <w:name w:val="Основной текст 21"/>
    <w:basedOn w:val="a3"/>
    <w:rsid w:val="00AA67A2"/>
    <w:pPr>
      <w:overflowPunct w:val="0"/>
      <w:autoSpaceDE w:val="0"/>
      <w:autoSpaceDN w:val="0"/>
      <w:adjustRightInd w:val="0"/>
    </w:pPr>
    <w:rPr>
      <w:rFonts w:eastAsia="Times New Roman" w:cs="Times New Roman"/>
      <w:szCs w:val="20"/>
      <w:lang w:eastAsia="ru-RU"/>
    </w:rPr>
  </w:style>
  <w:style w:type="paragraph" w:customStyle="1" w:styleId="afffd">
    <w:name w:val="Заголовок статьи"/>
    <w:basedOn w:val="a3"/>
    <w:next w:val="a3"/>
    <w:rsid w:val="00AA67A2"/>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AA67A2"/>
    <w:p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afffe">
    <w:name w:val="Таблицы (моноширинный)"/>
    <w:basedOn w:val="a3"/>
    <w:next w:val="a3"/>
    <w:rsid w:val="00AA67A2"/>
    <w:pPr>
      <w:autoSpaceDE w:val="0"/>
      <w:autoSpaceDN w:val="0"/>
      <w:adjustRightInd w:val="0"/>
    </w:pPr>
    <w:rPr>
      <w:rFonts w:ascii="Courier New" w:eastAsia="Times New Roman" w:hAnsi="Courier New" w:cs="Courier New"/>
      <w:sz w:val="20"/>
      <w:szCs w:val="20"/>
      <w:lang w:eastAsia="ru-RU"/>
    </w:rPr>
  </w:style>
  <w:style w:type="paragraph" w:customStyle="1" w:styleId="1d">
    <w:name w:val="Стиль1"/>
    <w:basedOn w:val="a3"/>
    <w:rsid w:val="00AA67A2"/>
    <w:pPr>
      <w:spacing w:line="360" w:lineRule="auto"/>
      <w:ind w:firstLine="709"/>
      <w:outlineLvl w:val="1"/>
    </w:pPr>
    <w:rPr>
      <w:rFonts w:eastAsia="Times New Roman" w:cs="Times New Roman"/>
      <w:color w:val="000000"/>
      <w:sz w:val="24"/>
      <w:szCs w:val="24"/>
      <w:lang w:eastAsia="ru-RU"/>
    </w:rPr>
  </w:style>
  <w:style w:type="paragraph" w:customStyle="1" w:styleId="ConsPlusTitle">
    <w:name w:val="ConsPlusTitle"/>
    <w:rsid w:val="00AA67A2"/>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affff">
    <w:name w:val="Основное Знак"/>
    <w:basedOn w:val="a4"/>
    <w:link w:val="affff0"/>
    <w:locked/>
    <w:rsid w:val="00AA67A2"/>
    <w:rPr>
      <w:color w:val="000000"/>
      <w:sz w:val="24"/>
      <w:szCs w:val="24"/>
    </w:rPr>
  </w:style>
  <w:style w:type="paragraph" w:customStyle="1" w:styleId="affff0">
    <w:name w:val="Основное"/>
    <w:link w:val="affff"/>
    <w:autoRedefine/>
    <w:rsid w:val="00AA67A2"/>
    <w:pPr>
      <w:spacing w:after="0" w:line="240" w:lineRule="auto"/>
      <w:ind w:firstLine="709"/>
      <w:jc w:val="both"/>
    </w:pPr>
    <w:rPr>
      <w:color w:val="000000"/>
      <w:sz w:val="24"/>
      <w:szCs w:val="24"/>
    </w:rPr>
  </w:style>
  <w:style w:type="character" w:styleId="affff1">
    <w:name w:val="endnote reference"/>
    <w:basedOn w:val="a4"/>
    <w:unhideWhenUsed/>
    <w:rsid w:val="00AA67A2"/>
    <w:rPr>
      <w:vertAlign w:val="superscript"/>
    </w:rPr>
  </w:style>
  <w:style w:type="character" w:customStyle="1" w:styleId="affff2">
    <w:name w:val="Гипертекстовая ссылка"/>
    <w:basedOn w:val="a4"/>
    <w:rsid w:val="00AA67A2"/>
    <w:rPr>
      <w:color w:val="008000"/>
      <w:sz w:val="20"/>
      <w:szCs w:val="20"/>
      <w:u w:val="single"/>
    </w:rPr>
  </w:style>
  <w:style w:type="character" w:customStyle="1" w:styleId="affff3">
    <w:name w:val="Цветовое выделение"/>
    <w:rsid w:val="00AA67A2"/>
    <w:rPr>
      <w:b/>
      <w:bCs/>
      <w:color w:val="000080"/>
      <w:sz w:val="20"/>
      <w:szCs w:val="20"/>
    </w:rPr>
  </w:style>
  <w:style w:type="character" w:customStyle="1" w:styleId="postbody">
    <w:name w:val="postbody"/>
    <w:basedOn w:val="a4"/>
    <w:rsid w:val="00AA67A2"/>
  </w:style>
  <w:style w:type="numbering" w:customStyle="1" w:styleId="affff4">
    <w:name w:val="Стиль нумерованный"/>
    <w:rsid w:val="00AA67A2"/>
  </w:style>
  <w:style w:type="paragraph" w:customStyle="1" w:styleId="affff5">
    <w:name w:val="Содержимое таблицы"/>
    <w:basedOn w:val="a3"/>
    <w:rsid w:val="00AA67A2"/>
    <w:pPr>
      <w:suppressLineNumbers/>
      <w:suppressAutoHyphens/>
      <w:overflowPunct w:val="0"/>
      <w:autoSpaceDE w:val="0"/>
      <w:textAlignment w:val="baseline"/>
    </w:pPr>
    <w:rPr>
      <w:rFonts w:eastAsia="Times New Roman" w:cs="Times New Roman"/>
      <w:szCs w:val="20"/>
      <w:lang w:eastAsia="ar-SA"/>
    </w:rPr>
  </w:style>
  <w:style w:type="paragraph" w:customStyle="1" w:styleId="affff6">
    <w:name w:val="Знак"/>
    <w:basedOn w:val="a3"/>
    <w:rsid w:val="00AA67A2"/>
    <w:pPr>
      <w:spacing w:line="240" w:lineRule="exact"/>
    </w:pPr>
    <w:rPr>
      <w:rFonts w:eastAsia="Times New Roman" w:cs="Times New Roman"/>
      <w:sz w:val="24"/>
      <w:szCs w:val="24"/>
      <w:lang w:val="en-US"/>
    </w:rPr>
  </w:style>
  <w:style w:type="paragraph" w:customStyle="1" w:styleId="S">
    <w:name w:val="S_Обычный"/>
    <w:basedOn w:val="a3"/>
    <w:link w:val="S0"/>
    <w:qFormat/>
    <w:rsid w:val="00AA67A2"/>
    <w:pPr>
      <w:spacing w:line="360" w:lineRule="auto"/>
      <w:ind w:firstLine="709"/>
    </w:pPr>
    <w:rPr>
      <w:rFonts w:eastAsia="Times New Roman" w:cs="Times New Roman"/>
      <w:sz w:val="24"/>
      <w:szCs w:val="24"/>
      <w:lang w:eastAsia="ru-RU"/>
    </w:rPr>
  </w:style>
  <w:style w:type="character" w:customStyle="1" w:styleId="S0">
    <w:name w:val="S_Обычный Знак"/>
    <w:basedOn w:val="a4"/>
    <w:link w:val="S"/>
    <w:rsid w:val="00AA67A2"/>
    <w:rPr>
      <w:rFonts w:ascii="Times New Roman" w:eastAsia="Times New Roman" w:hAnsi="Times New Roman" w:cs="Times New Roman"/>
      <w:sz w:val="24"/>
      <w:szCs w:val="24"/>
      <w:lang w:eastAsia="ru-RU"/>
    </w:rPr>
  </w:style>
  <w:style w:type="paragraph" w:customStyle="1" w:styleId="3d">
    <w:name w:val="???????? ????? 3"/>
    <w:basedOn w:val="a3"/>
    <w:rsid w:val="00AA67A2"/>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3"/>
    <w:rsid w:val="00AA67A2"/>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AA67A2"/>
    <w:pPr>
      <w:spacing w:after="160" w:line="240" w:lineRule="exact"/>
    </w:pPr>
    <w:rPr>
      <w:rFonts w:ascii="Verdana" w:eastAsia="Times New Roman" w:hAnsi="Verdana" w:cs="Times New Roman"/>
      <w:sz w:val="24"/>
      <w:szCs w:val="24"/>
      <w:lang w:val="en-US"/>
    </w:rPr>
  </w:style>
  <w:style w:type="paragraph" w:customStyle="1" w:styleId="ConsNonformat">
    <w:name w:val="ConsNonformat"/>
    <w:rsid w:val="00AA67A2"/>
    <w:pPr>
      <w:widowControl w:val="0"/>
      <w:numPr>
        <w:numId w:val="16"/>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lang w:eastAsia="ru-RU"/>
    </w:rPr>
  </w:style>
  <w:style w:type="character" w:customStyle="1" w:styleId="1e">
    <w:name w:val="Знак Знак Знак1"/>
    <w:basedOn w:val="a4"/>
    <w:semiHidden/>
    <w:rsid w:val="00AA67A2"/>
  </w:style>
  <w:style w:type="paragraph" w:customStyle="1" w:styleId="affff7">
    <w:name w:val="Для записок"/>
    <w:basedOn w:val="a3"/>
    <w:rsid w:val="00AA67A2"/>
    <w:pPr>
      <w:spacing w:before="120"/>
      <w:ind w:firstLine="720"/>
    </w:pPr>
    <w:rPr>
      <w:rFonts w:eastAsia="Times New Roman" w:cs="Times New Roman"/>
      <w:sz w:val="24"/>
      <w:szCs w:val="20"/>
      <w:lang w:eastAsia="ru-RU"/>
    </w:rPr>
  </w:style>
  <w:style w:type="paragraph" w:customStyle="1" w:styleId="221">
    <w:name w:val="Основной текст 22"/>
    <w:basedOn w:val="1a"/>
    <w:rsid w:val="00AA67A2"/>
    <w:pPr>
      <w:overflowPunct w:val="0"/>
      <w:autoSpaceDE w:val="0"/>
      <w:spacing w:before="0" w:after="0"/>
      <w:jc w:val="both"/>
      <w:textAlignment w:val="baseline"/>
    </w:pPr>
    <w:rPr>
      <w:sz w:val="22"/>
    </w:rPr>
  </w:style>
  <w:style w:type="paragraph" w:customStyle="1" w:styleId="FR2">
    <w:name w:val="FR2"/>
    <w:rsid w:val="00AA67A2"/>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AA67A2"/>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ru-RU"/>
    </w:rPr>
  </w:style>
  <w:style w:type="character" w:customStyle="1" w:styleId="WW-Absatz-Standardschriftart111111111111111111111111111111111111">
    <w:name w:val="WW-Absatz-Standardschriftart111111111111111111111111111111111111"/>
    <w:rsid w:val="00AA67A2"/>
  </w:style>
  <w:style w:type="character" w:customStyle="1" w:styleId="affff8">
    <w:name w:val="???????? ????? ????"/>
    <w:basedOn w:val="a4"/>
    <w:rsid w:val="00AA67A2"/>
    <w:rPr>
      <w:rFonts w:ascii="Arial" w:hAnsi="Arial"/>
      <w:sz w:val="22"/>
      <w:lang w:val="ru-RU"/>
    </w:rPr>
  </w:style>
  <w:style w:type="paragraph" w:customStyle="1" w:styleId="S31">
    <w:name w:val="S_Нумерованный_3.1"/>
    <w:basedOn w:val="a3"/>
    <w:rsid w:val="00AA67A2"/>
    <w:pPr>
      <w:tabs>
        <w:tab w:val="num" w:pos="1800"/>
      </w:tabs>
      <w:suppressAutoHyphens/>
      <w:spacing w:line="360" w:lineRule="auto"/>
      <w:ind w:left="-14976"/>
    </w:pPr>
    <w:rPr>
      <w:rFonts w:eastAsia="Times New Roman" w:cs="Times New Roman"/>
      <w:szCs w:val="20"/>
      <w:lang w:eastAsia="ar-SA"/>
    </w:rPr>
  </w:style>
  <w:style w:type="character" w:customStyle="1" w:styleId="2f1">
    <w:name w:val="Основной текст с отступом Знак2"/>
    <w:aliases w:val="Основной текст с отступом Знак1 Знак"/>
    <w:basedOn w:val="a4"/>
    <w:rsid w:val="00AA67A2"/>
    <w:rPr>
      <w:rFonts w:ascii="Times New Roman" w:eastAsia="Times New Roman" w:hAnsi="Times New Roman" w:cs="Times New Roman"/>
      <w:sz w:val="28"/>
      <w:szCs w:val="20"/>
      <w:lang w:eastAsia="ar-SA"/>
    </w:rPr>
  </w:style>
  <w:style w:type="paragraph" w:customStyle="1" w:styleId="Style4">
    <w:name w:val="Style4"/>
    <w:basedOn w:val="a3"/>
    <w:rsid w:val="00AA67A2"/>
    <w:pPr>
      <w:widowControl w:val="0"/>
      <w:autoSpaceDE w:val="0"/>
      <w:autoSpaceDN w:val="0"/>
      <w:adjustRightInd w:val="0"/>
      <w:spacing w:line="432" w:lineRule="exact"/>
      <w:ind w:firstLine="178"/>
    </w:pPr>
    <w:rPr>
      <w:rFonts w:eastAsia="Times New Roman" w:cs="Times New Roman"/>
      <w:sz w:val="24"/>
      <w:szCs w:val="24"/>
      <w:lang w:eastAsia="ru-RU"/>
    </w:rPr>
  </w:style>
  <w:style w:type="character" w:customStyle="1" w:styleId="FontStyle20">
    <w:name w:val="Font Style20"/>
    <w:basedOn w:val="a4"/>
    <w:rsid w:val="00AA67A2"/>
    <w:rPr>
      <w:rFonts w:ascii="Times New Roman" w:hAnsi="Times New Roman" w:cs="Times New Roman" w:hint="default"/>
      <w:color w:val="000000"/>
      <w:sz w:val="22"/>
      <w:szCs w:val="22"/>
    </w:rPr>
  </w:style>
  <w:style w:type="paragraph" w:customStyle="1" w:styleId="Style10">
    <w:name w:val="Style10"/>
    <w:basedOn w:val="a3"/>
    <w:rsid w:val="00AA67A2"/>
    <w:pPr>
      <w:widowControl w:val="0"/>
      <w:autoSpaceDE w:val="0"/>
      <w:autoSpaceDN w:val="0"/>
      <w:adjustRightInd w:val="0"/>
      <w:spacing w:line="442" w:lineRule="exact"/>
    </w:pPr>
    <w:rPr>
      <w:rFonts w:eastAsia="Times New Roman" w:cs="Times New Roman"/>
      <w:sz w:val="24"/>
      <w:szCs w:val="24"/>
      <w:lang w:eastAsia="ru-RU"/>
    </w:rPr>
  </w:style>
  <w:style w:type="paragraph" w:customStyle="1" w:styleId="Style11">
    <w:name w:val="Style11"/>
    <w:basedOn w:val="a3"/>
    <w:rsid w:val="00AA67A2"/>
    <w:pPr>
      <w:widowControl w:val="0"/>
      <w:autoSpaceDE w:val="0"/>
      <w:autoSpaceDN w:val="0"/>
      <w:adjustRightInd w:val="0"/>
      <w:spacing w:line="437" w:lineRule="exact"/>
      <w:ind w:firstLine="355"/>
    </w:pPr>
    <w:rPr>
      <w:rFonts w:eastAsia="Times New Roman" w:cs="Times New Roman"/>
      <w:sz w:val="24"/>
      <w:szCs w:val="24"/>
      <w:lang w:eastAsia="ru-RU"/>
    </w:rPr>
  </w:style>
  <w:style w:type="character" w:customStyle="1" w:styleId="FontStyle21">
    <w:name w:val="Font Style21"/>
    <w:basedOn w:val="a4"/>
    <w:rsid w:val="00AA67A2"/>
    <w:rPr>
      <w:rFonts w:ascii="Sylfaen" w:hAnsi="Sylfaen" w:cs="Sylfaen" w:hint="default"/>
      <w:b/>
      <w:bCs/>
      <w:color w:val="000000"/>
      <w:spacing w:val="-10"/>
      <w:sz w:val="26"/>
      <w:szCs w:val="26"/>
    </w:rPr>
  </w:style>
  <w:style w:type="paragraph" w:customStyle="1" w:styleId="Style7">
    <w:name w:val="Style7"/>
    <w:basedOn w:val="a3"/>
    <w:rsid w:val="00AA67A2"/>
    <w:pPr>
      <w:widowControl w:val="0"/>
      <w:autoSpaceDE w:val="0"/>
      <w:autoSpaceDN w:val="0"/>
      <w:adjustRightInd w:val="0"/>
      <w:spacing w:line="427" w:lineRule="exact"/>
      <w:ind w:firstLine="710"/>
    </w:pPr>
    <w:rPr>
      <w:rFonts w:eastAsia="Times New Roman" w:cs="Times New Roman"/>
      <w:sz w:val="24"/>
      <w:szCs w:val="24"/>
      <w:lang w:eastAsia="ru-RU"/>
    </w:rPr>
  </w:style>
  <w:style w:type="paragraph" w:customStyle="1" w:styleId="Style13">
    <w:name w:val="Style13"/>
    <w:basedOn w:val="a3"/>
    <w:rsid w:val="00AA67A2"/>
    <w:pPr>
      <w:widowControl w:val="0"/>
      <w:autoSpaceDE w:val="0"/>
      <w:autoSpaceDN w:val="0"/>
      <w:adjustRightInd w:val="0"/>
      <w:spacing w:line="430" w:lineRule="exact"/>
    </w:pPr>
    <w:rPr>
      <w:rFonts w:eastAsia="Times New Roman" w:cs="Times New Roman"/>
      <w:sz w:val="24"/>
      <w:szCs w:val="24"/>
      <w:lang w:eastAsia="ru-RU"/>
    </w:rPr>
  </w:style>
  <w:style w:type="paragraph" w:customStyle="1" w:styleId="Style14">
    <w:name w:val="Style14"/>
    <w:basedOn w:val="a3"/>
    <w:rsid w:val="00AA67A2"/>
    <w:pPr>
      <w:widowControl w:val="0"/>
      <w:autoSpaceDE w:val="0"/>
      <w:autoSpaceDN w:val="0"/>
      <w:adjustRightInd w:val="0"/>
      <w:spacing w:line="427" w:lineRule="exact"/>
      <w:ind w:firstLine="533"/>
    </w:pPr>
    <w:rPr>
      <w:rFonts w:eastAsia="Times New Roman" w:cs="Times New Roman"/>
      <w:sz w:val="24"/>
      <w:szCs w:val="24"/>
      <w:lang w:eastAsia="ru-RU"/>
    </w:rPr>
  </w:style>
  <w:style w:type="paragraph" w:customStyle="1" w:styleId="affff9">
    <w:name w:val="основной"/>
    <w:basedOn w:val="aff4"/>
    <w:rsid w:val="00AA67A2"/>
    <w:pPr>
      <w:widowControl w:val="0"/>
      <w:spacing w:after="80"/>
      <w:ind w:firstLine="720"/>
    </w:pPr>
    <w:rPr>
      <w:szCs w:val="20"/>
    </w:rPr>
  </w:style>
  <w:style w:type="paragraph" w:customStyle="1" w:styleId="122">
    <w:name w:val="абзац 12"/>
    <w:basedOn w:val="a3"/>
    <w:rsid w:val="00AA67A2"/>
    <w:pPr>
      <w:overflowPunct w:val="0"/>
      <w:autoSpaceDE w:val="0"/>
      <w:autoSpaceDN w:val="0"/>
      <w:adjustRightInd w:val="0"/>
      <w:ind w:firstLine="709"/>
    </w:pPr>
    <w:rPr>
      <w:rFonts w:eastAsia="Times New Roman" w:cs="Times New Roman"/>
      <w:szCs w:val="20"/>
      <w:lang w:eastAsia="ru-RU"/>
    </w:rPr>
  </w:style>
  <w:style w:type="paragraph" w:customStyle="1" w:styleId="1f">
    <w:name w:val="Основной текст1"/>
    <w:basedOn w:val="a3"/>
    <w:rsid w:val="00AA67A2"/>
    <w:rPr>
      <w:rFonts w:eastAsia="Times New Roman" w:cs="Times New Roman"/>
      <w:sz w:val="24"/>
      <w:szCs w:val="20"/>
      <w:lang w:eastAsia="ru-RU"/>
    </w:rPr>
  </w:style>
  <w:style w:type="paragraph" w:customStyle="1" w:styleId="FR1">
    <w:name w:val="FR1"/>
    <w:semiHidden/>
    <w:rsid w:val="00AA67A2"/>
    <w:pPr>
      <w:widowControl w:val="0"/>
      <w:spacing w:before="220" w:after="0" w:line="340" w:lineRule="auto"/>
      <w:jc w:val="both"/>
    </w:pPr>
    <w:rPr>
      <w:rFonts w:ascii="Arial" w:eastAsia="Times New Roman" w:hAnsi="Arial" w:cs="Times New Roman"/>
      <w:sz w:val="20"/>
      <w:szCs w:val="20"/>
      <w:lang w:eastAsia="ru-RU"/>
    </w:rPr>
  </w:style>
  <w:style w:type="character" w:customStyle="1" w:styleId="241">
    <w:name w:val="Знак Знак24"/>
    <w:basedOn w:val="a4"/>
    <w:rsid w:val="00AA67A2"/>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AA67A2"/>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AA67A2"/>
    <w:pPr>
      <w:widowControl w:val="0"/>
      <w:jc w:val="center"/>
    </w:pPr>
    <w:rPr>
      <w:rFonts w:eastAsia="Times New Roman" w:cs="Times New Roman"/>
      <w:sz w:val="32"/>
      <w:szCs w:val="20"/>
      <w:lang w:eastAsia="ru-RU"/>
    </w:rPr>
  </w:style>
  <w:style w:type="paragraph" w:customStyle="1" w:styleId="a1">
    <w:name w:val="сп"/>
    <w:basedOn w:val="a3"/>
    <w:rsid w:val="00AA67A2"/>
    <w:pPr>
      <w:widowControl w:val="0"/>
      <w:numPr>
        <w:numId w:val="18"/>
      </w:numPr>
      <w:tabs>
        <w:tab w:val="clear" w:pos="360"/>
        <w:tab w:val="left" w:pos="680"/>
        <w:tab w:val="num" w:pos="1040"/>
      </w:tabs>
      <w:ind w:left="680"/>
    </w:pPr>
    <w:rPr>
      <w:rFonts w:eastAsia="Times New Roman" w:cs="Times New Roman"/>
      <w:sz w:val="24"/>
      <w:szCs w:val="20"/>
      <w:lang w:eastAsia="ru-RU"/>
    </w:rPr>
  </w:style>
  <w:style w:type="paragraph" w:customStyle="1" w:styleId="74">
    <w:name w:val="7"/>
    <w:basedOn w:val="a3"/>
    <w:rsid w:val="00AA67A2"/>
    <w:pPr>
      <w:spacing w:before="60"/>
      <w:ind w:left="720"/>
    </w:pPr>
    <w:rPr>
      <w:rFonts w:ascii="Times New Roman CYR" w:eastAsia="Times New Roman" w:hAnsi="Times New Roman CYR" w:cs="Times New Roman"/>
      <w:sz w:val="24"/>
      <w:szCs w:val="20"/>
      <w:lang w:eastAsia="ru-RU"/>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4"/>
    <w:rsid w:val="00AA67A2"/>
    <w:rPr>
      <w:sz w:val="24"/>
      <w:szCs w:val="24"/>
      <w:lang w:val="ru-RU" w:eastAsia="ru-RU" w:bidi="ar-SA"/>
    </w:rPr>
  </w:style>
  <w:style w:type="paragraph" w:customStyle="1" w:styleId="xl32">
    <w:name w:val="xl32"/>
    <w:basedOn w:val="a3"/>
    <w:rsid w:val="00AA67A2"/>
    <w:pPr>
      <w:widowControl w:val="0"/>
      <w:adjustRightInd w:val="0"/>
      <w:spacing w:before="100" w:beforeAutospacing="1" w:after="100" w:afterAutospacing="1" w:line="360" w:lineRule="atLeast"/>
      <w:textAlignment w:val="baseline"/>
    </w:pPr>
    <w:rPr>
      <w:rFonts w:eastAsia="Times New Roman" w:cs="Times New Roman"/>
      <w:b/>
      <w:bCs/>
      <w:sz w:val="24"/>
      <w:szCs w:val="24"/>
      <w:lang w:eastAsia="ru-RU"/>
    </w:rPr>
  </w:style>
  <w:style w:type="paragraph" w:customStyle="1" w:styleId="Report">
    <w:name w:val="Report"/>
    <w:basedOn w:val="a3"/>
    <w:rsid w:val="00AA67A2"/>
    <w:pPr>
      <w:widowControl w:val="0"/>
      <w:adjustRightInd w:val="0"/>
      <w:spacing w:line="360" w:lineRule="auto"/>
      <w:ind w:firstLine="567"/>
      <w:textAlignment w:val="baseline"/>
    </w:pPr>
    <w:rPr>
      <w:rFonts w:eastAsia="Times New Roman" w:cs="Times New Roman"/>
      <w:sz w:val="24"/>
      <w:szCs w:val="20"/>
      <w:lang w:eastAsia="ru-RU"/>
    </w:rPr>
  </w:style>
  <w:style w:type="paragraph" w:customStyle="1" w:styleId="affffa">
    <w:name w:val="МОЕ"/>
    <w:basedOn w:val="a3"/>
    <w:rsid w:val="00AA67A2"/>
    <w:pPr>
      <w:ind w:firstLine="709"/>
    </w:pPr>
    <w:rPr>
      <w:rFonts w:eastAsia="Times New Roman" w:cs="Times New Roman"/>
      <w:spacing w:val="10"/>
      <w:szCs w:val="28"/>
      <w:lang w:eastAsia="ru-RU"/>
    </w:rPr>
  </w:style>
  <w:style w:type="character" w:customStyle="1" w:styleId="apple-style-span">
    <w:name w:val="apple-style-span"/>
    <w:basedOn w:val="a4"/>
    <w:rsid w:val="00AA67A2"/>
  </w:style>
  <w:style w:type="paragraph" w:customStyle="1" w:styleId="FORMATTEXT0">
    <w:name w:val=".FORMATTEXT"/>
    <w:rsid w:val="00AA67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b">
    <w:name w:val="annotation reference"/>
    <w:basedOn w:val="a4"/>
    <w:semiHidden/>
    <w:rsid w:val="00AA67A2"/>
    <w:rPr>
      <w:sz w:val="16"/>
      <w:szCs w:val="16"/>
    </w:rPr>
  </w:style>
  <w:style w:type="paragraph" w:styleId="affffc">
    <w:name w:val="annotation subject"/>
    <w:basedOn w:val="aff8"/>
    <w:next w:val="aff8"/>
    <w:link w:val="affffd"/>
    <w:semiHidden/>
    <w:rsid w:val="00AA67A2"/>
    <w:pPr>
      <w:suppressAutoHyphens/>
      <w:overflowPunct w:val="0"/>
      <w:autoSpaceDE w:val="0"/>
      <w:textAlignment w:val="baseline"/>
    </w:pPr>
    <w:rPr>
      <w:b/>
      <w:bCs/>
      <w:lang w:eastAsia="ar-SA"/>
    </w:rPr>
  </w:style>
  <w:style w:type="character" w:customStyle="1" w:styleId="affffd">
    <w:name w:val="Тема примечания Знак"/>
    <w:basedOn w:val="aff9"/>
    <w:link w:val="affffc"/>
    <w:semiHidden/>
    <w:rsid w:val="00AA67A2"/>
    <w:rPr>
      <w:rFonts w:ascii="Times New Roman" w:eastAsia="Times New Roman" w:hAnsi="Times New Roman" w:cs="Times New Roman"/>
      <w:b/>
      <w:bCs/>
      <w:sz w:val="20"/>
      <w:szCs w:val="20"/>
      <w:lang w:eastAsia="ar-SA"/>
    </w:rPr>
  </w:style>
  <w:style w:type="paragraph" w:customStyle="1" w:styleId="xl67">
    <w:name w:val="xl6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lang w:eastAsia="ru-RU"/>
    </w:rPr>
  </w:style>
  <w:style w:type="paragraph" w:customStyle="1" w:styleId="ConsNormal">
    <w:name w:val="ConsNormal"/>
    <w:rsid w:val="00AA67A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4"/>
    <w:rsid w:val="00AA67A2"/>
    <w:rPr>
      <w:sz w:val="24"/>
      <w:szCs w:val="24"/>
      <w:lang w:val="ru-RU" w:eastAsia="ru-RU" w:bidi="ar-SA"/>
    </w:rPr>
  </w:style>
  <w:style w:type="paragraph" w:customStyle="1" w:styleId="2f3">
    <w:name w:val="Обычный2"/>
    <w:rsid w:val="00AA67A2"/>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3"/>
    <w:rsid w:val="00AA67A2"/>
    <w:pPr>
      <w:widowControl w:val="0"/>
      <w:spacing w:line="259" w:lineRule="auto"/>
      <w:ind w:left="160" w:firstLine="700"/>
    </w:pPr>
    <w:rPr>
      <w:rFonts w:eastAsia="Times New Roman" w:cs="Times New Roman"/>
      <w:szCs w:val="20"/>
      <w:lang w:eastAsia="ru-RU"/>
    </w:rPr>
  </w:style>
  <w:style w:type="paragraph" w:customStyle="1" w:styleId="2f4">
    <w:name w:val="Название2"/>
    <w:basedOn w:val="a3"/>
    <w:rsid w:val="00AA67A2"/>
    <w:pPr>
      <w:jc w:val="center"/>
    </w:pPr>
    <w:rPr>
      <w:rFonts w:eastAsia="Times New Roman" w:cs="Times New Roman"/>
      <w:b/>
      <w:sz w:val="24"/>
      <w:szCs w:val="20"/>
      <w:lang w:eastAsia="ar-SA"/>
    </w:rPr>
  </w:style>
  <w:style w:type="paragraph" w:customStyle="1" w:styleId="231">
    <w:name w:val="Основной текст 23"/>
    <w:basedOn w:val="2f3"/>
    <w:rsid w:val="00AA67A2"/>
    <w:rPr>
      <w:rFonts w:ascii="Times New Roman" w:hAnsi="Times New Roman"/>
      <w:sz w:val="22"/>
      <w:lang w:val="ru-RU"/>
    </w:rPr>
  </w:style>
  <w:style w:type="paragraph" w:customStyle="1" w:styleId="2f5">
    <w:name w:val="Основной текст2"/>
    <w:basedOn w:val="a3"/>
    <w:rsid w:val="00AA67A2"/>
    <w:rPr>
      <w:rFonts w:eastAsia="Times New Roman" w:cs="Times New Roman"/>
      <w:sz w:val="24"/>
      <w:szCs w:val="20"/>
      <w:lang w:eastAsia="ru-RU"/>
    </w:rPr>
  </w:style>
  <w:style w:type="paragraph" w:customStyle="1" w:styleId="322">
    <w:name w:val="Основной текст 32"/>
    <w:basedOn w:val="a3"/>
    <w:rsid w:val="00AA67A2"/>
    <w:pPr>
      <w:widowControl w:val="0"/>
      <w:jc w:val="center"/>
    </w:pPr>
    <w:rPr>
      <w:rFonts w:eastAsia="Times New Roman" w:cs="Times New Roman"/>
      <w:sz w:val="32"/>
      <w:szCs w:val="20"/>
      <w:lang w:eastAsia="ru-RU"/>
    </w:rPr>
  </w:style>
  <w:style w:type="paragraph" w:customStyle="1" w:styleId="affffe">
    <w:name w:val="Основной"/>
    <w:basedOn w:val="aff0"/>
    <w:rsid w:val="00AA67A2"/>
    <w:pPr>
      <w:spacing w:after="0"/>
      <w:ind w:left="0" w:firstLine="680"/>
    </w:pPr>
  </w:style>
  <w:style w:type="paragraph" w:customStyle="1" w:styleId="1f1">
    <w:name w:val="Знак1 Знак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numbering" w:customStyle="1" w:styleId="142">
    <w:name w:val="Нет списка14"/>
    <w:next w:val="a6"/>
    <w:uiPriority w:val="99"/>
    <w:semiHidden/>
    <w:unhideWhenUsed/>
    <w:rsid w:val="00AA67A2"/>
  </w:style>
  <w:style w:type="character" w:customStyle="1" w:styleId="115">
    <w:name w:val="Основной текст с отступом Знак1 Знак1"/>
    <w:basedOn w:val="a4"/>
    <w:semiHidden/>
    <w:rsid w:val="00AA67A2"/>
    <w:rPr>
      <w:rFonts w:ascii="Times New Roman" w:eastAsia="Times New Roman" w:hAnsi="Times New Roman" w:cs="Times New Roman"/>
      <w:sz w:val="28"/>
      <w:szCs w:val="20"/>
      <w:lang w:eastAsia="ar-SA"/>
    </w:rPr>
  </w:style>
  <w:style w:type="numbering" w:customStyle="1" w:styleId="1f2">
    <w:name w:val="Стиль нумерованный1"/>
    <w:rsid w:val="00AA67A2"/>
  </w:style>
  <w:style w:type="table" w:customStyle="1" w:styleId="270">
    <w:name w:val="Сетка таблицы27"/>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f"/>
    <w:uiPriority w:val="59"/>
    <w:rsid w:val="00AA67A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5"/>
    <w:next w:val="af"/>
    <w:uiPriority w:val="59"/>
    <w:rsid w:val="00AA67A2"/>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6"/>
    <w:uiPriority w:val="99"/>
    <w:semiHidden/>
    <w:unhideWhenUsed/>
    <w:rsid w:val="00AA67A2"/>
  </w:style>
  <w:style w:type="numbering" w:customStyle="1" w:styleId="2f6">
    <w:name w:val="Стиль нумерованный2"/>
    <w:rsid w:val="00AA67A2"/>
  </w:style>
  <w:style w:type="paragraph" w:customStyle="1" w:styleId="western">
    <w:name w:val="western"/>
    <w:basedOn w:val="a3"/>
    <w:rsid w:val="00AA67A2"/>
    <w:pPr>
      <w:spacing w:before="100" w:beforeAutospacing="1" w:after="100" w:afterAutospacing="1"/>
    </w:pPr>
    <w:rPr>
      <w:rFonts w:eastAsia="Times New Roman" w:cs="Times New Roman"/>
      <w:sz w:val="24"/>
      <w:szCs w:val="24"/>
      <w:lang w:eastAsia="ru-RU"/>
    </w:rPr>
  </w:style>
  <w:style w:type="paragraph" w:customStyle="1" w:styleId="txt">
    <w:name w:val="txt"/>
    <w:basedOn w:val="a3"/>
    <w:rsid w:val="00AA67A2"/>
    <w:pPr>
      <w:spacing w:before="100" w:beforeAutospacing="1" w:after="100" w:afterAutospacing="1"/>
    </w:pPr>
    <w:rPr>
      <w:rFonts w:ascii="Verdana" w:eastAsia="Times New Roman" w:hAnsi="Verdana" w:cs="Times New Roman"/>
      <w:color w:val="000000"/>
      <w:sz w:val="17"/>
      <w:szCs w:val="17"/>
      <w:lang w:eastAsia="ru-RU"/>
    </w:rPr>
  </w:style>
  <w:style w:type="numbering" w:customStyle="1" w:styleId="314">
    <w:name w:val="Нет списка31"/>
    <w:next w:val="a6"/>
    <w:uiPriority w:val="99"/>
    <w:semiHidden/>
    <w:unhideWhenUsed/>
    <w:rsid w:val="00AA67A2"/>
  </w:style>
  <w:style w:type="paragraph" w:customStyle="1" w:styleId="1f3">
    <w:name w:val="1"/>
    <w:basedOn w:val="a3"/>
    <w:link w:val="1f4"/>
    <w:qFormat/>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afffff">
    <w:name w:val="Стиль главы"/>
    <w:basedOn w:val="a3"/>
    <w:rsid w:val="00AA67A2"/>
    <w:pPr>
      <w:keepNext/>
      <w:spacing w:before="240" w:after="60"/>
      <w:jc w:val="center"/>
      <w:outlineLvl w:val="0"/>
    </w:pPr>
    <w:rPr>
      <w:rFonts w:ascii="Arial" w:eastAsia="Times New Roman" w:hAnsi="Arial" w:cs="Arial"/>
      <w:b/>
      <w:kern w:val="28"/>
      <w:sz w:val="24"/>
      <w:szCs w:val="32"/>
      <w:lang w:eastAsia="ru-RU"/>
    </w:rPr>
  </w:style>
  <w:style w:type="paragraph" w:customStyle="1" w:styleId="afffff0">
    <w:name w:val="Стиль пункта схемы Знак Знак Знак Знак Знак Знак"/>
    <w:basedOn w:val="a3"/>
    <w:link w:val="afffff1"/>
    <w:rsid w:val="00AA67A2"/>
    <w:pPr>
      <w:autoSpaceDE w:val="0"/>
      <w:autoSpaceDN w:val="0"/>
      <w:adjustRightInd w:val="0"/>
      <w:spacing w:line="360" w:lineRule="auto"/>
      <w:ind w:firstLine="680"/>
    </w:pPr>
    <w:rPr>
      <w:rFonts w:eastAsia="Times New Roman" w:cs="Times New Roman"/>
      <w:szCs w:val="28"/>
      <w:lang w:eastAsia="ru-RU"/>
    </w:rPr>
  </w:style>
  <w:style w:type="character" w:customStyle="1" w:styleId="afffff1">
    <w:name w:val="Стиль пункта схемы Знак Знак Знак Знак Знак Знак Знак"/>
    <w:link w:val="afffff0"/>
    <w:rsid w:val="00AA67A2"/>
    <w:rPr>
      <w:rFonts w:ascii="Times New Roman" w:eastAsia="Times New Roman" w:hAnsi="Times New Roman" w:cs="Times New Roman"/>
      <w:sz w:val="28"/>
      <w:szCs w:val="28"/>
      <w:lang w:eastAsia="ru-RU"/>
    </w:rPr>
  </w:style>
  <w:style w:type="paragraph" w:customStyle="1" w:styleId="afffff2">
    <w:name w:val="Стиль заключения Знак"/>
    <w:basedOn w:val="a3"/>
    <w:link w:val="afffff3"/>
    <w:rsid w:val="00AA67A2"/>
    <w:pPr>
      <w:spacing w:line="360" w:lineRule="auto"/>
      <w:ind w:firstLine="720"/>
    </w:pPr>
    <w:rPr>
      <w:rFonts w:eastAsia="Times New Roman" w:cs="Times New Roman"/>
      <w:szCs w:val="28"/>
      <w:lang w:eastAsia="ru-RU"/>
    </w:rPr>
  </w:style>
  <w:style w:type="character" w:customStyle="1" w:styleId="afffff3">
    <w:name w:val="Стиль заключения Знак Знак"/>
    <w:link w:val="afffff2"/>
    <w:rsid w:val="00AA67A2"/>
    <w:rPr>
      <w:rFonts w:ascii="Times New Roman" w:eastAsia="Times New Roman" w:hAnsi="Times New Roman" w:cs="Times New Roman"/>
      <w:sz w:val="28"/>
      <w:szCs w:val="28"/>
      <w:lang w:eastAsia="ru-RU"/>
    </w:rPr>
  </w:style>
  <w:style w:type="paragraph" w:customStyle="1" w:styleId="afffff4">
    <w:name w:val="Стиль порядка Знак"/>
    <w:basedOn w:val="a3"/>
    <w:link w:val="afffff5"/>
    <w:rsid w:val="00AA67A2"/>
    <w:pPr>
      <w:tabs>
        <w:tab w:val="left" w:pos="1080"/>
        <w:tab w:val="left" w:pos="1260"/>
      </w:tabs>
      <w:spacing w:line="360" w:lineRule="auto"/>
      <w:ind w:firstLine="720"/>
    </w:pPr>
    <w:rPr>
      <w:rFonts w:eastAsia="Times New Roman" w:cs="Times New Roman"/>
      <w:szCs w:val="28"/>
      <w:lang w:eastAsia="ru-RU"/>
    </w:rPr>
  </w:style>
  <w:style w:type="character" w:customStyle="1" w:styleId="afffff5">
    <w:name w:val="Стиль порядка Знак Знак"/>
    <w:link w:val="afffff4"/>
    <w:rsid w:val="00AA67A2"/>
    <w:rPr>
      <w:rFonts w:ascii="Times New Roman" w:eastAsia="Times New Roman" w:hAnsi="Times New Roman" w:cs="Times New Roman"/>
      <w:sz w:val="28"/>
      <w:szCs w:val="28"/>
      <w:lang w:eastAsia="ru-RU"/>
    </w:rPr>
  </w:style>
  <w:style w:type="paragraph" w:customStyle="1" w:styleId="afffff6">
    <w:name w:val="Стиль пункта схемы Знак Знак Знак Знак"/>
    <w:basedOn w:val="a3"/>
    <w:rsid w:val="00AA67A2"/>
    <w:pPr>
      <w:autoSpaceDE w:val="0"/>
      <w:autoSpaceDN w:val="0"/>
      <w:adjustRightInd w:val="0"/>
      <w:spacing w:line="360" w:lineRule="auto"/>
      <w:ind w:firstLine="680"/>
    </w:pPr>
    <w:rPr>
      <w:rFonts w:eastAsia="Times New Roman" w:cs="Times New Roman"/>
      <w:szCs w:val="28"/>
      <w:lang w:eastAsia="ru-RU"/>
    </w:rPr>
  </w:style>
  <w:style w:type="paragraph" w:customStyle="1" w:styleId="afffff7">
    <w:name w:val="Стиль пункта схемы Знак"/>
    <w:basedOn w:val="a3"/>
    <w:link w:val="afffff8"/>
    <w:rsid w:val="00AA67A2"/>
    <w:pPr>
      <w:autoSpaceDE w:val="0"/>
      <w:autoSpaceDN w:val="0"/>
      <w:adjustRightInd w:val="0"/>
      <w:spacing w:line="360" w:lineRule="auto"/>
      <w:ind w:firstLine="680"/>
    </w:pPr>
    <w:rPr>
      <w:rFonts w:eastAsia="Times New Roman" w:cs="Times New Roman"/>
      <w:szCs w:val="28"/>
      <w:lang w:eastAsia="ru-RU"/>
    </w:rPr>
  </w:style>
  <w:style w:type="character" w:customStyle="1" w:styleId="afffff8">
    <w:name w:val="Стиль пункта схемы Знак Знак"/>
    <w:link w:val="afffff7"/>
    <w:rsid w:val="00AA67A2"/>
    <w:rPr>
      <w:rFonts w:ascii="Times New Roman" w:eastAsia="Times New Roman" w:hAnsi="Times New Roman" w:cs="Times New Roman"/>
      <w:sz w:val="28"/>
      <w:szCs w:val="28"/>
      <w:lang w:eastAsia="ru-RU"/>
    </w:rPr>
  </w:style>
  <w:style w:type="paragraph" w:customStyle="1" w:styleId="afffff9">
    <w:name w:val="Стиль пункта схемы"/>
    <w:basedOn w:val="a3"/>
    <w:rsid w:val="00AA67A2"/>
    <w:pPr>
      <w:autoSpaceDE w:val="0"/>
      <w:autoSpaceDN w:val="0"/>
      <w:adjustRightInd w:val="0"/>
      <w:spacing w:line="360" w:lineRule="auto"/>
      <w:ind w:firstLine="680"/>
    </w:pPr>
    <w:rPr>
      <w:rFonts w:eastAsia="Times New Roman" w:cs="Times New Roman"/>
      <w:szCs w:val="28"/>
      <w:lang w:eastAsia="ru-RU"/>
    </w:rPr>
  </w:style>
  <w:style w:type="character" w:customStyle="1" w:styleId="47">
    <w:name w:val="Знак Знак4"/>
    <w:rsid w:val="00AA67A2"/>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117">
    <w:name w:val="1 Знак Знак Знак1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1f6">
    <w:name w:val="1 Знак Знак Знак Знак Знак Знак"/>
    <w:basedOn w:val="a3"/>
    <w:rsid w:val="00AA67A2"/>
    <w:pPr>
      <w:spacing w:after="160" w:line="240" w:lineRule="exact"/>
    </w:pPr>
    <w:rPr>
      <w:rFonts w:ascii="Verdana" w:eastAsia="Times New Roman" w:hAnsi="Verdana" w:cs="Times New Roman"/>
      <w:sz w:val="20"/>
      <w:szCs w:val="20"/>
      <w:lang w:val="en-US"/>
    </w:rPr>
  </w:style>
  <w:style w:type="paragraph" w:customStyle="1" w:styleId="Text">
    <w:name w:val="Text"/>
    <w:basedOn w:val="a3"/>
    <w:link w:val="Text0"/>
    <w:rsid w:val="00AA67A2"/>
    <w:pPr>
      <w:overflowPunct w:val="0"/>
      <w:autoSpaceDE w:val="0"/>
      <w:autoSpaceDN w:val="0"/>
      <w:adjustRightInd w:val="0"/>
      <w:spacing w:before="220"/>
      <w:textAlignment w:val="baseline"/>
    </w:pPr>
    <w:rPr>
      <w:rFonts w:eastAsia="Times New Roman" w:cs="Times New Roman"/>
      <w:sz w:val="24"/>
      <w:szCs w:val="24"/>
    </w:rPr>
  </w:style>
  <w:style w:type="character" w:customStyle="1" w:styleId="Text0">
    <w:name w:val="Text Знак"/>
    <w:link w:val="Text"/>
    <w:rsid w:val="00AA67A2"/>
    <w:rPr>
      <w:rFonts w:ascii="Times New Roman" w:eastAsia="Times New Roman" w:hAnsi="Times New Roman" w:cs="Times New Roman"/>
      <w:sz w:val="24"/>
      <w:szCs w:val="24"/>
    </w:rPr>
  </w:style>
  <w:style w:type="character" w:customStyle="1" w:styleId="afffffa">
    <w:name w:val="Стиль пункта схемы Знак Знак Знак"/>
    <w:rsid w:val="00AA67A2"/>
    <w:rPr>
      <w:sz w:val="28"/>
      <w:szCs w:val="28"/>
      <w:lang w:val="ru-RU" w:eastAsia="ru-RU" w:bidi="ar-SA"/>
    </w:rPr>
  </w:style>
  <w:style w:type="paragraph" w:customStyle="1" w:styleId="118">
    <w:name w:val="1 Знак Знак Знак1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textn">
    <w:name w:val="textn"/>
    <w:basedOn w:val="a3"/>
    <w:rsid w:val="00AA67A2"/>
    <w:pPr>
      <w:spacing w:before="100" w:beforeAutospacing="1" w:after="100" w:afterAutospacing="1"/>
    </w:pPr>
    <w:rPr>
      <w:rFonts w:eastAsia="Times New Roman" w:cs="Times New Roman"/>
      <w:sz w:val="24"/>
      <w:szCs w:val="24"/>
      <w:lang w:eastAsia="ru-RU"/>
    </w:rPr>
  </w:style>
  <w:style w:type="paragraph" w:customStyle="1" w:styleId="119">
    <w:name w:val="Знак1 Знак Знак Знак Знак Знак Знак Знак Знак Знак Знак Знак Знак Знак Знак Знак1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xl22">
    <w:name w:val="xl22"/>
    <w:basedOn w:val="a3"/>
    <w:rsid w:val="00AA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3">
    <w:name w:val="xl23"/>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5">
    <w:name w:val="xl25"/>
    <w:basedOn w:val="a3"/>
    <w:rsid w:val="00AA67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6">
    <w:name w:val="xl26"/>
    <w:basedOn w:val="a3"/>
    <w:rsid w:val="00AA67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lang w:eastAsia="ru-RU"/>
    </w:rPr>
  </w:style>
  <w:style w:type="paragraph" w:customStyle="1" w:styleId="xl27">
    <w:name w:val="xl2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8">
    <w:name w:val="xl28"/>
    <w:basedOn w:val="a3"/>
    <w:rsid w:val="00AA67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9">
    <w:name w:val="xl29"/>
    <w:basedOn w:val="a3"/>
    <w:rsid w:val="00AA67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30">
    <w:name w:val="xl30"/>
    <w:basedOn w:val="a3"/>
    <w:rsid w:val="00AA67A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3e">
    <w:name w:val="Обычный3"/>
    <w:rsid w:val="00AA67A2"/>
    <w:pPr>
      <w:spacing w:after="0" w:line="240" w:lineRule="auto"/>
    </w:pPr>
    <w:rPr>
      <w:rFonts w:ascii="Times New Roman" w:eastAsia="Times New Roman" w:hAnsi="Times New Roman" w:cs="Times New Roman"/>
      <w:sz w:val="24"/>
      <w:szCs w:val="20"/>
      <w:lang w:eastAsia="ru-RU"/>
    </w:rPr>
  </w:style>
  <w:style w:type="table" w:customStyle="1" w:styleId="550">
    <w:name w:val="Сетка таблицы55"/>
    <w:basedOn w:val="a5"/>
    <w:next w:val="af"/>
    <w:uiPriority w:val="39"/>
    <w:rsid w:val="00AA67A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3"/>
    <w:rsid w:val="00AA67A2"/>
    <w:pPr>
      <w:widowControl w:val="0"/>
      <w:tabs>
        <w:tab w:val="center" w:pos="4153"/>
        <w:tab w:val="right" w:pos="8306"/>
      </w:tabs>
    </w:pPr>
    <w:rPr>
      <w:rFonts w:ascii="TimesDL" w:eastAsia="Times New Roman" w:hAnsi="TimesDL" w:cs="Times New Roman"/>
      <w:szCs w:val="20"/>
      <w:lang w:eastAsia="ru-RU"/>
    </w:rPr>
  </w:style>
  <w:style w:type="paragraph" w:customStyle="1" w:styleId="xl38">
    <w:name w:val="xl38"/>
    <w:basedOn w:val="a3"/>
    <w:rsid w:val="00AA67A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AA67A2"/>
    <w:pPr>
      <w:widowControl w:val="0"/>
      <w:tabs>
        <w:tab w:val="center" w:pos="4153"/>
        <w:tab w:val="right" w:pos="8306"/>
      </w:tabs>
    </w:pPr>
    <w:rPr>
      <w:rFonts w:ascii="TimesDL" w:eastAsia="Times New Roman" w:hAnsi="TimesDL" w:cs="Times New Roman"/>
      <w:szCs w:val="20"/>
      <w:lang w:eastAsia="ru-RU"/>
    </w:rPr>
  </w:style>
  <w:style w:type="paragraph" w:customStyle="1" w:styleId="56">
    <w:name w:val="Стиль5"/>
    <w:basedOn w:val="3f"/>
    <w:rsid w:val="00AA67A2"/>
    <w:pPr>
      <w:tabs>
        <w:tab w:val="left" w:pos="8931"/>
      </w:tabs>
      <w:ind w:left="2694" w:right="901" w:firstLine="0"/>
    </w:pPr>
  </w:style>
  <w:style w:type="paragraph" w:customStyle="1" w:styleId="3f">
    <w:name w:val="Стиль3"/>
    <w:basedOn w:val="a3"/>
    <w:rsid w:val="00AA67A2"/>
    <w:pPr>
      <w:widowControl w:val="0"/>
      <w:spacing w:line="360" w:lineRule="auto"/>
      <w:ind w:firstLine="709"/>
    </w:pPr>
    <w:rPr>
      <w:rFonts w:ascii="TimesDL" w:eastAsia="Times New Roman" w:hAnsi="TimesDL" w:cs="Times New Roman"/>
      <w:szCs w:val="20"/>
      <w:lang w:eastAsia="ru-RU"/>
    </w:rPr>
  </w:style>
  <w:style w:type="paragraph" w:customStyle="1" w:styleId="Kursiv14Kurs">
    <w:name w:val="Центр.курс..Kursiv.14.Kurs"/>
    <w:basedOn w:val="a3"/>
    <w:rsid w:val="00AA67A2"/>
    <w:pPr>
      <w:widowControl w:val="0"/>
      <w:spacing w:line="360" w:lineRule="auto"/>
      <w:ind w:firstLine="851"/>
      <w:jc w:val="center"/>
    </w:pPr>
    <w:rPr>
      <w:rFonts w:ascii="KursivC" w:eastAsia="Times New Roman" w:hAnsi="KursivC" w:cs="Times New Roman"/>
      <w:b/>
      <w:szCs w:val="20"/>
      <w:lang w:eastAsia="ru-RU"/>
    </w:rPr>
  </w:style>
  <w:style w:type="paragraph" w:customStyle="1" w:styleId="Kurs-16">
    <w:name w:val="Kurs-16"/>
    <w:basedOn w:val="Kursiv14Kurs"/>
    <w:rsid w:val="00AA67A2"/>
    <w:rPr>
      <w:sz w:val="32"/>
    </w:rPr>
  </w:style>
  <w:style w:type="paragraph" w:customStyle="1" w:styleId="afffffb">
    <w:name w:val="отступ"/>
    <w:basedOn w:val="a3"/>
    <w:rsid w:val="00AA67A2"/>
    <w:pPr>
      <w:widowControl w:val="0"/>
      <w:spacing w:line="360" w:lineRule="auto"/>
      <w:ind w:firstLine="851"/>
      <w:jc w:val="center"/>
    </w:pPr>
    <w:rPr>
      <w:rFonts w:ascii="TimesDL" w:eastAsia="Times New Roman" w:hAnsi="TimesDL" w:cs="Times New Roman"/>
      <w:b/>
      <w:i/>
      <w:sz w:val="24"/>
      <w:szCs w:val="20"/>
      <w:lang w:eastAsia="ru-RU"/>
    </w:rPr>
  </w:style>
  <w:style w:type="paragraph" w:customStyle="1" w:styleId="xl31">
    <w:name w:val="xl31"/>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AA67A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AA67A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AA67A2"/>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AA6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AA67A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AA67A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AA67A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AA67A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AA67A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AA67A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AA67A2"/>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AA67A2"/>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AA67A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AA67A2"/>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AA67A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AA67A2"/>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AA67A2"/>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AA67A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AA67A2"/>
    <w:rPr>
      <w:rFonts w:ascii="Courier New" w:hAnsi="Courier New" w:cs="Courier New"/>
    </w:rPr>
  </w:style>
  <w:style w:type="paragraph" w:customStyle="1" w:styleId="afffffc">
    <w:name w:val="Стиль"/>
    <w:rsid w:val="00AA67A2"/>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1f9">
    <w:name w:val="Номер страницы1"/>
    <w:basedOn w:val="a3"/>
    <w:next w:val="a3"/>
    <w:rsid w:val="00AA67A2"/>
    <w:rPr>
      <w:rFonts w:ascii="Utopia" w:eastAsia="Times New Roman" w:hAnsi="Utopia" w:cs="Times New Roman"/>
      <w:sz w:val="20"/>
      <w:szCs w:val="20"/>
      <w:lang w:eastAsia="ru-RU"/>
    </w:rPr>
  </w:style>
  <w:style w:type="paragraph" w:customStyle="1" w:styleId="Iniiaiieoaeno21">
    <w:name w:val="Iniiaiie oaeno 21"/>
    <w:basedOn w:val="a3"/>
    <w:rsid w:val="00AA67A2"/>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lang w:eastAsia="ru-RU"/>
    </w:rPr>
  </w:style>
  <w:style w:type="paragraph" w:customStyle="1" w:styleId="1fa">
    <w:name w:val="Цитата1"/>
    <w:basedOn w:val="a3"/>
    <w:rsid w:val="00AA67A2"/>
    <w:pPr>
      <w:overflowPunct w:val="0"/>
      <w:autoSpaceDE w:val="0"/>
      <w:autoSpaceDN w:val="0"/>
      <w:adjustRightInd w:val="0"/>
      <w:spacing w:line="360" w:lineRule="auto"/>
      <w:ind w:left="-426" w:right="-908"/>
      <w:textAlignment w:val="baseline"/>
    </w:pPr>
    <w:rPr>
      <w:rFonts w:eastAsia="Times New Roman" w:cs="Times New Roman"/>
      <w:szCs w:val="20"/>
      <w:lang w:eastAsia="ru-RU"/>
    </w:rPr>
  </w:style>
  <w:style w:type="paragraph" w:customStyle="1" w:styleId="xl48">
    <w:name w:val="xl48"/>
    <w:basedOn w:val="a3"/>
    <w:rsid w:val="00AA67A2"/>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AA67A2"/>
    <w:rPr>
      <w:rFonts w:ascii="Times New Roman" w:hAnsi="Times New Roman" w:cs="Times New Roman"/>
      <w:sz w:val="24"/>
      <w:szCs w:val="24"/>
    </w:rPr>
  </w:style>
  <w:style w:type="paragraph" w:customStyle="1" w:styleId="1fb">
    <w:name w:val="Название объекта1"/>
    <w:next w:val="a3"/>
    <w:rsid w:val="00AA67A2"/>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3"/>
    <w:rsid w:val="00AA67A2"/>
    <w:pPr>
      <w:snapToGrid w:val="0"/>
      <w:ind w:left="-113" w:right="-113"/>
      <w:jc w:val="center"/>
    </w:pPr>
    <w:rPr>
      <w:rFonts w:eastAsia="Times New Roman" w:cs="Times New Roman"/>
      <w:b/>
      <w:bCs/>
      <w:sz w:val="20"/>
      <w:szCs w:val="20"/>
      <w:lang w:eastAsia="ru-RU"/>
    </w:rPr>
  </w:style>
  <w:style w:type="paragraph" w:customStyle="1" w:styleId="12701">
    <w:name w:val="Стиль Слева:  127 см Первая строка:  0 см1"/>
    <w:basedOn w:val="a3"/>
    <w:rsid w:val="00AA67A2"/>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Normal10">
    <w:name w:val="Стиль Normal + 10 пт полужирный"/>
    <w:basedOn w:val="3e"/>
    <w:rsid w:val="00AA67A2"/>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AA67A2"/>
    <w:pPr>
      <w:ind w:left="-113" w:right="-113"/>
      <w:jc w:val="center"/>
    </w:pPr>
    <w:rPr>
      <w:b/>
      <w:bCs/>
      <w:sz w:val="20"/>
    </w:rPr>
  </w:style>
  <w:style w:type="paragraph" w:customStyle="1" w:styleId="afffffd">
    <w:name w:val="Основнй текст"/>
    <w:basedOn w:val="a3"/>
    <w:rsid w:val="00AA67A2"/>
    <w:pPr>
      <w:spacing w:line="360" w:lineRule="auto"/>
      <w:ind w:firstLine="709"/>
    </w:pPr>
    <w:rPr>
      <w:rFonts w:eastAsia="Times New Roman" w:cs="Times New Roman"/>
      <w:sz w:val="24"/>
      <w:szCs w:val="24"/>
      <w:lang w:eastAsia="ru-RU"/>
    </w:rPr>
  </w:style>
  <w:style w:type="paragraph" w:customStyle="1" w:styleId="1270">
    <w:name w:val="Стиль Слева:  127 см Первая строка:  0 см"/>
    <w:basedOn w:val="a3"/>
    <w:rsid w:val="00AA67A2"/>
    <w:pPr>
      <w:widowControl w:val="0"/>
      <w:autoSpaceDE w:val="0"/>
      <w:autoSpaceDN w:val="0"/>
      <w:adjustRightInd w:val="0"/>
      <w:spacing w:before="120"/>
      <w:ind w:left="720"/>
    </w:pPr>
    <w:rPr>
      <w:rFonts w:eastAsia="Times New Roman" w:cs="Times New Roman"/>
      <w:sz w:val="26"/>
      <w:szCs w:val="20"/>
      <w:lang w:eastAsia="ru-RU"/>
    </w:rPr>
  </w:style>
  <w:style w:type="paragraph" w:customStyle="1" w:styleId="131256">
    <w:name w:val="Стиль 13 пт По ширине Слева:  125 см Перед:  6 пт"/>
    <w:basedOn w:val="a3"/>
    <w:rsid w:val="00AA67A2"/>
    <w:pPr>
      <w:widowControl w:val="0"/>
      <w:autoSpaceDE w:val="0"/>
      <w:autoSpaceDN w:val="0"/>
      <w:adjustRightInd w:val="0"/>
      <w:spacing w:before="120"/>
      <w:ind w:firstLine="709"/>
    </w:pPr>
    <w:rPr>
      <w:rFonts w:eastAsia="Times New Roman" w:cs="Times New Roman"/>
      <w:sz w:val="26"/>
      <w:szCs w:val="20"/>
      <w:lang w:eastAsia="ru-RU"/>
    </w:rPr>
  </w:style>
  <w:style w:type="paragraph" w:customStyle="1" w:styleId="11a">
    <w:name w:val="1 Знак Знак Знак1 Знак Знак Знак"/>
    <w:basedOn w:val="a3"/>
    <w:rsid w:val="00AA67A2"/>
    <w:pPr>
      <w:spacing w:after="160" w:line="240" w:lineRule="exact"/>
    </w:pPr>
    <w:rPr>
      <w:rFonts w:ascii="Verdana" w:eastAsia="Times New Roman" w:hAnsi="Verdana" w:cs="Times New Roman"/>
      <w:sz w:val="20"/>
      <w:szCs w:val="20"/>
      <w:lang w:val="en-US"/>
    </w:rPr>
  </w:style>
  <w:style w:type="paragraph" w:customStyle="1" w:styleId="OAENOAIEEAAA">
    <w:name w:val="OAENO AIEEAAA"/>
    <w:basedOn w:val="a3"/>
    <w:rsid w:val="00AA67A2"/>
    <w:pPr>
      <w:spacing w:line="360" w:lineRule="auto"/>
      <w:ind w:firstLine="709"/>
    </w:pPr>
    <w:rPr>
      <w:rFonts w:eastAsia="Times New Roman" w:cs="Times New Roman"/>
      <w:szCs w:val="20"/>
      <w:lang w:eastAsia="ru-RU"/>
    </w:rPr>
  </w:style>
  <w:style w:type="paragraph" w:customStyle="1" w:styleId="1fc">
    <w:name w:val="1 Знак Знак Знак"/>
    <w:basedOn w:val="a3"/>
    <w:rsid w:val="00AA67A2"/>
    <w:pPr>
      <w:spacing w:after="160" w:line="240" w:lineRule="exact"/>
    </w:pPr>
    <w:rPr>
      <w:rFonts w:ascii="Verdana" w:eastAsia="Times New Roman" w:hAnsi="Verdana" w:cs="Times New Roman"/>
      <w:sz w:val="20"/>
      <w:szCs w:val="20"/>
      <w:lang w:val="en-US"/>
    </w:rPr>
  </w:style>
  <w:style w:type="paragraph" w:customStyle="1" w:styleId="2f8">
    <w:name w:val="Знак Знак Знак2"/>
    <w:basedOn w:val="a3"/>
    <w:rsid w:val="00AA67A2"/>
    <w:rPr>
      <w:rFonts w:ascii="Verdana" w:eastAsia="Times New Roman" w:hAnsi="Verdana" w:cs="Verdana"/>
      <w:sz w:val="20"/>
      <w:szCs w:val="20"/>
      <w:lang w:val="en-US"/>
    </w:rPr>
  </w:style>
  <w:style w:type="paragraph" w:customStyle="1" w:styleId="OTCHET00">
    <w:name w:val="OTCHET_00"/>
    <w:basedOn w:val="2f9"/>
    <w:rsid w:val="00AA67A2"/>
    <w:pPr>
      <w:tabs>
        <w:tab w:val="clear" w:pos="720"/>
        <w:tab w:val="left" w:pos="709"/>
        <w:tab w:val="left" w:pos="3402"/>
      </w:tabs>
      <w:spacing w:line="360" w:lineRule="auto"/>
      <w:ind w:left="0" w:firstLine="0"/>
    </w:pPr>
    <w:rPr>
      <w:sz w:val="24"/>
    </w:rPr>
  </w:style>
  <w:style w:type="paragraph" w:styleId="2f9">
    <w:name w:val="List Number 2"/>
    <w:basedOn w:val="a3"/>
    <w:rsid w:val="00AA67A2"/>
    <w:pPr>
      <w:tabs>
        <w:tab w:val="num" w:pos="720"/>
      </w:tabs>
      <w:ind w:left="720" w:hanging="360"/>
    </w:pPr>
    <w:rPr>
      <w:rFonts w:eastAsia="Times New Roman" w:cs="Times New Roman"/>
      <w:szCs w:val="20"/>
      <w:lang w:eastAsia="ru-RU"/>
    </w:rPr>
  </w:style>
  <w:style w:type="paragraph" w:customStyle="1" w:styleId="11b">
    <w:name w:val="Знак Знак1 Знак1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afffffe">
    <w:name w:val="Основа"/>
    <w:basedOn w:val="a3"/>
    <w:rsid w:val="00AA67A2"/>
    <w:pPr>
      <w:spacing w:before="120"/>
      <w:ind w:firstLine="720"/>
    </w:pPr>
    <w:rPr>
      <w:rFonts w:eastAsia="Times New Roman" w:cs="Times New Roman"/>
      <w:sz w:val="24"/>
      <w:szCs w:val="20"/>
      <w:lang w:eastAsia="ru-RU"/>
    </w:rPr>
  </w:style>
  <w:style w:type="paragraph" w:customStyle="1" w:styleId="affffff">
    <w:name w:val="Знак Знак Знак Знак Знак Знак Знак Знак Знак Знак Знак Знак"/>
    <w:basedOn w:val="a3"/>
    <w:link w:val="affffff0"/>
    <w:rsid w:val="00AA67A2"/>
    <w:pPr>
      <w:spacing w:after="160" w:line="240" w:lineRule="exact"/>
    </w:pPr>
    <w:rPr>
      <w:rFonts w:ascii="Verdana" w:eastAsia="Times New Roman" w:hAnsi="Verdana" w:cs="Times New Roman"/>
      <w:sz w:val="20"/>
      <w:szCs w:val="20"/>
      <w:lang w:val="en-US"/>
    </w:rPr>
  </w:style>
  <w:style w:type="character" w:customStyle="1" w:styleId="affffff0">
    <w:name w:val="Знак Знак Знак Знак Знак Знак Знак Знак Знак Знак Знак Знак Знак"/>
    <w:link w:val="affffff"/>
    <w:rsid w:val="00AA67A2"/>
    <w:rPr>
      <w:rFonts w:ascii="Verdana" w:eastAsia="Times New Roman" w:hAnsi="Verdana" w:cs="Times New Roman"/>
      <w:sz w:val="20"/>
      <w:szCs w:val="20"/>
      <w:lang w:val="en-US"/>
    </w:rPr>
  </w:style>
  <w:style w:type="paragraph" w:customStyle="1" w:styleId="11c">
    <w:name w:val="1 Знак Знак Знак Знак Знак Знак Знак Знак Знак1 Знак"/>
    <w:aliases w:val="Основной шрифт абзаца2"/>
    <w:basedOn w:val="a3"/>
    <w:rsid w:val="00AA67A2"/>
    <w:pPr>
      <w:spacing w:after="160" w:line="240" w:lineRule="exact"/>
    </w:pPr>
    <w:rPr>
      <w:rFonts w:ascii="Verdana" w:eastAsia="Times New Roman" w:hAnsi="Verdana" w:cs="Times New Roman"/>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paragraph" w:customStyle="1" w:styleId="1fd">
    <w:name w:val="Знак1"/>
    <w:basedOn w:val="a3"/>
    <w:rsid w:val="00AA67A2"/>
    <w:rPr>
      <w:rFonts w:ascii="Verdana" w:eastAsia="Times New Roman" w:hAnsi="Verdana" w:cs="Verdana"/>
      <w:sz w:val="20"/>
      <w:szCs w:val="20"/>
      <w:lang w:val="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3"/>
    <w:rsid w:val="00AA67A2"/>
    <w:pPr>
      <w:widowControl w:val="0"/>
      <w:adjustRightInd w:val="0"/>
      <w:spacing w:after="160" w:line="240" w:lineRule="exact"/>
      <w:jc w:val="right"/>
    </w:pPr>
    <w:rPr>
      <w:rFonts w:eastAsia="Times New Roman" w:cs="Times New Roman"/>
      <w:sz w:val="20"/>
      <w:szCs w:val="20"/>
      <w:lang w:val="en-GB"/>
    </w:rPr>
  </w:style>
  <w:style w:type="numbering" w:customStyle="1" w:styleId="3f0">
    <w:name w:val="Стиль нумерованный3"/>
    <w:rsid w:val="00AA67A2"/>
  </w:style>
  <w:style w:type="numbering" w:customStyle="1" w:styleId="11f">
    <w:name w:val="Стиль нумерованный11"/>
    <w:rsid w:val="00AA67A2"/>
  </w:style>
  <w:style w:type="numbering" w:customStyle="1" w:styleId="216">
    <w:name w:val="Стиль нумерованный21"/>
    <w:rsid w:val="00AA67A2"/>
  </w:style>
  <w:style w:type="table" w:customStyle="1" w:styleId="511">
    <w:name w:val="Сетка таблицы5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AA67A2"/>
  </w:style>
  <w:style w:type="numbering" w:customStyle="1" w:styleId="1111">
    <w:name w:val="Нет списка1111"/>
    <w:next w:val="a6"/>
    <w:uiPriority w:val="99"/>
    <w:semiHidden/>
    <w:unhideWhenUsed/>
    <w:rsid w:val="00AA67A2"/>
  </w:style>
  <w:style w:type="numbering" w:customStyle="1" w:styleId="412">
    <w:name w:val="Нет списка41"/>
    <w:next w:val="a6"/>
    <w:uiPriority w:val="99"/>
    <w:semiHidden/>
    <w:unhideWhenUsed/>
    <w:rsid w:val="00AA67A2"/>
  </w:style>
  <w:style w:type="numbering" w:customStyle="1" w:styleId="1210">
    <w:name w:val="Нет списка121"/>
    <w:next w:val="a6"/>
    <w:uiPriority w:val="99"/>
    <w:semiHidden/>
    <w:unhideWhenUsed/>
    <w:rsid w:val="00AA67A2"/>
  </w:style>
  <w:style w:type="numbering" w:customStyle="1" w:styleId="1120">
    <w:name w:val="Нет списка112"/>
    <w:next w:val="a6"/>
    <w:uiPriority w:val="99"/>
    <w:semiHidden/>
    <w:unhideWhenUsed/>
    <w:rsid w:val="00AA67A2"/>
  </w:style>
  <w:style w:type="numbering" w:customStyle="1" w:styleId="2110">
    <w:name w:val="Нет списка211"/>
    <w:next w:val="a6"/>
    <w:uiPriority w:val="99"/>
    <w:semiHidden/>
    <w:unhideWhenUsed/>
    <w:rsid w:val="00AA67A2"/>
  </w:style>
  <w:style w:type="numbering" w:customStyle="1" w:styleId="3110">
    <w:name w:val="Нет списка311"/>
    <w:next w:val="a6"/>
    <w:uiPriority w:val="99"/>
    <w:semiHidden/>
    <w:unhideWhenUsed/>
    <w:rsid w:val="00AA67A2"/>
  </w:style>
  <w:style w:type="numbering" w:customStyle="1" w:styleId="512">
    <w:name w:val="Нет списка51"/>
    <w:next w:val="a6"/>
    <w:uiPriority w:val="99"/>
    <w:semiHidden/>
    <w:unhideWhenUsed/>
    <w:rsid w:val="00AA67A2"/>
  </w:style>
  <w:style w:type="numbering" w:customStyle="1" w:styleId="1310">
    <w:name w:val="Нет списка131"/>
    <w:next w:val="a6"/>
    <w:uiPriority w:val="99"/>
    <w:semiHidden/>
    <w:unhideWhenUsed/>
    <w:rsid w:val="00AA67A2"/>
  </w:style>
  <w:style w:type="table" w:customStyle="1" w:styleId="740">
    <w:name w:val="Сетка таблицы74"/>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AA67A2"/>
  </w:style>
  <w:style w:type="numbering" w:customStyle="1" w:styleId="1130">
    <w:name w:val="Нет списка113"/>
    <w:next w:val="a6"/>
    <w:uiPriority w:val="99"/>
    <w:semiHidden/>
    <w:unhideWhenUsed/>
    <w:rsid w:val="00AA67A2"/>
  </w:style>
  <w:style w:type="numbering" w:customStyle="1" w:styleId="123">
    <w:name w:val="Стиль нумерованный12"/>
    <w:rsid w:val="00AA67A2"/>
  </w:style>
  <w:style w:type="table" w:customStyle="1" w:styleId="2111">
    <w:name w:val="Сетка таблицы2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6"/>
    <w:uiPriority w:val="99"/>
    <w:semiHidden/>
    <w:unhideWhenUsed/>
    <w:rsid w:val="00AA67A2"/>
  </w:style>
  <w:style w:type="numbering" w:customStyle="1" w:styleId="224">
    <w:name w:val="Стиль нумерованный22"/>
    <w:rsid w:val="00AA67A2"/>
  </w:style>
  <w:style w:type="numbering" w:customStyle="1" w:styleId="323">
    <w:name w:val="Нет списка32"/>
    <w:next w:val="a6"/>
    <w:uiPriority w:val="99"/>
    <w:semiHidden/>
    <w:unhideWhenUsed/>
    <w:rsid w:val="00AA67A2"/>
  </w:style>
  <w:style w:type="table" w:customStyle="1" w:styleId="611">
    <w:name w:val="Сетка таблицы6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AA67A2"/>
  </w:style>
  <w:style w:type="numbering" w:customStyle="1" w:styleId="1410">
    <w:name w:val="Нет списка141"/>
    <w:next w:val="a6"/>
    <w:uiPriority w:val="99"/>
    <w:semiHidden/>
    <w:unhideWhenUsed/>
    <w:rsid w:val="00AA67A2"/>
  </w:style>
  <w:style w:type="table" w:customStyle="1" w:styleId="850">
    <w:name w:val="Сетка таблицы85"/>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AA67A2"/>
  </w:style>
  <w:style w:type="numbering" w:customStyle="1" w:styleId="1140">
    <w:name w:val="Нет списка114"/>
    <w:next w:val="a6"/>
    <w:uiPriority w:val="99"/>
    <w:semiHidden/>
    <w:unhideWhenUsed/>
    <w:rsid w:val="00AA67A2"/>
  </w:style>
  <w:style w:type="table" w:customStyle="1" w:styleId="1211">
    <w:name w:val="Сетка таблицы12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AA67A2"/>
  </w:style>
  <w:style w:type="table" w:customStyle="1" w:styleId="2210">
    <w:name w:val="Сетка таблицы22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AA67A2"/>
  </w:style>
  <w:style w:type="numbering" w:customStyle="1" w:styleId="233">
    <w:name w:val="Стиль нумерованный23"/>
    <w:rsid w:val="00AA67A2"/>
  </w:style>
  <w:style w:type="numbering" w:customStyle="1" w:styleId="331">
    <w:name w:val="Нет списка33"/>
    <w:next w:val="a6"/>
    <w:uiPriority w:val="99"/>
    <w:semiHidden/>
    <w:unhideWhenUsed/>
    <w:rsid w:val="00AA67A2"/>
  </w:style>
  <w:style w:type="table" w:customStyle="1" w:styleId="521">
    <w:name w:val="Сетка таблицы52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AA67A2"/>
  </w:style>
  <w:style w:type="numbering" w:customStyle="1" w:styleId="152">
    <w:name w:val="Нет списка15"/>
    <w:next w:val="a6"/>
    <w:uiPriority w:val="99"/>
    <w:semiHidden/>
    <w:unhideWhenUsed/>
    <w:rsid w:val="00AA67A2"/>
  </w:style>
  <w:style w:type="table" w:customStyle="1" w:styleId="93">
    <w:name w:val="Сетка таблицы93"/>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AA67A2"/>
  </w:style>
  <w:style w:type="numbering" w:customStyle="1" w:styleId="1150">
    <w:name w:val="Нет списка115"/>
    <w:next w:val="a6"/>
    <w:uiPriority w:val="99"/>
    <w:semiHidden/>
    <w:unhideWhenUsed/>
    <w:rsid w:val="00AA67A2"/>
  </w:style>
  <w:style w:type="numbering" w:customStyle="1" w:styleId="143">
    <w:name w:val="Стиль нумерованный14"/>
    <w:rsid w:val="00AA67A2"/>
  </w:style>
  <w:style w:type="table" w:customStyle="1" w:styleId="2310">
    <w:name w:val="Сетка таблицы23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6"/>
    <w:uiPriority w:val="99"/>
    <w:semiHidden/>
    <w:unhideWhenUsed/>
    <w:rsid w:val="00AA67A2"/>
  </w:style>
  <w:style w:type="numbering" w:customStyle="1" w:styleId="243">
    <w:name w:val="Стиль нумерованный24"/>
    <w:rsid w:val="00AA67A2"/>
  </w:style>
  <w:style w:type="numbering" w:customStyle="1" w:styleId="341">
    <w:name w:val="Нет списка34"/>
    <w:next w:val="a6"/>
    <w:uiPriority w:val="99"/>
    <w:semiHidden/>
    <w:unhideWhenUsed/>
    <w:rsid w:val="00AA67A2"/>
  </w:style>
  <w:style w:type="table" w:customStyle="1" w:styleId="531">
    <w:name w:val="Сетка таблицы53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uiPriority w:val="99"/>
    <w:semiHidden/>
    <w:unhideWhenUsed/>
    <w:rsid w:val="00AA67A2"/>
  </w:style>
  <w:style w:type="table" w:customStyle="1" w:styleId="711">
    <w:name w:val="Сетка таблицы71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AA67A2"/>
  </w:style>
  <w:style w:type="numbering" w:customStyle="1" w:styleId="12110">
    <w:name w:val="Нет списка1211"/>
    <w:next w:val="a6"/>
    <w:uiPriority w:val="99"/>
    <w:semiHidden/>
    <w:unhideWhenUsed/>
    <w:rsid w:val="00AA67A2"/>
  </w:style>
  <w:style w:type="table" w:customStyle="1" w:styleId="1112">
    <w:name w:val="Сетка таблицы11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AA67A2"/>
  </w:style>
  <w:style w:type="numbering" w:customStyle="1" w:styleId="21110">
    <w:name w:val="Нет списка2111"/>
    <w:next w:val="a6"/>
    <w:uiPriority w:val="99"/>
    <w:semiHidden/>
    <w:unhideWhenUsed/>
    <w:rsid w:val="00AA67A2"/>
  </w:style>
  <w:style w:type="numbering" w:customStyle="1" w:styleId="2112">
    <w:name w:val="Стиль нумерованный211"/>
    <w:rsid w:val="00AA67A2"/>
  </w:style>
  <w:style w:type="numbering" w:customStyle="1" w:styleId="31110">
    <w:name w:val="Нет списка3111"/>
    <w:next w:val="a6"/>
    <w:uiPriority w:val="99"/>
    <w:semiHidden/>
    <w:unhideWhenUsed/>
    <w:rsid w:val="00AA67A2"/>
  </w:style>
  <w:style w:type="numbering" w:customStyle="1" w:styleId="76">
    <w:name w:val="Стиль нумерованный7"/>
    <w:rsid w:val="00AA67A2"/>
  </w:style>
  <w:style w:type="numbering" w:customStyle="1" w:styleId="153">
    <w:name w:val="Стиль нумерованный15"/>
    <w:rsid w:val="00AA67A2"/>
  </w:style>
  <w:style w:type="numbering" w:customStyle="1" w:styleId="251">
    <w:name w:val="Стиль нумерованный25"/>
    <w:rsid w:val="00AA67A2"/>
  </w:style>
  <w:style w:type="numbering" w:customStyle="1" w:styleId="86">
    <w:name w:val="Стиль нумерованный8"/>
    <w:rsid w:val="00AA67A2"/>
  </w:style>
  <w:style w:type="numbering" w:customStyle="1" w:styleId="161">
    <w:name w:val="Стиль нумерованный16"/>
    <w:rsid w:val="00AA67A2"/>
  </w:style>
  <w:style w:type="numbering" w:customStyle="1" w:styleId="261">
    <w:name w:val="Стиль нумерованный26"/>
    <w:rsid w:val="00AA67A2"/>
  </w:style>
  <w:style w:type="numbering" w:customStyle="1" w:styleId="94">
    <w:name w:val="Стиль нумерованный9"/>
    <w:rsid w:val="00AA67A2"/>
  </w:style>
  <w:style w:type="numbering" w:customStyle="1" w:styleId="171">
    <w:name w:val="Стиль нумерованный17"/>
    <w:rsid w:val="00AA67A2"/>
  </w:style>
  <w:style w:type="numbering" w:customStyle="1" w:styleId="271">
    <w:name w:val="Стиль нумерованный27"/>
    <w:rsid w:val="00AA67A2"/>
  </w:style>
  <w:style w:type="numbering" w:customStyle="1" w:styleId="100">
    <w:name w:val="Стиль нумерованный10"/>
    <w:rsid w:val="00AA67A2"/>
    <w:pPr>
      <w:numPr>
        <w:numId w:val="13"/>
      </w:numPr>
    </w:pPr>
  </w:style>
  <w:style w:type="numbering" w:customStyle="1" w:styleId="181">
    <w:name w:val="Стиль нумерованный18"/>
    <w:rsid w:val="00AA67A2"/>
  </w:style>
  <w:style w:type="numbering" w:customStyle="1" w:styleId="28">
    <w:name w:val="Стиль нумерованный28"/>
    <w:rsid w:val="00AA67A2"/>
    <w:pPr>
      <w:numPr>
        <w:numId w:val="19"/>
      </w:numPr>
    </w:pPr>
  </w:style>
  <w:style w:type="numbering" w:customStyle="1" w:styleId="87">
    <w:name w:val="Нет списка8"/>
    <w:next w:val="a6"/>
    <w:uiPriority w:val="99"/>
    <w:semiHidden/>
    <w:unhideWhenUsed/>
    <w:rsid w:val="00AA67A2"/>
  </w:style>
  <w:style w:type="numbering" w:customStyle="1" w:styleId="162">
    <w:name w:val="Нет списка16"/>
    <w:next w:val="a6"/>
    <w:uiPriority w:val="99"/>
    <w:semiHidden/>
    <w:unhideWhenUsed/>
    <w:rsid w:val="00AA67A2"/>
  </w:style>
  <w:style w:type="table" w:customStyle="1" w:styleId="1010">
    <w:name w:val="Сетка таблицы10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AA67A2"/>
    <w:pPr>
      <w:numPr>
        <w:numId w:val="12"/>
      </w:numPr>
    </w:pPr>
  </w:style>
  <w:style w:type="numbering" w:customStyle="1" w:styleId="1160">
    <w:name w:val="Нет списка116"/>
    <w:next w:val="a6"/>
    <w:uiPriority w:val="99"/>
    <w:semiHidden/>
    <w:unhideWhenUsed/>
    <w:rsid w:val="00AA67A2"/>
  </w:style>
  <w:style w:type="table" w:customStyle="1" w:styleId="1420">
    <w:name w:val="Сетка таблицы142"/>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AA67A2"/>
  </w:style>
  <w:style w:type="table" w:customStyle="1" w:styleId="2410">
    <w:name w:val="Сетка таблицы24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6"/>
    <w:uiPriority w:val="99"/>
    <w:semiHidden/>
    <w:unhideWhenUsed/>
    <w:rsid w:val="00AA67A2"/>
  </w:style>
  <w:style w:type="numbering" w:customStyle="1" w:styleId="290">
    <w:name w:val="Стиль нумерованный29"/>
    <w:rsid w:val="00AA67A2"/>
  </w:style>
  <w:style w:type="numbering" w:customStyle="1" w:styleId="350">
    <w:name w:val="Нет списка35"/>
    <w:next w:val="a6"/>
    <w:uiPriority w:val="99"/>
    <w:semiHidden/>
    <w:unhideWhenUsed/>
    <w:rsid w:val="00AA67A2"/>
  </w:style>
  <w:style w:type="table" w:customStyle="1" w:styleId="541">
    <w:name w:val="Сетка таблицы54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6"/>
    <w:uiPriority w:val="99"/>
    <w:semiHidden/>
    <w:unhideWhenUsed/>
    <w:rsid w:val="00AA67A2"/>
  </w:style>
  <w:style w:type="numbering" w:customStyle="1" w:styleId="172">
    <w:name w:val="Нет списка17"/>
    <w:next w:val="a6"/>
    <w:uiPriority w:val="99"/>
    <w:semiHidden/>
    <w:unhideWhenUsed/>
    <w:rsid w:val="00AA67A2"/>
  </w:style>
  <w:style w:type="numbering" w:customStyle="1" w:styleId="1170">
    <w:name w:val="Нет списка117"/>
    <w:next w:val="a6"/>
    <w:uiPriority w:val="99"/>
    <w:semiHidden/>
    <w:unhideWhenUsed/>
    <w:rsid w:val="00AA67A2"/>
  </w:style>
  <w:style w:type="numbering" w:customStyle="1" w:styleId="11111">
    <w:name w:val="Нет списка11111"/>
    <w:next w:val="a6"/>
    <w:uiPriority w:val="99"/>
    <w:semiHidden/>
    <w:unhideWhenUsed/>
    <w:rsid w:val="00AA67A2"/>
  </w:style>
  <w:style w:type="numbering" w:customStyle="1" w:styleId="201">
    <w:name w:val="Стиль нумерованный20"/>
    <w:rsid w:val="00AA67A2"/>
  </w:style>
  <w:style w:type="numbering" w:customStyle="1" w:styleId="111111">
    <w:name w:val="Нет списка111111"/>
    <w:next w:val="a6"/>
    <w:uiPriority w:val="99"/>
    <w:semiHidden/>
    <w:unhideWhenUsed/>
    <w:rsid w:val="00AA67A2"/>
  </w:style>
  <w:style w:type="numbering" w:customStyle="1" w:styleId="1121">
    <w:name w:val="Стиль нумерованный112"/>
    <w:rsid w:val="00AA67A2"/>
  </w:style>
  <w:style w:type="numbering" w:customStyle="1" w:styleId="262">
    <w:name w:val="Нет списка26"/>
    <w:next w:val="a6"/>
    <w:uiPriority w:val="99"/>
    <w:semiHidden/>
    <w:unhideWhenUsed/>
    <w:rsid w:val="00AA67A2"/>
  </w:style>
  <w:style w:type="numbering" w:customStyle="1" w:styleId="2100">
    <w:name w:val="Стиль нумерованный210"/>
    <w:rsid w:val="00AA67A2"/>
  </w:style>
  <w:style w:type="numbering" w:customStyle="1" w:styleId="360">
    <w:name w:val="Нет списка36"/>
    <w:next w:val="a6"/>
    <w:uiPriority w:val="99"/>
    <w:semiHidden/>
    <w:unhideWhenUsed/>
    <w:rsid w:val="00AA67A2"/>
  </w:style>
  <w:style w:type="numbering" w:customStyle="1" w:styleId="422">
    <w:name w:val="Нет списка42"/>
    <w:next w:val="a6"/>
    <w:uiPriority w:val="99"/>
    <w:semiHidden/>
    <w:unhideWhenUsed/>
    <w:rsid w:val="00AA67A2"/>
  </w:style>
  <w:style w:type="numbering" w:customStyle="1" w:styleId="1220">
    <w:name w:val="Нет списка122"/>
    <w:next w:val="a6"/>
    <w:uiPriority w:val="99"/>
    <w:semiHidden/>
    <w:unhideWhenUsed/>
    <w:rsid w:val="00AA67A2"/>
  </w:style>
  <w:style w:type="numbering" w:customStyle="1" w:styleId="324">
    <w:name w:val="Стиль нумерованный32"/>
    <w:rsid w:val="00AA67A2"/>
  </w:style>
  <w:style w:type="numbering" w:customStyle="1" w:styleId="11210">
    <w:name w:val="Нет списка1121"/>
    <w:next w:val="a6"/>
    <w:uiPriority w:val="99"/>
    <w:semiHidden/>
    <w:unhideWhenUsed/>
    <w:rsid w:val="00AA67A2"/>
  </w:style>
  <w:style w:type="numbering" w:customStyle="1" w:styleId="1131">
    <w:name w:val="Стиль нумерованный113"/>
    <w:rsid w:val="00AA67A2"/>
  </w:style>
  <w:style w:type="numbering" w:customStyle="1" w:styleId="2120">
    <w:name w:val="Нет списка212"/>
    <w:next w:val="a6"/>
    <w:uiPriority w:val="99"/>
    <w:semiHidden/>
    <w:unhideWhenUsed/>
    <w:rsid w:val="00AA67A2"/>
  </w:style>
  <w:style w:type="numbering" w:customStyle="1" w:styleId="2121">
    <w:name w:val="Стиль нумерованный212"/>
    <w:rsid w:val="00AA67A2"/>
  </w:style>
  <w:style w:type="numbering" w:customStyle="1" w:styleId="3120">
    <w:name w:val="Нет списка312"/>
    <w:next w:val="a6"/>
    <w:uiPriority w:val="99"/>
    <w:semiHidden/>
    <w:unhideWhenUsed/>
    <w:rsid w:val="00AA67A2"/>
  </w:style>
  <w:style w:type="numbering" w:customStyle="1" w:styleId="5110">
    <w:name w:val="Нет списка511"/>
    <w:next w:val="a6"/>
    <w:uiPriority w:val="99"/>
    <w:semiHidden/>
    <w:unhideWhenUsed/>
    <w:rsid w:val="00AA67A2"/>
  </w:style>
  <w:style w:type="numbering" w:customStyle="1" w:styleId="1311">
    <w:name w:val="Нет списка1311"/>
    <w:next w:val="a6"/>
    <w:uiPriority w:val="99"/>
    <w:semiHidden/>
    <w:unhideWhenUsed/>
    <w:rsid w:val="00AA67A2"/>
  </w:style>
  <w:style w:type="numbering" w:customStyle="1" w:styleId="413">
    <w:name w:val="Стиль нумерованный41"/>
    <w:rsid w:val="00AA67A2"/>
  </w:style>
  <w:style w:type="numbering" w:customStyle="1" w:styleId="11310">
    <w:name w:val="Нет списка1131"/>
    <w:next w:val="a6"/>
    <w:uiPriority w:val="99"/>
    <w:semiHidden/>
    <w:unhideWhenUsed/>
    <w:rsid w:val="00AA67A2"/>
  </w:style>
  <w:style w:type="numbering" w:customStyle="1" w:styleId="1212">
    <w:name w:val="Стиль нумерованный121"/>
    <w:rsid w:val="00AA67A2"/>
  </w:style>
  <w:style w:type="numbering" w:customStyle="1" w:styleId="2211">
    <w:name w:val="Нет списка221"/>
    <w:next w:val="a6"/>
    <w:uiPriority w:val="99"/>
    <w:semiHidden/>
    <w:unhideWhenUsed/>
    <w:rsid w:val="00AA67A2"/>
  </w:style>
  <w:style w:type="numbering" w:customStyle="1" w:styleId="2212">
    <w:name w:val="Стиль нумерованный221"/>
    <w:rsid w:val="00AA67A2"/>
  </w:style>
  <w:style w:type="numbering" w:customStyle="1" w:styleId="3211">
    <w:name w:val="Нет списка321"/>
    <w:next w:val="a6"/>
    <w:uiPriority w:val="99"/>
    <w:semiHidden/>
    <w:unhideWhenUsed/>
    <w:rsid w:val="00AA67A2"/>
  </w:style>
  <w:style w:type="numbering" w:customStyle="1" w:styleId="6110">
    <w:name w:val="Нет списка611"/>
    <w:next w:val="a6"/>
    <w:uiPriority w:val="99"/>
    <w:semiHidden/>
    <w:unhideWhenUsed/>
    <w:rsid w:val="00AA67A2"/>
  </w:style>
  <w:style w:type="numbering" w:customStyle="1" w:styleId="1411">
    <w:name w:val="Нет списка1411"/>
    <w:next w:val="a6"/>
    <w:uiPriority w:val="99"/>
    <w:semiHidden/>
    <w:unhideWhenUsed/>
    <w:rsid w:val="00AA67A2"/>
  </w:style>
  <w:style w:type="numbering" w:customStyle="1" w:styleId="513">
    <w:name w:val="Стиль нумерованный51"/>
    <w:rsid w:val="00AA67A2"/>
  </w:style>
  <w:style w:type="numbering" w:customStyle="1" w:styleId="1141">
    <w:name w:val="Нет списка1141"/>
    <w:next w:val="a6"/>
    <w:uiPriority w:val="99"/>
    <w:semiHidden/>
    <w:unhideWhenUsed/>
    <w:rsid w:val="00AA67A2"/>
  </w:style>
  <w:style w:type="numbering" w:customStyle="1" w:styleId="1312">
    <w:name w:val="Стиль нумерованный131"/>
    <w:rsid w:val="00AA67A2"/>
  </w:style>
  <w:style w:type="numbering" w:customStyle="1" w:styleId="2311">
    <w:name w:val="Нет списка231"/>
    <w:next w:val="a6"/>
    <w:uiPriority w:val="99"/>
    <w:semiHidden/>
    <w:unhideWhenUsed/>
    <w:rsid w:val="00AA67A2"/>
  </w:style>
  <w:style w:type="numbering" w:customStyle="1" w:styleId="2312">
    <w:name w:val="Стиль нумерованный231"/>
    <w:rsid w:val="00AA67A2"/>
  </w:style>
  <w:style w:type="numbering" w:customStyle="1" w:styleId="3311">
    <w:name w:val="Нет списка331"/>
    <w:next w:val="a6"/>
    <w:uiPriority w:val="99"/>
    <w:semiHidden/>
    <w:unhideWhenUsed/>
    <w:rsid w:val="00AA67A2"/>
  </w:style>
  <w:style w:type="numbering" w:customStyle="1" w:styleId="712">
    <w:name w:val="Нет списка71"/>
    <w:next w:val="a6"/>
    <w:uiPriority w:val="99"/>
    <w:semiHidden/>
    <w:unhideWhenUsed/>
    <w:rsid w:val="00AA67A2"/>
  </w:style>
  <w:style w:type="numbering" w:customStyle="1" w:styleId="1510">
    <w:name w:val="Нет списка151"/>
    <w:next w:val="a6"/>
    <w:uiPriority w:val="99"/>
    <w:semiHidden/>
    <w:unhideWhenUsed/>
    <w:rsid w:val="00AA67A2"/>
  </w:style>
  <w:style w:type="numbering" w:customStyle="1" w:styleId="613">
    <w:name w:val="Стиль нумерованный61"/>
    <w:rsid w:val="00AA67A2"/>
  </w:style>
  <w:style w:type="numbering" w:customStyle="1" w:styleId="1151">
    <w:name w:val="Нет списка1151"/>
    <w:next w:val="a6"/>
    <w:uiPriority w:val="99"/>
    <w:semiHidden/>
    <w:unhideWhenUsed/>
    <w:rsid w:val="00AA67A2"/>
  </w:style>
  <w:style w:type="numbering" w:customStyle="1" w:styleId="1412">
    <w:name w:val="Стиль нумерованный141"/>
    <w:rsid w:val="00AA67A2"/>
  </w:style>
  <w:style w:type="numbering" w:customStyle="1" w:styleId="2411">
    <w:name w:val="Нет списка241"/>
    <w:next w:val="a6"/>
    <w:uiPriority w:val="99"/>
    <w:semiHidden/>
    <w:unhideWhenUsed/>
    <w:rsid w:val="00AA67A2"/>
  </w:style>
  <w:style w:type="numbering" w:customStyle="1" w:styleId="2412">
    <w:name w:val="Стиль нумерованный241"/>
    <w:rsid w:val="00AA67A2"/>
  </w:style>
  <w:style w:type="numbering" w:customStyle="1" w:styleId="3411">
    <w:name w:val="Нет списка341"/>
    <w:next w:val="a6"/>
    <w:uiPriority w:val="99"/>
    <w:semiHidden/>
    <w:unhideWhenUsed/>
    <w:rsid w:val="00AA67A2"/>
  </w:style>
  <w:style w:type="numbering" w:customStyle="1" w:styleId="41110">
    <w:name w:val="Нет списка4111"/>
    <w:next w:val="a6"/>
    <w:uiPriority w:val="99"/>
    <w:semiHidden/>
    <w:unhideWhenUsed/>
    <w:rsid w:val="00AA67A2"/>
  </w:style>
  <w:style w:type="numbering" w:customStyle="1" w:styleId="3112">
    <w:name w:val="Стиль нумерованный311"/>
    <w:rsid w:val="00AA67A2"/>
  </w:style>
  <w:style w:type="numbering" w:customStyle="1" w:styleId="12111">
    <w:name w:val="Нет списка12111"/>
    <w:next w:val="a6"/>
    <w:uiPriority w:val="99"/>
    <w:semiHidden/>
    <w:unhideWhenUsed/>
    <w:rsid w:val="00AA67A2"/>
  </w:style>
  <w:style w:type="numbering" w:customStyle="1" w:styleId="11110">
    <w:name w:val="Стиль нумерованный1111"/>
    <w:rsid w:val="00AA67A2"/>
  </w:style>
  <w:style w:type="numbering" w:customStyle="1" w:styleId="21111">
    <w:name w:val="Нет списка21111"/>
    <w:next w:val="a6"/>
    <w:uiPriority w:val="99"/>
    <w:semiHidden/>
    <w:unhideWhenUsed/>
    <w:rsid w:val="00AA67A2"/>
  </w:style>
  <w:style w:type="numbering" w:customStyle="1" w:styleId="21112">
    <w:name w:val="Стиль нумерованный2111"/>
    <w:rsid w:val="00AA67A2"/>
  </w:style>
  <w:style w:type="numbering" w:customStyle="1" w:styleId="31111">
    <w:name w:val="Нет списка31111"/>
    <w:next w:val="a6"/>
    <w:uiPriority w:val="99"/>
    <w:semiHidden/>
    <w:unhideWhenUsed/>
    <w:rsid w:val="00AA67A2"/>
  </w:style>
  <w:style w:type="numbering" w:customStyle="1" w:styleId="713">
    <w:name w:val="Стиль нумерованный71"/>
    <w:rsid w:val="00AA67A2"/>
  </w:style>
  <w:style w:type="numbering" w:customStyle="1" w:styleId="1511">
    <w:name w:val="Стиль нумерованный151"/>
    <w:rsid w:val="00AA67A2"/>
  </w:style>
  <w:style w:type="numbering" w:customStyle="1" w:styleId="2510">
    <w:name w:val="Стиль нумерованный251"/>
    <w:rsid w:val="00AA67A2"/>
  </w:style>
  <w:style w:type="numbering" w:customStyle="1" w:styleId="811">
    <w:name w:val="Стиль нумерованный81"/>
    <w:rsid w:val="00AA67A2"/>
  </w:style>
  <w:style w:type="numbering" w:customStyle="1" w:styleId="1610">
    <w:name w:val="Стиль нумерованный161"/>
    <w:rsid w:val="00AA67A2"/>
  </w:style>
  <w:style w:type="numbering" w:customStyle="1" w:styleId="2610">
    <w:name w:val="Стиль нумерованный261"/>
    <w:rsid w:val="00AA67A2"/>
  </w:style>
  <w:style w:type="numbering" w:customStyle="1" w:styleId="911">
    <w:name w:val="Стиль нумерованный91"/>
    <w:rsid w:val="00AA67A2"/>
  </w:style>
  <w:style w:type="numbering" w:customStyle="1" w:styleId="1710">
    <w:name w:val="Стиль нумерованный171"/>
    <w:rsid w:val="00AA67A2"/>
  </w:style>
  <w:style w:type="numbering" w:customStyle="1" w:styleId="2710">
    <w:name w:val="Стиль нумерованный271"/>
    <w:rsid w:val="00AA67A2"/>
  </w:style>
  <w:style w:type="numbering" w:customStyle="1" w:styleId="1011">
    <w:name w:val="Стиль нумерованный101"/>
    <w:rsid w:val="00AA67A2"/>
  </w:style>
  <w:style w:type="numbering" w:customStyle="1" w:styleId="1810">
    <w:name w:val="Стиль нумерованный181"/>
    <w:rsid w:val="00AA67A2"/>
  </w:style>
  <w:style w:type="numbering" w:customStyle="1" w:styleId="281">
    <w:name w:val="Стиль нумерованный281"/>
    <w:rsid w:val="00AA67A2"/>
  </w:style>
  <w:style w:type="numbering" w:customStyle="1" w:styleId="812">
    <w:name w:val="Нет списка81"/>
    <w:next w:val="a6"/>
    <w:uiPriority w:val="99"/>
    <w:semiHidden/>
    <w:unhideWhenUsed/>
    <w:rsid w:val="00AA67A2"/>
  </w:style>
  <w:style w:type="numbering" w:customStyle="1" w:styleId="1611">
    <w:name w:val="Нет списка161"/>
    <w:next w:val="a6"/>
    <w:uiPriority w:val="99"/>
    <w:semiHidden/>
    <w:unhideWhenUsed/>
    <w:rsid w:val="00AA67A2"/>
  </w:style>
  <w:style w:type="numbering" w:customStyle="1" w:styleId="191">
    <w:name w:val="Стиль нумерованный191"/>
    <w:rsid w:val="00AA67A2"/>
  </w:style>
  <w:style w:type="numbering" w:customStyle="1" w:styleId="1161">
    <w:name w:val="Нет списка1161"/>
    <w:next w:val="a6"/>
    <w:uiPriority w:val="99"/>
    <w:semiHidden/>
    <w:unhideWhenUsed/>
    <w:rsid w:val="00AA67A2"/>
  </w:style>
  <w:style w:type="numbering" w:customStyle="1" w:styleId="1101">
    <w:name w:val="Стиль нумерованный1101"/>
    <w:rsid w:val="00AA67A2"/>
  </w:style>
  <w:style w:type="numbering" w:customStyle="1" w:styleId="2511">
    <w:name w:val="Нет списка251"/>
    <w:next w:val="a6"/>
    <w:uiPriority w:val="99"/>
    <w:semiHidden/>
    <w:unhideWhenUsed/>
    <w:rsid w:val="00AA67A2"/>
  </w:style>
  <w:style w:type="numbering" w:customStyle="1" w:styleId="291">
    <w:name w:val="Стиль нумерованный291"/>
    <w:rsid w:val="00AA67A2"/>
  </w:style>
  <w:style w:type="numbering" w:customStyle="1" w:styleId="351">
    <w:name w:val="Нет списка351"/>
    <w:next w:val="a6"/>
    <w:uiPriority w:val="99"/>
    <w:semiHidden/>
    <w:unhideWhenUsed/>
    <w:rsid w:val="00AA67A2"/>
  </w:style>
  <w:style w:type="numbering" w:customStyle="1" w:styleId="104">
    <w:name w:val="Нет списка10"/>
    <w:next w:val="a6"/>
    <w:uiPriority w:val="99"/>
    <w:semiHidden/>
    <w:unhideWhenUsed/>
    <w:rsid w:val="00AA67A2"/>
  </w:style>
  <w:style w:type="numbering" w:customStyle="1" w:styleId="184">
    <w:name w:val="Нет списка18"/>
    <w:next w:val="a6"/>
    <w:uiPriority w:val="99"/>
    <w:semiHidden/>
    <w:unhideWhenUsed/>
    <w:rsid w:val="00AA67A2"/>
  </w:style>
  <w:style w:type="numbering" w:customStyle="1" w:styleId="1180">
    <w:name w:val="Нет списка118"/>
    <w:next w:val="a6"/>
    <w:uiPriority w:val="99"/>
    <w:semiHidden/>
    <w:unhideWhenUsed/>
    <w:rsid w:val="00AA67A2"/>
  </w:style>
  <w:style w:type="numbering" w:customStyle="1" w:styleId="30">
    <w:name w:val="Стиль нумерованный30"/>
    <w:rsid w:val="00AA67A2"/>
    <w:pPr>
      <w:numPr>
        <w:numId w:val="20"/>
      </w:numPr>
    </w:pPr>
  </w:style>
  <w:style w:type="numbering" w:customStyle="1" w:styleId="11120">
    <w:name w:val="Нет списка1112"/>
    <w:next w:val="a6"/>
    <w:uiPriority w:val="99"/>
    <w:semiHidden/>
    <w:unhideWhenUsed/>
    <w:rsid w:val="00AA67A2"/>
  </w:style>
  <w:style w:type="table" w:customStyle="1" w:styleId="1711">
    <w:name w:val="Сетка таблицы17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AA67A2"/>
    <w:pPr>
      <w:numPr>
        <w:numId w:val="21"/>
      </w:numPr>
    </w:pPr>
  </w:style>
  <w:style w:type="table" w:customStyle="1" w:styleId="352">
    <w:name w:val="Сетка таблицы35"/>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6"/>
    <w:uiPriority w:val="99"/>
    <w:semiHidden/>
    <w:unhideWhenUsed/>
    <w:rsid w:val="00AA67A2"/>
  </w:style>
  <w:style w:type="numbering" w:customStyle="1" w:styleId="213">
    <w:name w:val="Стиль нумерованный213"/>
    <w:rsid w:val="00AA67A2"/>
    <w:pPr>
      <w:numPr>
        <w:numId w:val="22"/>
      </w:numPr>
    </w:pPr>
  </w:style>
  <w:style w:type="numbering" w:customStyle="1" w:styleId="370">
    <w:name w:val="Нет списка37"/>
    <w:next w:val="a6"/>
    <w:uiPriority w:val="99"/>
    <w:semiHidden/>
    <w:unhideWhenUsed/>
    <w:rsid w:val="00AA67A2"/>
  </w:style>
  <w:style w:type="table" w:customStyle="1" w:styleId="551">
    <w:name w:val="Сетка таблицы55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AA67A2"/>
  </w:style>
  <w:style w:type="numbering" w:customStyle="1" w:styleId="1230">
    <w:name w:val="Нет списка123"/>
    <w:next w:val="a6"/>
    <w:uiPriority w:val="99"/>
    <w:semiHidden/>
    <w:unhideWhenUsed/>
    <w:rsid w:val="00AA67A2"/>
  </w:style>
  <w:style w:type="numbering" w:customStyle="1" w:styleId="332">
    <w:name w:val="Стиль нумерованный33"/>
    <w:rsid w:val="00AA67A2"/>
  </w:style>
  <w:style w:type="numbering" w:customStyle="1" w:styleId="1122">
    <w:name w:val="Нет списка1122"/>
    <w:next w:val="a6"/>
    <w:uiPriority w:val="99"/>
    <w:semiHidden/>
    <w:unhideWhenUsed/>
    <w:rsid w:val="00AA67A2"/>
  </w:style>
  <w:style w:type="numbering" w:customStyle="1" w:styleId="1152">
    <w:name w:val="Стиль нумерованный115"/>
    <w:rsid w:val="00AA67A2"/>
  </w:style>
  <w:style w:type="numbering" w:customStyle="1" w:styleId="2130">
    <w:name w:val="Нет списка213"/>
    <w:next w:val="a6"/>
    <w:uiPriority w:val="99"/>
    <w:semiHidden/>
    <w:unhideWhenUsed/>
    <w:rsid w:val="00AA67A2"/>
  </w:style>
  <w:style w:type="numbering" w:customStyle="1" w:styleId="2140">
    <w:name w:val="Стиль нумерованный214"/>
    <w:rsid w:val="00AA67A2"/>
  </w:style>
  <w:style w:type="numbering" w:customStyle="1" w:styleId="3130">
    <w:name w:val="Нет списка313"/>
    <w:next w:val="a6"/>
    <w:uiPriority w:val="99"/>
    <w:semiHidden/>
    <w:unhideWhenUsed/>
    <w:rsid w:val="00AA67A2"/>
  </w:style>
  <w:style w:type="numbering" w:customStyle="1" w:styleId="522">
    <w:name w:val="Нет списка52"/>
    <w:next w:val="a6"/>
    <w:uiPriority w:val="99"/>
    <w:semiHidden/>
    <w:unhideWhenUsed/>
    <w:rsid w:val="00AA67A2"/>
  </w:style>
  <w:style w:type="numbering" w:customStyle="1" w:styleId="1320">
    <w:name w:val="Нет списка132"/>
    <w:next w:val="a6"/>
    <w:uiPriority w:val="99"/>
    <w:semiHidden/>
    <w:unhideWhenUsed/>
    <w:rsid w:val="00AA67A2"/>
  </w:style>
  <w:style w:type="table" w:customStyle="1" w:styleId="721">
    <w:name w:val="Сетка таблицы72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AA67A2"/>
  </w:style>
  <w:style w:type="numbering" w:customStyle="1" w:styleId="1132">
    <w:name w:val="Нет списка1132"/>
    <w:next w:val="a6"/>
    <w:uiPriority w:val="99"/>
    <w:semiHidden/>
    <w:unhideWhenUsed/>
    <w:rsid w:val="00AA67A2"/>
  </w:style>
  <w:style w:type="table" w:customStyle="1" w:styleId="1123">
    <w:name w:val="Сетка таблицы112"/>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AA67A2"/>
  </w:style>
  <w:style w:type="table" w:customStyle="1" w:styleId="2122">
    <w:name w:val="Сетка таблицы2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6"/>
    <w:uiPriority w:val="99"/>
    <w:semiHidden/>
    <w:unhideWhenUsed/>
    <w:rsid w:val="00AA67A2"/>
  </w:style>
  <w:style w:type="numbering" w:customStyle="1" w:styleId="2221">
    <w:name w:val="Стиль нумерованный222"/>
    <w:rsid w:val="00AA67A2"/>
  </w:style>
  <w:style w:type="numbering" w:customStyle="1" w:styleId="3220">
    <w:name w:val="Нет списка322"/>
    <w:next w:val="a6"/>
    <w:uiPriority w:val="99"/>
    <w:semiHidden/>
    <w:unhideWhenUsed/>
    <w:rsid w:val="00AA67A2"/>
  </w:style>
  <w:style w:type="table" w:customStyle="1" w:styleId="5120">
    <w:name w:val="Сетка таблицы5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uiPriority w:val="99"/>
    <w:semiHidden/>
    <w:unhideWhenUsed/>
    <w:rsid w:val="00AA67A2"/>
  </w:style>
  <w:style w:type="numbering" w:customStyle="1" w:styleId="1421">
    <w:name w:val="Нет списка142"/>
    <w:next w:val="a6"/>
    <w:uiPriority w:val="99"/>
    <w:semiHidden/>
    <w:unhideWhenUsed/>
    <w:rsid w:val="00AA67A2"/>
  </w:style>
  <w:style w:type="table" w:customStyle="1" w:styleId="8110">
    <w:name w:val="Сетка таблицы81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AA67A2"/>
  </w:style>
  <w:style w:type="numbering" w:customStyle="1" w:styleId="1142">
    <w:name w:val="Нет списка1142"/>
    <w:next w:val="a6"/>
    <w:uiPriority w:val="99"/>
    <w:semiHidden/>
    <w:unhideWhenUsed/>
    <w:rsid w:val="00AA67A2"/>
  </w:style>
  <w:style w:type="numbering" w:customStyle="1" w:styleId="1321">
    <w:name w:val="Стиль нумерованный132"/>
    <w:rsid w:val="00AA67A2"/>
  </w:style>
  <w:style w:type="numbering" w:customStyle="1" w:styleId="2320">
    <w:name w:val="Нет списка232"/>
    <w:next w:val="a6"/>
    <w:uiPriority w:val="99"/>
    <w:semiHidden/>
    <w:unhideWhenUsed/>
    <w:rsid w:val="00AA67A2"/>
  </w:style>
  <w:style w:type="numbering" w:customStyle="1" w:styleId="2321">
    <w:name w:val="Стиль нумерованный232"/>
    <w:rsid w:val="00AA67A2"/>
  </w:style>
  <w:style w:type="numbering" w:customStyle="1" w:styleId="3320">
    <w:name w:val="Нет списка332"/>
    <w:next w:val="a6"/>
    <w:uiPriority w:val="99"/>
    <w:semiHidden/>
    <w:unhideWhenUsed/>
    <w:rsid w:val="00AA67A2"/>
  </w:style>
  <w:style w:type="numbering" w:customStyle="1" w:styleId="722">
    <w:name w:val="Нет списка72"/>
    <w:next w:val="a6"/>
    <w:uiPriority w:val="99"/>
    <w:semiHidden/>
    <w:unhideWhenUsed/>
    <w:rsid w:val="00AA67A2"/>
  </w:style>
  <w:style w:type="numbering" w:customStyle="1" w:styleId="1520">
    <w:name w:val="Нет списка152"/>
    <w:next w:val="a6"/>
    <w:uiPriority w:val="99"/>
    <w:semiHidden/>
    <w:unhideWhenUsed/>
    <w:rsid w:val="00AA67A2"/>
  </w:style>
  <w:style w:type="table" w:customStyle="1" w:styleId="9110">
    <w:name w:val="Сетка таблицы91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AA67A2"/>
  </w:style>
  <w:style w:type="numbering" w:customStyle="1" w:styleId="11520">
    <w:name w:val="Нет списка1152"/>
    <w:next w:val="a6"/>
    <w:uiPriority w:val="99"/>
    <w:semiHidden/>
    <w:unhideWhenUsed/>
    <w:rsid w:val="00AA67A2"/>
  </w:style>
  <w:style w:type="table" w:customStyle="1" w:styleId="1313">
    <w:name w:val="Сетка таблицы13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AA67A2"/>
  </w:style>
  <w:style w:type="numbering" w:customStyle="1" w:styleId="2420">
    <w:name w:val="Нет списка242"/>
    <w:next w:val="a6"/>
    <w:uiPriority w:val="99"/>
    <w:semiHidden/>
    <w:unhideWhenUsed/>
    <w:rsid w:val="00AA67A2"/>
  </w:style>
  <w:style w:type="numbering" w:customStyle="1" w:styleId="2421">
    <w:name w:val="Стиль нумерованный242"/>
    <w:rsid w:val="00AA67A2"/>
  </w:style>
  <w:style w:type="numbering" w:customStyle="1" w:styleId="342">
    <w:name w:val="Нет списка342"/>
    <w:next w:val="a6"/>
    <w:uiPriority w:val="99"/>
    <w:semiHidden/>
    <w:unhideWhenUsed/>
    <w:rsid w:val="00AA67A2"/>
  </w:style>
  <w:style w:type="numbering" w:customStyle="1" w:styleId="4121">
    <w:name w:val="Нет списка412"/>
    <w:next w:val="a6"/>
    <w:uiPriority w:val="99"/>
    <w:semiHidden/>
    <w:unhideWhenUsed/>
    <w:rsid w:val="00AA67A2"/>
  </w:style>
  <w:style w:type="numbering" w:customStyle="1" w:styleId="3122">
    <w:name w:val="Стиль нумерованный312"/>
    <w:rsid w:val="00AA67A2"/>
  </w:style>
  <w:style w:type="numbering" w:customStyle="1" w:styleId="12120">
    <w:name w:val="Нет списка1212"/>
    <w:next w:val="a6"/>
    <w:uiPriority w:val="99"/>
    <w:semiHidden/>
    <w:unhideWhenUsed/>
    <w:rsid w:val="00AA67A2"/>
  </w:style>
  <w:style w:type="table" w:customStyle="1" w:styleId="11112">
    <w:name w:val="Сетка таблицы111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AA67A2"/>
  </w:style>
  <w:style w:type="table" w:customStyle="1" w:styleId="21113">
    <w:name w:val="Сетка таблицы21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6"/>
    <w:uiPriority w:val="99"/>
    <w:semiHidden/>
    <w:unhideWhenUsed/>
    <w:rsid w:val="00AA67A2"/>
  </w:style>
  <w:style w:type="numbering" w:customStyle="1" w:styleId="21121">
    <w:name w:val="Стиль нумерованный2112"/>
    <w:rsid w:val="00AA67A2"/>
  </w:style>
  <w:style w:type="numbering" w:customStyle="1" w:styleId="31120">
    <w:name w:val="Нет списка3112"/>
    <w:next w:val="a6"/>
    <w:uiPriority w:val="99"/>
    <w:semiHidden/>
    <w:unhideWhenUsed/>
    <w:rsid w:val="00AA67A2"/>
  </w:style>
  <w:style w:type="table" w:customStyle="1" w:styleId="5111">
    <w:name w:val="Сетка таблицы51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AA67A2"/>
  </w:style>
  <w:style w:type="numbering" w:customStyle="1" w:styleId="1521">
    <w:name w:val="Стиль нумерованный152"/>
    <w:rsid w:val="00AA67A2"/>
  </w:style>
  <w:style w:type="numbering" w:customStyle="1" w:styleId="2520">
    <w:name w:val="Стиль нумерованный252"/>
    <w:rsid w:val="00AA67A2"/>
  </w:style>
  <w:style w:type="numbering" w:customStyle="1" w:styleId="821">
    <w:name w:val="Стиль нумерованный82"/>
    <w:rsid w:val="00AA67A2"/>
  </w:style>
  <w:style w:type="numbering" w:customStyle="1" w:styleId="1620">
    <w:name w:val="Стиль нумерованный162"/>
    <w:rsid w:val="00AA67A2"/>
  </w:style>
  <w:style w:type="numbering" w:customStyle="1" w:styleId="2620">
    <w:name w:val="Стиль нумерованный262"/>
    <w:rsid w:val="00AA67A2"/>
  </w:style>
  <w:style w:type="numbering" w:customStyle="1" w:styleId="921">
    <w:name w:val="Стиль нумерованный92"/>
    <w:rsid w:val="00AA67A2"/>
  </w:style>
  <w:style w:type="numbering" w:customStyle="1" w:styleId="1720">
    <w:name w:val="Стиль нумерованный172"/>
    <w:rsid w:val="00AA67A2"/>
  </w:style>
  <w:style w:type="numbering" w:customStyle="1" w:styleId="2720">
    <w:name w:val="Стиль нумерованный272"/>
    <w:rsid w:val="00AA67A2"/>
  </w:style>
  <w:style w:type="numbering" w:customStyle="1" w:styleId="102">
    <w:name w:val="Стиль нумерованный102"/>
    <w:rsid w:val="00AA67A2"/>
    <w:pPr>
      <w:numPr>
        <w:numId w:val="24"/>
      </w:numPr>
    </w:pPr>
  </w:style>
  <w:style w:type="numbering" w:customStyle="1" w:styleId="182">
    <w:name w:val="Стиль нумерованный182"/>
    <w:rsid w:val="00AA67A2"/>
    <w:pPr>
      <w:numPr>
        <w:numId w:val="27"/>
      </w:numPr>
    </w:pPr>
  </w:style>
  <w:style w:type="numbering" w:customStyle="1" w:styleId="282">
    <w:name w:val="Стиль нумерованный282"/>
    <w:rsid w:val="00AA67A2"/>
    <w:pPr>
      <w:numPr>
        <w:numId w:val="15"/>
      </w:numPr>
    </w:pPr>
  </w:style>
  <w:style w:type="numbering" w:customStyle="1" w:styleId="822">
    <w:name w:val="Нет списка82"/>
    <w:next w:val="a6"/>
    <w:uiPriority w:val="99"/>
    <w:semiHidden/>
    <w:unhideWhenUsed/>
    <w:rsid w:val="00AA67A2"/>
  </w:style>
  <w:style w:type="numbering" w:customStyle="1" w:styleId="1621">
    <w:name w:val="Нет списка162"/>
    <w:next w:val="a6"/>
    <w:uiPriority w:val="99"/>
    <w:semiHidden/>
    <w:unhideWhenUsed/>
    <w:rsid w:val="00AA67A2"/>
  </w:style>
  <w:style w:type="numbering" w:customStyle="1" w:styleId="192">
    <w:name w:val="Стиль нумерованный192"/>
    <w:rsid w:val="00AA67A2"/>
    <w:pPr>
      <w:numPr>
        <w:numId w:val="23"/>
      </w:numPr>
    </w:pPr>
  </w:style>
  <w:style w:type="numbering" w:customStyle="1" w:styleId="1162">
    <w:name w:val="Нет списка1162"/>
    <w:next w:val="a6"/>
    <w:uiPriority w:val="99"/>
    <w:semiHidden/>
    <w:unhideWhenUsed/>
    <w:rsid w:val="00AA67A2"/>
  </w:style>
  <w:style w:type="table" w:customStyle="1" w:styleId="14110">
    <w:name w:val="Сетка таблицы1411"/>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AA67A2"/>
    <w:pPr>
      <w:numPr>
        <w:numId w:val="25"/>
      </w:numPr>
    </w:pPr>
  </w:style>
  <w:style w:type="numbering" w:customStyle="1" w:styleId="2521">
    <w:name w:val="Нет списка252"/>
    <w:next w:val="a6"/>
    <w:uiPriority w:val="99"/>
    <w:semiHidden/>
    <w:unhideWhenUsed/>
    <w:rsid w:val="00AA67A2"/>
  </w:style>
  <w:style w:type="numbering" w:customStyle="1" w:styleId="292">
    <w:name w:val="Стиль нумерованный292"/>
    <w:rsid w:val="00AA67A2"/>
    <w:pPr>
      <w:numPr>
        <w:numId w:val="26"/>
      </w:numPr>
    </w:pPr>
  </w:style>
  <w:style w:type="numbering" w:customStyle="1" w:styleId="3520">
    <w:name w:val="Нет списка352"/>
    <w:next w:val="a6"/>
    <w:uiPriority w:val="99"/>
    <w:semiHidden/>
    <w:unhideWhenUsed/>
    <w:rsid w:val="00AA67A2"/>
  </w:style>
  <w:style w:type="table" w:customStyle="1" w:styleId="641">
    <w:name w:val="Сетка таблицы64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AA67A2"/>
  </w:style>
  <w:style w:type="numbering" w:customStyle="1" w:styleId="1712">
    <w:name w:val="Нет списка171"/>
    <w:next w:val="a6"/>
    <w:uiPriority w:val="99"/>
    <w:semiHidden/>
    <w:unhideWhenUsed/>
    <w:rsid w:val="00AA67A2"/>
  </w:style>
  <w:style w:type="numbering" w:customStyle="1" w:styleId="1171">
    <w:name w:val="Нет списка1171"/>
    <w:next w:val="a6"/>
    <w:uiPriority w:val="99"/>
    <w:semiHidden/>
    <w:unhideWhenUsed/>
    <w:rsid w:val="00AA67A2"/>
  </w:style>
  <w:style w:type="numbering" w:customStyle="1" w:styleId="111120">
    <w:name w:val="Нет списка11112"/>
    <w:next w:val="a6"/>
    <w:uiPriority w:val="99"/>
    <w:semiHidden/>
    <w:unhideWhenUsed/>
    <w:rsid w:val="00AA67A2"/>
  </w:style>
  <w:style w:type="numbering" w:customStyle="1" w:styleId="2010">
    <w:name w:val="Стиль нумерованный201"/>
    <w:rsid w:val="00AA67A2"/>
  </w:style>
  <w:style w:type="numbering" w:customStyle="1" w:styleId="1111111">
    <w:name w:val="Нет списка1111111"/>
    <w:next w:val="a6"/>
    <w:uiPriority w:val="99"/>
    <w:semiHidden/>
    <w:unhideWhenUsed/>
    <w:rsid w:val="00AA67A2"/>
  </w:style>
  <w:style w:type="numbering" w:customStyle="1" w:styleId="11211">
    <w:name w:val="Стиль нумерованный1121"/>
    <w:rsid w:val="00AA67A2"/>
  </w:style>
  <w:style w:type="numbering" w:customStyle="1" w:styleId="2611">
    <w:name w:val="Нет списка261"/>
    <w:next w:val="a6"/>
    <w:uiPriority w:val="99"/>
    <w:semiHidden/>
    <w:unhideWhenUsed/>
    <w:rsid w:val="00AA67A2"/>
  </w:style>
  <w:style w:type="numbering" w:customStyle="1" w:styleId="2101">
    <w:name w:val="Стиль нумерованный2101"/>
    <w:rsid w:val="00AA67A2"/>
  </w:style>
  <w:style w:type="numbering" w:customStyle="1" w:styleId="361">
    <w:name w:val="Нет списка361"/>
    <w:next w:val="a6"/>
    <w:uiPriority w:val="99"/>
    <w:semiHidden/>
    <w:unhideWhenUsed/>
    <w:rsid w:val="00AA67A2"/>
  </w:style>
  <w:style w:type="numbering" w:customStyle="1" w:styleId="4210">
    <w:name w:val="Нет списка421"/>
    <w:next w:val="a6"/>
    <w:uiPriority w:val="99"/>
    <w:semiHidden/>
    <w:unhideWhenUsed/>
    <w:rsid w:val="00AA67A2"/>
  </w:style>
  <w:style w:type="numbering" w:customStyle="1" w:styleId="12210">
    <w:name w:val="Нет списка1221"/>
    <w:next w:val="a6"/>
    <w:uiPriority w:val="99"/>
    <w:semiHidden/>
    <w:unhideWhenUsed/>
    <w:rsid w:val="00AA67A2"/>
  </w:style>
  <w:style w:type="numbering" w:customStyle="1" w:styleId="3212">
    <w:name w:val="Стиль нумерованный321"/>
    <w:rsid w:val="00AA67A2"/>
  </w:style>
  <w:style w:type="numbering" w:customStyle="1" w:styleId="112110">
    <w:name w:val="Нет списка11211"/>
    <w:next w:val="a6"/>
    <w:uiPriority w:val="99"/>
    <w:semiHidden/>
    <w:unhideWhenUsed/>
    <w:rsid w:val="00AA67A2"/>
  </w:style>
  <w:style w:type="numbering" w:customStyle="1" w:styleId="11311">
    <w:name w:val="Стиль нумерованный1131"/>
    <w:rsid w:val="00AA67A2"/>
  </w:style>
  <w:style w:type="numbering" w:customStyle="1" w:styleId="21210">
    <w:name w:val="Нет списка2121"/>
    <w:next w:val="a6"/>
    <w:uiPriority w:val="99"/>
    <w:semiHidden/>
    <w:unhideWhenUsed/>
    <w:rsid w:val="00AA67A2"/>
  </w:style>
  <w:style w:type="numbering" w:customStyle="1" w:styleId="21211">
    <w:name w:val="Стиль нумерованный2121"/>
    <w:rsid w:val="00AA67A2"/>
  </w:style>
  <w:style w:type="numbering" w:customStyle="1" w:styleId="31210">
    <w:name w:val="Нет списка3121"/>
    <w:next w:val="a6"/>
    <w:uiPriority w:val="99"/>
    <w:semiHidden/>
    <w:unhideWhenUsed/>
    <w:rsid w:val="00AA67A2"/>
  </w:style>
  <w:style w:type="numbering" w:customStyle="1" w:styleId="51110">
    <w:name w:val="Нет списка5111"/>
    <w:next w:val="a6"/>
    <w:uiPriority w:val="99"/>
    <w:semiHidden/>
    <w:unhideWhenUsed/>
    <w:rsid w:val="00AA67A2"/>
  </w:style>
  <w:style w:type="numbering" w:customStyle="1" w:styleId="13111">
    <w:name w:val="Нет списка13111"/>
    <w:next w:val="a6"/>
    <w:uiPriority w:val="99"/>
    <w:semiHidden/>
    <w:unhideWhenUsed/>
    <w:rsid w:val="00AA67A2"/>
  </w:style>
  <w:style w:type="numbering" w:customStyle="1" w:styleId="4112">
    <w:name w:val="Стиль нумерованный411"/>
    <w:rsid w:val="00AA67A2"/>
  </w:style>
  <w:style w:type="numbering" w:customStyle="1" w:styleId="113110">
    <w:name w:val="Нет списка11311"/>
    <w:next w:val="a6"/>
    <w:uiPriority w:val="99"/>
    <w:semiHidden/>
    <w:unhideWhenUsed/>
    <w:rsid w:val="00AA67A2"/>
  </w:style>
  <w:style w:type="numbering" w:customStyle="1" w:styleId="12112">
    <w:name w:val="Стиль нумерованный1211"/>
    <w:rsid w:val="00AA67A2"/>
  </w:style>
  <w:style w:type="numbering" w:customStyle="1" w:styleId="22110">
    <w:name w:val="Нет списка2211"/>
    <w:next w:val="a6"/>
    <w:uiPriority w:val="99"/>
    <w:semiHidden/>
    <w:unhideWhenUsed/>
    <w:rsid w:val="00AA67A2"/>
  </w:style>
  <w:style w:type="numbering" w:customStyle="1" w:styleId="22111">
    <w:name w:val="Стиль нумерованный2211"/>
    <w:rsid w:val="00AA67A2"/>
  </w:style>
  <w:style w:type="numbering" w:customStyle="1" w:styleId="32110">
    <w:name w:val="Нет списка3211"/>
    <w:next w:val="a6"/>
    <w:uiPriority w:val="99"/>
    <w:semiHidden/>
    <w:unhideWhenUsed/>
    <w:rsid w:val="00AA67A2"/>
  </w:style>
  <w:style w:type="numbering" w:customStyle="1" w:styleId="61110">
    <w:name w:val="Нет списка6111"/>
    <w:next w:val="a6"/>
    <w:uiPriority w:val="99"/>
    <w:semiHidden/>
    <w:unhideWhenUsed/>
    <w:rsid w:val="00AA67A2"/>
  </w:style>
  <w:style w:type="numbering" w:customStyle="1" w:styleId="14111">
    <w:name w:val="Нет списка14111"/>
    <w:next w:val="a6"/>
    <w:uiPriority w:val="99"/>
    <w:semiHidden/>
    <w:unhideWhenUsed/>
    <w:rsid w:val="00AA67A2"/>
  </w:style>
  <w:style w:type="numbering" w:customStyle="1" w:styleId="5112">
    <w:name w:val="Стиль нумерованный511"/>
    <w:rsid w:val="00AA67A2"/>
  </w:style>
  <w:style w:type="numbering" w:customStyle="1" w:styleId="11411">
    <w:name w:val="Нет списка11411"/>
    <w:next w:val="a6"/>
    <w:uiPriority w:val="99"/>
    <w:semiHidden/>
    <w:unhideWhenUsed/>
    <w:rsid w:val="00AA67A2"/>
  </w:style>
  <w:style w:type="numbering" w:customStyle="1" w:styleId="13110">
    <w:name w:val="Стиль нумерованный1311"/>
    <w:rsid w:val="00AA67A2"/>
  </w:style>
  <w:style w:type="numbering" w:customStyle="1" w:styleId="23110">
    <w:name w:val="Нет списка2311"/>
    <w:next w:val="a6"/>
    <w:uiPriority w:val="99"/>
    <w:semiHidden/>
    <w:unhideWhenUsed/>
    <w:rsid w:val="00AA67A2"/>
  </w:style>
  <w:style w:type="numbering" w:customStyle="1" w:styleId="23111">
    <w:name w:val="Стиль нумерованный2311"/>
    <w:rsid w:val="00AA67A2"/>
  </w:style>
  <w:style w:type="numbering" w:customStyle="1" w:styleId="33110">
    <w:name w:val="Нет списка3311"/>
    <w:next w:val="a6"/>
    <w:uiPriority w:val="99"/>
    <w:semiHidden/>
    <w:unhideWhenUsed/>
    <w:rsid w:val="00AA67A2"/>
  </w:style>
  <w:style w:type="numbering" w:customStyle="1" w:styleId="7110">
    <w:name w:val="Нет списка711"/>
    <w:next w:val="a6"/>
    <w:uiPriority w:val="99"/>
    <w:semiHidden/>
    <w:unhideWhenUsed/>
    <w:rsid w:val="00AA67A2"/>
  </w:style>
  <w:style w:type="numbering" w:customStyle="1" w:styleId="15110">
    <w:name w:val="Нет списка1511"/>
    <w:next w:val="a6"/>
    <w:uiPriority w:val="99"/>
    <w:semiHidden/>
    <w:unhideWhenUsed/>
    <w:rsid w:val="00AA67A2"/>
  </w:style>
  <w:style w:type="numbering" w:customStyle="1" w:styleId="6112">
    <w:name w:val="Стиль нумерованный611"/>
    <w:rsid w:val="00AA67A2"/>
  </w:style>
  <w:style w:type="numbering" w:customStyle="1" w:styleId="11511">
    <w:name w:val="Нет списка11511"/>
    <w:next w:val="a6"/>
    <w:uiPriority w:val="99"/>
    <w:semiHidden/>
    <w:unhideWhenUsed/>
    <w:rsid w:val="00AA67A2"/>
  </w:style>
  <w:style w:type="numbering" w:customStyle="1" w:styleId="14112">
    <w:name w:val="Стиль нумерованный1411"/>
    <w:rsid w:val="00AA67A2"/>
  </w:style>
  <w:style w:type="numbering" w:customStyle="1" w:styleId="24110">
    <w:name w:val="Нет списка2411"/>
    <w:next w:val="a6"/>
    <w:uiPriority w:val="99"/>
    <w:semiHidden/>
    <w:unhideWhenUsed/>
    <w:rsid w:val="00AA67A2"/>
  </w:style>
  <w:style w:type="numbering" w:customStyle="1" w:styleId="24111">
    <w:name w:val="Стиль нумерованный2411"/>
    <w:rsid w:val="00AA67A2"/>
  </w:style>
  <w:style w:type="numbering" w:customStyle="1" w:styleId="34110">
    <w:name w:val="Нет списка3411"/>
    <w:next w:val="a6"/>
    <w:uiPriority w:val="99"/>
    <w:semiHidden/>
    <w:unhideWhenUsed/>
    <w:rsid w:val="00AA67A2"/>
  </w:style>
  <w:style w:type="numbering" w:customStyle="1" w:styleId="411110">
    <w:name w:val="Нет списка41111"/>
    <w:next w:val="a6"/>
    <w:uiPriority w:val="99"/>
    <w:semiHidden/>
    <w:unhideWhenUsed/>
    <w:rsid w:val="00AA67A2"/>
  </w:style>
  <w:style w:type="numbering" w:customStyle="1" w:styleId="31113">
    <w:name w:val="Стиль нумерованный3111"/>
    <w:rsid w:val="00AA67A2"/>
  </w:style>
  <w:style w:type="numbering" w:customStyle="1" w:styleId="121111">
    <w:name w:val="Нет списка121111"/>
    <w:next w:val="a6"/>
    <w:uiPriority w:val="99"/>
    <w:semiHidden/>
    <w:unhideWhenUsed/>
    <w:rsid w:val="00AA67A2"/>
  </w:style>
  <w:style w:type="numbering" w:customStyle="1" w:styleId="111110">
    <w:name w:val="Стиль нумерованный11111"/>
    <w:rsid w:val="00AA67A2"/>
  </w:style>
  <w:style w:type="numbering" w:customStyle="1" w:styleId="211111">
    <w:name w:val="Нет списка211111"/>
    <w:next w:val="a6"/>
    <w:uiPriority w:val="99"/>
    <w:semiHidden/>
    <w:unhideWhenUsed/>
    <w:rsid w:val="00AA67A2"/>
  </w:style>
  <w:style w:type="numbering" w:customStyle="1" w:styleId="211110">
    <w:name w:val="Стиль нумерованный21111"/>
    <w:rsid w:val="00AA67A2"/>
  </w:style>
  <w:style w:type="numbering" w:customStyle="1" w:styleId="311111">
    <w:name w:val="Нет списка311111"/>
    <w:next w:val="a6"/>
    <w:uiPriority w:val="99"/>
    <w:semiHidden/>
    <w:unhideWhenUsed/>
    <w:rsid w:val="00AA67A2"/>
  </w:style>
  <w:style w:type="numbering" w:customStyle="1" w:styleId="7111">
    <w:name w:val="Стиль нумерованный711"/>
    <w:rsid w:val="00AA67A2"/>
  </w:style>
  <w:style w:type="numbering" w:customStyle="1" w:styleId="15111">
    <w:name w:val="Стиль нумерованный1511"/>
    <w:rsid w:val="00AA67A2"/>
  </w:style>
  <w:style w:type="numbering" w:customStyle="1" w:styleId="25110">
    <w:name w:val="Стиль нумерованный2511"/>
    <w:rsid w:val="00AA67A2"/>
  </w:style>
  <w:style w:type="numbering" w:customStyle="1" w:styleId="8111">
    <w:name w:val="Стиль нумерованный811"/>
    <w:rsid w:val="00AA67A2"/>
  </w:style>
  <w:style w:type="numbering" w:customStyle="1" w:styleId="16110">
    <w:name w:val="Стиль нумерованный1611"/>
    <w:rsid w:val="00AA67A2"/>
  </w:style>
  <w:style w:type="numbering" w:customStyle="1" w:styleId="26110">
    <w:name w:val="Стиль нумерованный2611"/>
    <w:rsid w:val="00AA67A2"/>
  </w:style>
  <w:style w:type="numbering" w:customStyle="1" w:styleId="9111">
    <w:name w:val="Стиль нумерованный911"/>
    <w:rsid w:val="00AA67A2"/>
  </w:style>
  <w:style w:type="numbering" w:customStyle="1" w:styleId="17110">
    <w:name w:val="Стиль нумерованный1711"/>
    <w:rsid w:val="00AA67A2"/>
  </w:style>
  <w:style w:type="numbering" w:customStyle="1" w:styleId="2711">
    <w:name w:val="Стиль нумерованный2711"/>
    <w:rsid w:val="00AA67A2"/>
  </w:style>
  <w:style w:type="numbering" w:customStyle="1" w:styleId="10110">
    <w:name w:val="Стиль нумерованный1011"/>
    <w:rsid w:val="00AA67A2"/>
  </w:style>
  <w:style w:type="numbering" w:customStyle="1" w:styleId="1811">
    <w:name w:val="Стиль нумерованный1811"/>
    <w:rsid w:val="00AA67A2"/>
  </w:style>
  <w:style w:type="numbering" w:customStyle="1" w:styleId="2811">
    <w:name w:val="Стиль нумерованный2811"/>
    <w:rsid w:val="00AA67A2"/>
  </w:style>
  <w:style w:type="numbering" w:customStyle="1" w:styleId="8112">
    <w:name w:val="Нет списка811"/>
    <w:next w:val="a6"/>
    <w:uiPriority w:val="99"/>
    <w:semiHidden/>
    <w:unhideWhenUsed/>
    <w:rsid w:val="00AA67A2"/>
  </w:style>
  <w:style w:type="numbering" w:customStyle="1" w:styleId="16111">
    <w:name w:val="Нет списка1611"/>
    <w:next w:val="a6"/>
    <w:uiPriority w:val="99"/>
    <w:semiHidden/>
    <w:unhideWhenUsed/>
    <w:rsid w:val="00AA67A2"/>
  </w:style>
  <w:style w:type="numbering" w:customStyle="1" w:styleId="1911">
    <w:name w:val="Стиль нумерованный1911"/>
    <w:rsid w:val="00AA67A2"/>
  </w:style>
  <w:style w:type="numbering" w:customStyle="1" w:styleId="11611">
    <w:name w:val="Нет списка11611"/>
    <w:next w:val="a6"/>
    <w:uiPriority w:val="99"/>
    <w:semiHidden/>
    <w:unhideWhenUsed/>
    <w:rsid w:val="00AA67A2"/>
  </w:style>
  <w:style w:type="numbering" w:customStyle="1" w:styleId="11011">
    <w:name w:val="Стиль нумерованный11011"/>
    <w:rsid w:val="00AA67A2"/>
  </w:style>
  <w:style w:type="numbering" w:customStyle="1" w:styleId="25111">
    <w:name w:val="Нет списка2511"/>
    <w:next w:val="a6"/>
    <w:uiPriority w:val="99"/>
    <w:semiHidden/>
    <w:unhideWhenUsed/>
    <w:rsid w:val="00AA67A2"/>
  </w:style>
  <w:style w:type="numbering" w:customStyle="1" w:styleId="2911">
    <w:name w:val="Стиль нумерованный2911"/>
    <w:rsid w:val="00AA67A2"/>
  </w:style>
  <w:style w:type="numbering" w:customStyle="1" w:styleId="3511">
    <w:name w:val="Нет списка3511"/>
    <w:next w:val="a6"/>
    <w:uiPriority w:val="99"/>
    <w:semiHidden/>
    <w:unhideWhenUsed/>
    <w:rsid w:val="00AA67A2"/>
  </w:style>
  <w:style w:type="paragraph" w:customStyle="1" w:styleId="xl68">
    <w:name w:val="xl68"/>
    <w:basedOn w:val="a3"/>
    <w:rsid w:val="00AA67A2"/>
    <w:pP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0">
    <w:name w:val="xl70"/>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1">
    <w:name w:val="xl71"/>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2">
    <w:name w:val="xl72"/>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3">
    <w:name w:val="xl73"/>
    <w:basedOn w:val="a3"/>
    <w:rsid w:val="00AA67A2"/>
    <w:pPr>
      <w:spacing w:before="100" w:beforeAutospacing="1" w:after="100" w:afterAutospacing="1"/>
      <w:textAlignment w:val="center"/>
    </w:pPr>
    <w:rPr>
      <w:rFonts w:eastAsia="Times New Roman" w:cs="Times New Roman"/>
      <w:sz w:val="20"/>
      <w:szCs w:val="20"/>
      <w:lang w:eastAsia="ru-RU"/>
    </w:rPr>
  </w:style>
  <w:style w:type="paragraph" w:customStyle="1" w:styleId="xl74">
    <w:name w:val="xl74"/>
    <w:basedOn w:val="a3"/>
    <w:rsid w:val="00AA67A2"/>
    <w:pPr>
      <w:spacing w:before="100" w:beforeAutospacing="1" w:after="100" w:afterAutospacing="1"/>
    </w:pPr>
    <w:rPr>
      <w:rFonts w:eastAsia="Times New Roman" w:cs="Times New Roman"/>
      <w:sz w:val="20"/>
      <w:szCs w:val="20"/>
      <w:lang w:eastAsia="ru-RU"/>
    </w:rPr>
  </w:style>
  <w:style w:type="paragraph" w:customStyle="1" w:styleId="xl75">
    <w:name w:val="xl75"/>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6">
    <w:name w:val="xl76"/>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7">
    <w:name w:val="xl7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8">
    <w:name w:val="xl78"/>
    <w:basedOn w:val="a3"/>
    <w:rsid w:val="00AA67A2"/>
    <w:pPr>
      <w:spacing w:before="100" w:beforeAutospacing="1" w:after="100" w:afterAutospacing="1"/>
    </w:pPr>
    <w:rPr>
      <w:rFonts w:eastAsia="Times New Roman" w:cs="Times New Roman"/>
      <w:b/>
      <w:bCs/>
      <w:sz w:val="20"/>
      <w:szCs w:val="20"/>
      <w:lang w:eastAsia="ru-RU"/>
    </w:rPr>
  </w:style>
  <w:style w:type="paragraph" w:customStyle="1" w:styleId="xl79">
    <w:name w:val="xl79"/>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0">
    <w:name w:val="xl80"/>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3"/>
    <w:rsid w:val="00AA67A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3"/>
    <w:rsid w:val="00AA67A2"/>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3">
    <w:name w:val="xl83"/>
    <w:basedOn w:val="a3"/>
    <w:rsid w:val="00AA67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3"/>
    <w:rsid w:val="00AA67A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85">
    <w:name w:val="xl85"/>
    <w:basedOn w:val="a3"/>
    <w:rsid w:val="00AA67A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6">
    <w:name w:val="xl86"/>
    <w:basedOn w:val="a3"/>
    <w:rsid w:val="00AA67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8">
    <w:name w:val="xl88"/>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9">
    <w:name w:val="xl89"/>
    <w:basedOn w:val="a3"/>
    <w:rsid w:val="00AA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0">
    <w:name w:val="xl90"/>
    <w:basedOn w:val="a3"/>
    <w:rsid w:val="00AA67A2"/>
    <w:pP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1">
    <w:name w:val="xl91"/>
    <w:basedOn w:val="a3"/>
    <w:rsid w:val="00AA67A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2">
    <w:name w:val="xl92"/>
    <w:basedOn w:val="a3"/>
    <w:rsid w:val="00AA67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table" w:customStyle="1" w:styleId="1812">
    <w:name w:val="Сетка таблицы18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6"/>
    <w:uiPriority w:val="99"/>
    <w:semiHidden/>
    <w:unhideWhenUsed/>
    <w:rsid w:val="00AA67A2"/>
  </w:style>
  <w:style w:type="numbering" w:customStyle="1" w:styleId="1104">
    <w:name w:val="Нет списка110"/>
    <w:next w:val="a6"/>
    <w:uiPriority w:val="99"/>
    <w:semiHidden/>
    <w:unhideWhenUsed/>
    <w:rsid w:val="00AA67A2"/>
  </w:style>
  <w:style w:type="numbering" w:customStyle="1" w:styleId="1190">
    <w:name w:val="Нет списка119"/>
    <w:next w:val="a6"/>
    <w:uiPriority w:val="99"/>
    <w:semiHidden/>
    <w:unhideWhenUsed/>
    <w:rsid w:val="00AA67A2"/>
  </w:style>
  <w:style w:type="table" w:customStyle="1" w:styleId="1910">
    <w:name w:val="Сетка таблицы19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AA67A2"/>
    <w:pPr>
      <w:numPr>
        <w:numId w:val="14"/>
      </w:numPr>
    </w:pPr>
  </w:style>
  <w:style w:type="numbering" w:customStyle="1" w:styleId="11130">
    <w:name w:val="Нет списка1113"/>
    <w:next w:val="a6"/>
    <w:uiPriority w:val="99"/>
    <w:semiHidden/>
    <w:unhideWhenUsed/>
    <w:rsid w:val="00AA67A2"/>
  </w:style>
  <w:style w:type="table" w:customStyle="1" w:styleId="1105">
    <w:name w:val="Сетка таблицы110"/>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AA67A2"/>
    <w:pPr>
      <w:numPr>
        <w:numId w:val="16"/>
      </w:numPr>
    </w:pPr>
  </w:style>
  <w:style w:type="table" w:customStyle="1" w:styleId="2612">
    <w:name w:val="Сетка таблицы261"/>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6"/>
    <w:uiPriority w:val="99"/>
    <w:semiHidden/>
    <w:unhideWhenUsed/>
    <w:rsid w:val="00AA67A2"/>
  </w:style>
  <w:style w:type="numbering" w:customStyle="1" w:styleId="215">
    <w:name w:val="Стиль нумерованный215"/>
    <w:rsid w:val="00AA67A2"/>
    <w:pPr>
      <w:numPr>
        <w:numId w:val="17"/>
      </w:numPr>
    </w:pPr>
  </w:style>
  <w:style w:type="numbering" w:customStyle="1" w:styleId="380">
    <w:name w:val="Нет списка38"/>
    <w:next w:val="a6"/>
    <w:uiPriority w:val="99"/>
    <w:semiHidden/>
    <w:unhideWhenUsed/>
    <w:rsid w:val="00AA67A2"/>
  </w:style>
  <w:style w:type="table" w:customStyle="1" w:styleId="560">
    <w:name w:val="Сетка таблицы56"/>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6"/>
    <w:uiPriority w:val="99"/>
    <w:semiHidden/>
    <w:unhideWhenUsed/>
    <w:rsid w:val="00AA67A2"/>
  </w:style>
  <w:style w:type="numbering" w:customStyle="1" w:styleId="124">
    <w:name w:val="Нет списка124"/>
    <w:next w:val="a6"/>
    <w:uiPriority w:val="99"/>
    <w:semiHidden/>
    <w:unhideWhenUsed/>
    <w:rsid w:val="00AA67A2"/>
  </w:style>
  <w:style w:type="numbering" w:customStyle="1" w:styleId="353">
    <w:name w:val="Стиль нумерованный35"/>
    <w:rsid w:val="00AA67A2"/>
  </w:style>
  <w:style w:type="numbering" w:customStyle="1" w:styleId="11230">
    <w:name w:val="Нет списка1123"/>
    <w:next w:val="a6"/>
    <w:uiPriority w:val="99"/>
    <w:semiHidden/>
    <w:unhideWhenUsed/>
    <w:rsid w:val="00AA67A2"/>
  </w:style>
  <w:style w:type="numbering" w:customStyle="1" w:styleId="1172">
    <w:name w:val="Стиль нумерованный117"/>
    <w:rsid w:val="00AA67A2"/>
  </w:style>
  <w:style w:type="numbering" w:customStyle="1" w:styleId="2141">
    <w:name w:val="Нет списка214"/>
    <w:next w:val="a6"/>
    <w:uiPriority w:val="99"/>
    <w:semiHidden/>
    <w:unhideWhenUsed/>
    <w:rsid w:val="00AA67A2"/>
  </w:style>
  <w:style w:type="numbering" w:customStyle="1" w:styleId="2160">
    <w:name w:val="Стиль нумерованный216"/>
    <w:rsid w:val="00AA67A2"/>
  </w:style>
  <w:style w:type="numbering" w:customStyle="1" w:styleId="3140">
    <w:name w:val="Нет списка314"/>
    <w:next w:val="a6"/>
    <w:uiPriority w:val="99"/>
    <w:semiHidden/>
    <w:unhideWhenUsed/>
    <w:rsid w:val="00AA67A2"/>
  </w:style>
  <w:style w:type="numbering" w:customStyle="1" w:styleId="530">
    <w:name w:val="Нет списка53"/>
    <w:next w:val="a6"/>
    <w:uiPriority w:val="99"/>
    <w:semiHidden/>
    <w:unhideWhenUsed/>
    <w:rsid w:val="00AA67A2"/>
  </w:style>
  <w:style w:type="numbering" w:customStyle="1" w:styleId="133">
    <w:name w:val="Нет списка133"/>
    <w:next w:val="a6"/>
    <w:uiPriority w:val="99"/>
    <w:semiHidden/>
    <w:unhideWhenUsed/>
    <w:rsid w:val="00AA67A2"/>
  </w:style>
  <w:style w:type="table" w:customStyle="1" w:styleId="731">
    <w:name w:val="Сетка таблицы73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AA67A2"/>
  </w:style>
  <w:style w:type="numbering" w:customStyle="1" w:styleId="1133">
    <w:name w:val="Нет списка1133"/>
    <w:next w:val="a6"/>
    <w:uiPriority w:val="99"/>
    <w:semiHidden/>
    <w:unhideWhenUsed/>
    <w:rsid w:val="00AA67A2"/>
  </w:style>
  <w:style w:type="table" w:customStyle="1" w:styleId="1134">
    <w:name w:val="Сетка таблицы113"/>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AA67A2"/>
  </w:style>
  <w:style w:type="table" w:customStyle="1" w:styleId="2131">
    <w:name w:val="Сетка таблицы213"/>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6"/>
    <w:uiPriority w:val="99"/>
    <w:semiHidden/>
    <w:unhideWhenUsed/>
    <w:rsid w:val="00AA67A2"/>
  </w:style>
  <w:style w:type="numbering" w:customStyle="1" w:styleId="2231">
    <w:name w:val="Стиль нумерованный223"/>
    <w:rsid w:val="00AA67A2"/>
  </w:style>
  <w:style w:type="numbering" w:customStyle="1" w:styleId="3230">
    <w:name w:val="Нет списка323"/>
    <w:next w:val="a6"/>
    <w:uiPriority w:val="99"/>
    <w:semiHidden/>
    <w:unhideWhenUsed/>
    <w:rsid w:val="00AA67A2"/>
  </w:style>
  <w:style w:type="table" w:customStyle="1" w:styleId="5130">
    <w:name w:val="Сетка таблицы513"/>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uiPriority w:val="99"/>
    <w:semiHidden/>
    <w:unhideWhenUsed/>
    <w:rsid w:val="00AA67A2"/>
  </w:style>
  <w:style w:type="numbering" w:customStyle="1" w:styleId="1430">
    <w:name w:val="Нет списка143"/>
    <w:next w:val="a6"/>
    <w:uiPriority w:val="99"/>
    <w:semiHidden/>
    <w:unhideWhenUsed/>
    <w:rsid w:val="00AA67A2"/>
  </w:style>
  <w:style w:type="table" w:customStyle="1" w:styleId="8210">
    <w:name w:val="Сетка таблицы82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AA67A2"/>
  </w:style>
  <w:style w:type="numbering" w:customStyle="1" w:styleId="1143">
    <w:name w:val="Нет списка1143"/>
    <w:next w:val="a6"/>
    <w:uiPriority w:val="99"/>
    <w:semiHidden/>
    <w:unhideWhenUsed/>
    <w:rsid w:val="00AA67A2"/>
  </w:style>
  <w:style w:type="table" w:customStyle="1" w:styleId="1222">
    <w:name w:val="Сетка таблицы122"/>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AA67A2"/>
  </w:style>
  <w:style w:type="table" w:customStyle="1" w:styleId="2222">
    <w:name w:val="Сетка таблицы22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6"/>
    <w:uiPriority w:val="99"/>
    <w:semiHidden/>
    <w:unhideWhenUsed/>
    <w:rsid w:val="00AA67A2"/>
  </w:style>
  <w:style w:type="numbering" w:customStyle="1" w:styleId="2331">
    <w:name w:val="Стиль нумерованный233"/>
    <w:rsid w:val="00AA67A2"/>
  </w:style>
  <w:style w:type="numbering" w:customStyle="1" w:styleId="333">
    <w:name w:val="Нет списка333"/>
    <w:next w:val="a6"/>
    <w:uiPriority w:val="99"/>
    <w:semiHidden/>
    <w:unhideWhenUsed/>
    <w:rsid w:val="00AA67A2"/>
  </w:style>
  <w:style w:type="table" w:customStyle="1" w:styleId="5220">
    <w:name w:val="Сетка таблицы52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uiPriority w:val="99"/>
    <w:semiHidden/>
    <w:unhideWhenUsed/>
    <w:rsid w:val="00AA67A2"/>
  </w:style>
  <w:style w:type="numbering" w:customStyle="1" w:styleId="1530">
    <w:name w:val="Нет списка153"/>
    <w:next w:val="a6"/>
    <w:uiPriority w:val="99"/>
    <w:semiHidden/>
    <w:unhideWhenUsed/>
    <w:rsid w:val="00AA67A2"/>
  </w:style>
  <w:style w:type="table" w:customStyle="1" w:styleId="9210">
    <w:name w:val="Сетка таблицы921"/>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AA67A2"/>
  </w:style>
  <w:style w:type="numbering" w:customStyle="1" w:styleId="1153">
    <w:name w:val="Нет списка1153"/>
    <w:next w:val="a6"/>
    <w:uiPriority w:val="99"/>
    <w:semiHidden/>
    <w:unhideWhenUsed/>
    <w:rsid w:val="00AA67A2"/>
  </w:style>
  <w:style w:type="table" w:customStyle="1" w:styleId="1322">
    <w:name w:val="Сетка таблицы132"/>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AA67A2"/>
  </w:style>
  <w:style w:type="table" w:customStyle="1" w:styleId="2322">
    <w:name w:val="Сетка таблицы23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6"/>
    <w:uiPriority w:val="99"/>
    <w:semiHidden/>
    <w:unhideWhenUsed/>
    <w:rsid w:val="00AA67A2"/>
  </w:style>
  <w:style w:type="numbering" w:customStyle="1" w:styleId="2431">
    <w:name w:val="Стиль нумерованный243"/>
    <w:rsid w:val="00AA67A2"/>
  </w:style>
  <w:style w:type="numbering" w:customStyle="1" w:styleId="343">
    <w:name w:val="Нет списка343"/>
    <w:next w:val="a6"/>
    <w:uiPriority w:val="99"/>
    <w:semiHidden/>
    <w:unhideWhenUsed/>
    <w:rsid w:val="00AA67A2"/>
  </w:style>
  <w:style w:type="table" w:customStyle="1" w:styleId="5320">
    <w:name w:val="Сетка таблицы53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uiPriority w:val="99"/>
    <w:semiHidden/>
    <w:unhideWhenUsed/>
    <w:rsid w:val="00AA67A2"/>
  </w:style>
  <w:style w:type="table" w:customStyle="1" w:styleId="7120">
    <w:name w:val="Сетка таблицы712"/>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AA67A2"/>
  </w:style>
  <w:style w:type="numbering" w:customStyle="1" w:styleId="1213">
    <w:name w:val="Нет списка1213"/>
    <w:next w:val="a6"/>
    <w:uiPriority w:val="99"/>
    <w:semiHidden/>
    <w:unhideWhenUsed/>
    <w:rsid w:val="00AA67A2"/>
  </w:style>
  <w:style w:type="table" w:customStyle="1" w:styleId="11122">
    <w:name w:val="Сетка таблицы1112"/>
    <w:basedOn w:val="a5"/>
    <w:next w:val="af"/>
    <w:uiPriority w:val="5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AA67A2"/>
  </w:style>
  <w:style w:type="table" w:customStyle="1" w:styleId="21122">
    <w:name w:val="Сетка таблицы21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6"/>
    <w:uiPriority w:val="99"/>
    <w:semiHidden/>
    <w:unhideWhenUsed/>
    <w:rsid w:val="00AA67A2"/>
  </w:style>
  <w:style w:type="numbering" w:customStyle="1" w:styleId="21130">
    <w:name w:val="Стиль нумерованный2113"/>
    <w:rsid w:val="00AA67A2"/>
  </w:style>
  <w:style w:type="numbering" w:customStyle="1" w:styleId="3113">
    <w:name w:val="Нет списка3113"/>
    <w:next w:val="a6"/>
    <w:uiPriority w:val="99"/>
    <w:semiHidden/>
    <w:unhideWhenUsed/>
    <w:rsid w:val="00AA67A2"/>
  </w:style>
  <w:style w:type="table" w:customStyle="1" w:styleId="51120">
    <w:name w:val="Сетка таблицы51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AA67A2"/>
  </w:style>
  <w:style w:type="numbering" w:customStyle="1" w:styleId="1531">
    <w:name w:val="Стиль нумерованный153"/>
    <w:rsid w:val="00AA67A2"/>
  </w:style>
  <w:style w:type="numbering" w:customStyle="1" w:styleId="253">
    <w:name w:val="Стиль нумерованный253"/>
    <w:rsid w:val="00AA67A2"/>
  </w:style>
  <w:style w:type="numbering" w:customStyle="1" w:styleId="830">
    <w:name w:val="Стиль нумерованный83"/>
    <w:rsid w:val="00AA67A2"/>
  </w:style>
  <w:style w:type="numbering" w:customStyle="1" w:styleId="163">
    <w:name w:val="Стиль нумерованный163"/>
    <w:rsid w:val="00AA67A2"/>
  </w:style>
  <w:style w:type="numbering" w:customStyle="1" w:styleId="263">
    <w:name w:val="Стиль нумерованный263"/>
    <w:rsid w:val="00AA67A2"/>
  </w:style>
  <w:style w:type="numbering" w:customStyle="1" w:styleId="930">
    <w:name w:val="Стиль нумерованный93"/>
    <w:rsid w:val="00AA67A2"/>
  </w:style>
  <w:style w:type="numbering" w:customStyle="1" w:styleId="173">
    <w:name w:val="Стиль нумерованный173"/>
    <w:rsid w:val="00AA67A2"/>
  </w:style>
  <w:style w:type="numbering" w:customStyle="1" w:styleId="273">
    <w:name w:val="Стиль нумерованный273"/>
    <w:rsid w:val="00AA67A2"/>
  </w:style>
  <w:style w:type="numbering" w:customStyle="1" w:styleId="1031">
    <w:name w:val="Стиль нумерованный1031"/>
    <w:rsid w:val="00AA67A2"/>
    <w:pPr>
      <w:numPr>
        <w:numId w:val="1"/>
      </w:numPr>
    </w:pPr>
  </w:style>
  <w:style w:type="numbering" w:customStyle="1" w:styleId="183">
    <w:name w:val="Стиль нумерованный183"/>
    <w:rsid w:val="00AA67A2"/>
    <w:pPr>
      <w:numPr>
        <w:numId w:val="7"/>
      </w:numPr>
    </w:pPr>
  </w:style>
  <w:style w:type="numbering" w:customStyle="1" w:styleId="283">
    <w:name w:val="Стиль нумерованный283"/>
    <w:rsid w:val="00AA67A2"/>
    <w:pPr>
      <w:numPr>
        <w:numId w:val="8"/>
      </w:numPr>
    </w:pPr>
  </w:style>
  <w:style w:type="numbering" w:customStyle="1" w:styleId="831">
    <w:name w:val="Нет списка83"/>
    <w:next w:val="a6"/>
    <w:uiPriority w:val="99"/>
    <w:semiHidden/>
    <w:unhideWhenUsed/>
    <w:rsid w:val="00AA67A2"/>
  </w:style>
  <w:style w:type="numbering" w:customStyle="1" w:styleId="1630">
    <w:name w:val="Нет списка163"/>
    <w:next w:val="a6"/>
    <w:uiPriority w:val="99"/>
    <w:semiHidden/>
    <w:unhideWhenUsed/>
    <w:rsid w:val="00AA67A2"/>
  </w:style>
  <w:style w:type="table" w:customStyle="1" w:styleId="1020">
    <w:name w:val="Сетка таблицы102"/>
    <w:basedOn w:val="a5"/>
    <w:next w:val="af"/>
    <w:uiPriority w:val="39"/>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AA67A2"/>
    <w:pPr>
      <w:numPr>
        <w:numId w:val="4"/>
      </w:numPr>
    </w:pPr>
  </w:style>
  <w:style w:type="numbering" w:customStyle="1" w:styleId="1163">
    <w:name w:val="Нет списка1163"/>
    <w:next w:val="a6"/>
    <w:uiPriority w:val="99"/>
    <w:semiHidden/>
    <w:unhideWhenUsed/>
    <w:rsid w:val="00AA67A2"/>
  </w:style>
  <w:style w:type="numbering" w:customStyle="1" w:styleId="1103">
    <w:name w:val="Стиль нумерованный1103"/>
    <w:rsid w:val="00AA67A2"/>
    <w:pPr>
      <w:numPr>
        <w:numId w:val="5"/>
      </w:numPr>
    </w:pPr>
  </w:style>
  <w:style w:type="table" w:customStyle="1" w:styleId="2422">
    <w:name w:val="Сетка таблицы24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5"/>
    <w:next w:val="af"/>
    <w:uiPriority w:val="59"/>
    <w:rsid w:val="00AA6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5"/>
    <w:next w:val="af"/>
    <w:uiPriority w:val="59"/>
    <w:rsid w:val="00AA67A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6"/>
    <w:uiPriority w:val="99"/>
    <w:semiHidden/>
    <w:unhideWhenUsed/>
    <w:rsid w:val="00AA67A2"/>
  </w:style>
  <w:style w:type="numbering" w:customStyle="1" w:styleId="293">
    <w:name w:val="Стиль нумерованный293"/>
    <w:rsid w:val="00AA67A2"/>
    <w:pPr>
      <w:numPr>
        <w:numId w:val="6"/>
      </w:numPr>
    </w:pPr>
  </w:style>
  <w:style w:type="numbering" w:customStyle="1" w:styleId="3530">
    <w:name w:val="Нет списка353"/>
    <w:next w:val="a6"/>
    <w:uiPriority w:val="99"/>
    <w:semiHidden/>
    <w:unhideWhenUsed/>
    <w:rsid w:val="00AA67A2"/>
  </w:style>
  <w:style w:type="table" w:customStyle="1" w:styleId="542">
    <w:name w:val="Сетка таблицы54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5"/>
    <w:next w:val="af"/>
    <w:uiPriority w:val="39"/>
    <w:rsid w:val="00AA6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uiPriority w:val="99"/>
    <w:semiHidden/>
    <w:unhideWhenUsed/>
    <w:rsid w:val="00AA67A2"/>
  </w:style>
  <w:style w:type="numbering" w:customStyle="1" w:styleId="1721">
    <w:name w:val="Нет списка172"/>
    <w:next w:val="a6"/>
    <w:uiPriority w:val="99"/>
    <w:semiHidden/>
    <w:unhideWhenUsed/>
    <w:rsid w:val="00AA67A2"/>
  </w:style>
  <w:style w:type="numbering" w:customStyle="1" w:styleId="11720">
    <w:name w:val="Нет списка1172"/>
    <w:next w:val="a6"/>
    <w:uiPriority w:val="99"/>
    <w:semiHidden/>
    <w:unhideWhenUsed/>
    <w:rsid w:val="00AA67A2"/>
  </w:style>
  <w:style w:type="numbering" w:customStyle="1" w:styleId="11113">
    <w:name w:val="Нет списка11113"/>
    <w:next w:val="a6"/>
    <w:uiPriority w:val="99"/>
    <w:semiHidden/>
    <w:unhideWhenUsed/>
    <w:rsid w:val="00AA67A2"/>
  </w:style>
  <w:style w:type="numbering" w:customStyle="1" w:styleId="202">
    <w:name w:val="Стиль нумерованный202"/>
    <w:rsid w:val="00AA67A2"/>
  </w:style>
  <w:style w:type="numbering" w:customStyle="1" w:styleId="111112">
    <w:name w:val="Нет списка111112"/>
    <w:next w:val="a6"/>
    <w:uiPriority w:val="99"/>
    <w:semiHidden/>
    <w:unhideWhenUsed/>
    <w:rsid w:val="00AA67A2"/>
  </w:style>
  <w:style w:type="numbering" w:customStyle="1" w:styleId="11220">
    <w:name w:val="Стиль нумерованный1122"/>
    <w:rsid w:val="00AA67A2"/>
  </w:style>
  <w:style w:type="numbering" w:customStyle="1" w:styleId="2621">
    <w:name w:val="Нет списка262"/>
    <w:next w:val="a6"/>
    <w:uiPriority w:val="99"/>
    <w:semiHidden/>
    <w:unhideWhenUsed/>
    <w:rsid w:val="00AA67A2"/>
  </w:style>
  <w:style w:type="numbering" w:customStyle="1" w:styleId="2102">
    <w:name w:val="Стиль нумерованный2102"/>
    <w:rsid w:val="00AA67A2"/>
  </w:style>
  <w:style w:type="numbering" w:customStyle="1" w:styleId="3620">
    <w:name w:val="Нет списка362"/>
    <w:next w:val="a6"/>
    <w:uiPriority w:val="99"/>
    <w:semiHidden/>
    <w:unhideWhenUsed/>
    <w:rsid w:val="00AA67A2"/>
  </w:style>
  <w:style w:type="numbering" w:customStyle="1" w:styleId="4221">
    <w:name w:val="Нет списка422"/>
    <w:next w:val="a6"/>
    <w:uiPriority w:val="99"/>
    <w:semiHidden/>
    <w:unhideWhenUsed/>
    <w:rsid w:val="00AA67A2"/>
  </w:style>
  <w:style w:type="numbering" w:customStyle="1" w:styleId="12220">
    <w:name w:val="Нет списка1222"/>
    <w:next w:val="a6"/>
    <w:uiPriority w:val="99"/>
    <w:semiHidden/>
    <w:unhideWhenUsed/>
    <w:rsid w:val="00AA67A2"/>
  </w:style>
  <w:style w:type="numbering" w:customStyle="1" w:styleId="3222">
    <w:name w:val="Стиль нумерованный322"/>
    <w:rsid w:val="00AA67A2"/>
  </w:style>
  <w:style w:type="numbering" w:customStyle="1" w:styleId="11212">
    <w:name w:val="Нет списка11212"/>
    <w:next w:val="a6"/>
    <w:uiPriority w:val="99"/>
    <w:semiHidden/>
    <w:unhideWhenUsed/>
    <w:rsid w:val="00AA67A2"/>
  </w:style>
  <w:style w:type="numbering" w:customStyle="1" w:styleId="11320">
    <w:name w:val="Стиль нумерованный1132"/>
    <w:rsid w:val="00AA67A2"/>
  </w:style>
  <w:style w:type="numbering" w:customStyle="1" w:styleId="21220">
    <w:name w:val="Нет списка2122"/>
    <w:next w:val="a6"/>
    <w:uiPriority w:val="99"/>
    <w:semiHidden/>
    <w:unhideWhenUsed/>
    <w:rsid w:val="00AA67A2"/>
  </w:style>
  <w:style w:type="numbering" w:customStyle="1" w:styleId="21221">
    <w:name w:val="Стиль нумерованный2122"/>
    <w:rsid w:val="00AA67A2"/>
  </w:style>
  <w:style w:type="numbering" w:customStyle="1" w:styleId="31220">
    <w:name w:val="Нет списка3122"/>
    <w:next w:val="a6"/>
    <w:uiPriority w:val="99"/>
    <w:semiHidden/>
    <w:unhideWhenUsed/>
    <w:rsid w:val="00AA67A2"/>
  </w:style>
  <w:style w:type="numbering" w:customStyle="1" w:styleId="5121">
    <w:name w:val="Нет списка512"/>
    <w:next w:val="a6"/>
    <w:uiPriority w:val="99"/>
    <w:semiHidden/>
    <w:unhideWhenUsed/>
    <w:rsid w:val="00AA67A2"/>
  </w:style>
  <w:style w:type="numbering" w:customStyle="1" w:styleId="13120">
    <w:name w:val="Нет списка1312"/>
    <w:next w:val="a6"/>
    <w:uiPriority w:val="99"/>
    <w:semiHidden/>
    <w:unhideWhenUsed/>
    <w:rsid w:val="00AA67A2"/>
  </w:style>
  <w:style w:type="numbering" w:customStyle="1" w:styleId="4122">
    <w:name w:val="Стиль нумерованный412"/>
    <w:rsid w:val="00AA67A2"/>
  </w:style>
  <w:style w:type="numbering" w:customStyle="1" w:styleId="11312">
    <w:name w:val="Нет списка11312"/>
    <w:next w:val="a6"/>
    <w:uiPriority w:val="99"/>
    <w:semiHidden/>
    <w:unhideWhenUsed/>
    <w:rsid w:val="00AA67A2"/>
  </w:style>
  <w:style w:type="numbering" w:customStyle="1" w:styleId="12121">
    <w:name w:val="Стиль нумерованный1212"/>
    <w:rsid w:val="00AA67A2"/>
  </w:style>
  <w:style w:type="numbering" w:customStyle="1" w:styleId="22120">
    <w:name w:val="Нет списка2212"/>
    <w:next w:val="a6"/>
    <w:uiPriority w:val="99"/>
    <w:semiHidden/>
    <w:unhideWhenUsed/>
    <w:rsid w:val="00AA67A2"/>
  </w:style>
  <w:style w:type="numbering" w:customStyle="1" w:styleId="22121">
    <w:name w:val="Стиль нумерованный2212"/>
    <w:rsid w:val="00AA67A2"/>
  </w:style>
  <w:style w:type="numbering" w:customStyle="1" w:styleId="32120">
    <w:name w:val="Нет списка3212"/>
    <w:next w:val="a6"/>
    <w:uiPriority w:val="99"/>
    <w:semiHidden/>
    <w:unhideWhenUsed/>
    <w:rsid w:val="00AA67A2"/>
  </w:style>
  <w:style w:type="numbering" w:customStyle="1" w:styleId="6121">
    <w:name w:val="Нет списка612"/>
    <w:next w:val="a6"/>
    <w:uiPriority w:val="99"/>
    <w:semiHidden/>
    <w:unhideWhenUsed/>
    <w:rsid w:val="00AA67A2"/>
  </w:style>
  <w:style w:type="numbering" w:customStyle="1" w:styleId="14120">
    <w:name w:val="Нет списка1412"/>
    <w:next w:val="a6"/>
    <w:uiPriority w:val="99"/>
    <w:semiHidden/>
    <w:unhideWhenUsed/>
    <w:rsid w:val="00AA67A2"/>
  </w:style>
  <w:style w:type="numbering" w:customStyle="1" w:styleId="5122">
    <w:name w:val="Стиль нумерованный512"/>
    <w:rsid w:val="00AA67A2"/>
  </w:style>
  <w:style w:type="numbering" w:customStyle="1" w:styleId="11412">
    <w:name w:val="Нет списка11412"/>
    <w:next w:val="a6"/>
    <w:uiPriority w:val="99"/>
    <w:semiHidden/>
    <w:unhideWhenUsed/>
    <w:rsid w:val="00AA67A2"/>
  </w:style>
  <w:style w:type="numbering" w:customStyle="1" w:styleId="13121">
    <w:name w:val="Стиль нумерованный1312"/>
    <w:rsid w:val="00AA67A2"/>
  </w:style>
  <w:style w:type="numbering" w:customStyle="1" w:styleId="23120">
    <w:name w:val="Нет списка2312"/>
    <w:next w:val="a6"/>
    <w:uiPriority w:val="99"/>
    <w:semiHidden/>
    <w:unhideWhenUsed/>
    <w:rsid w:val="00AA67A2"/>
  </w:style>
  <w:style w:type="numbering" w:customStyle="1" w:styleId="23121">
    <w:name w:val="Стиль нумерованный2312"/>
    <w:rsid w:val="00AA67A2"/>
  </w:style>
  <w:style w:type="numbering" w:customStyle="1" w:styleId="3312">
    <w:name w:val="Нет списка3312"/>
    <w:next w:val="a6"/>
    <w:uiPriority w:val="99"/>
    <w:semiHidden/>
    <w:unhideWhenUsed/>
    <w:rsid w:val="00AA67A2"/>
  </w:style>
  <w:style w:type="numbering" w:customStyle="1" w:styleId="7121">
    <w:name w:val="Нет списка712"/>
    <w:next w:val="a6"/>
    <w:uiPriority w:val="99"/>
    <w:semiHidden/>
    <w:unhideWhenUsed/>
    <w:rsid w:val="00AA67A2"/>
  </w:style>
  <w:style w:type="numbering" w:customStyle="1" w:styleId="1512">
    <w:name w:val="Нет списка1512"/>
    <w:next w:val="a6"/>
    <w:uiPriority w:val="99"/>
    <w:semiHidden/>
    <w:unhideWhenUsed/>
    <w:rsid w:val="00AA67A2"/>
  </w:style>
  <w:style w:type="numbering" w:customStyle="1" w:styleId="6122">
    <w:name w:val="Стиль нумерованный612"/>
    <w:rsid w:val="00AA67A2"/>
  </w:style>
  <w:style w:type="numbering" w:customStyle="1" w:styleId="11512">
    <w:name w:val="Нет списка11512"/>
    <w:next w:val="a6"/>
    <w:uiPriority w:val="99"/>
    <w:semiHidden/>
    <w:unhideWhenUsed/>
    <w:rsid w:val="00AA67A2"/>
  </w:style>
  <w:style w:type="numbering" w:customStyle="1" w:styleId="14121">
    <w:name w:val="Стиль нумерованный1412"/>
    <w:rsid w:val="00AA67A2"/>
  </w:style>
  <w:style w:type="numbering" w:customStyle="1" w:styleId="24120">
    <w:name w:val="Нет списка2412"/>
    <w:next w:val="a6"/>
    <w:uiPriority w:val="99"/>
    <w:semiHidden/>
    <w:unhideWhenUsed/>
    <w:rsid w:val="00AA67A2"/>
  </w:style>
  <w:style w:type="numbering" w:customStyle="1" w:styleId="24121">
    <w:name w:val="Стиль нумерованный2412"/>
    <w:rsid w:val="00AA67A2"/>
  </w:style>
  <w:style w:type="numbering" w:customStyle="1" w:styleId="3412">
    <w:name w:val="Нет списка3412"/>
    <w:next w:val="a6"/>
    <w:uiPriority w:val="99"/>
    <w:semiHidden/>
    <w:unhideWhenUsed/>
    <w:rsid w:val="00AA67A2"/>
  </w:style>
  <w:style w:type="numbering" w:customStyle="1" w:styleId="41121">
    <w:name w:val="Нет списка4112"/>
    <w:next w:val="a6"/>
    <w:uiPriority w:val="99"/>
    <w:semiHidden/>
    <w:unhideWhenUsed/>
    <w:rsid w:val="00AA67A2"/>
  </w:style>
  <w:style w:type="numbering" w:customStyle="1" w:styleId="31122">
    <w:name w:val="Стиль нумерованный3112"/>
    <w:rsid w:val="00AA67A2"/>
  </w:style>
  <w:style w:type="numbering" w:customStyle="1" w:styleId="121120">
    <w:name w:val="Нет списка12112"/>
    <w:next w:val="a6"/>
    <w:uiPriority w:val="99"/>
    <w:semiHidden/>
    <w:unhideWhenUsed/>
    <w:rsid w:val="00AA67A2"/>
  </w:style>
  <w:style w:type="numbering" w:customStyle="1" w:styleId="111121">
    <w:name w:val="Стиль нумерованный11112"/>
    <w:rsid w:val="00AA67A2"/>
  </w:style>
  <w:style w:type="numbering" w:customStyle="1" w:styleId="211120">
    <w:name w:val="Нет списка21112"/>
    <w:next w:val="a6"/>
    <w:uiPriority w:val="99"/>
    <w:semiHidden/>
    <w:unhideWhenUsed/>
    <w:rsid w:val="00AA67A2"/>
  </w:style>
  <w:style w:type="numbering" w:customStyle="1" w:styleId="211121">
    <w:name w:val="Стиль нумерованный21112"/>
    <w:rsid w:val="00AA67A2"/>
  </w:style>
  <w:style w:type="numbering" w:customStyle="1" w:styleId="311120">
    <w:name w:val="Нет списка31112"/>
    <w:next w:val="a6"/>
    <w:uiPriority w:val="99"/>
    <w:semiHidden/>
    <w:unhideWhenUsed/>
    <w:rsid w:val="00AA67A2"/>
  </w:style>
  <w:style w:type="numbering" w:customStyle="1" w:styleId="7122">
    <w:name w:val="Стиль нумерованный712"/>
    <w:rsid w:val="00AA67A2"/>
  </w:style>
  <w:style w:type="numbering" w:customStyle="1" w:styleId="15120">
    <w:name w:val="Стиль нумерованный1512"/>
    <w:rsid w:val="00AA67A2"/>
  </w:style>
  <w:style w:type="numbering" w:customStyle="1" w:styleId="2512">
    <w:name w:val="Стиль нумерованный2512"/>
    <w:rsid w:val="00AA67A2"/>
  </w:style>
  <w:style w:type="numbering" w:customStyle="1" w:styleId="8120">
    <w:name w:val="Стиль нумерованный812"/>
    <w:rsid w:val="00AA67A2"/>
  </w:style>
  <w:style w:type="numbering" w:customStyle="1" w:styleId="1612">
    <w:name w:val="Стиль нумерованный1612"/>
    <w:rsid w:val="00AA67A2"/>
  </w:style>
  <w:style w:type="numbering" w:customStyle="1" w:styleId="26120">
    <w:name w:val="Стиль нумерованный2612"/>
    <w:rsid w:val="00AA67A2"/>
  </w:style>
  <w:style w:type="numbering" w:customStyle="1" w:styleId="9120">
    <w:name w:val="Стиль нумерованный912"/>
    <w:rsid w:val="00AA67A2"/>
  </w:style>
  <w:style w:type="numbering" w:customStyle="1" w:styleId="17120">
    <w:name w:val="Стиль нумерованный1712"/>
    <w:rsid w:val="00AA67A2"/>
  </w:style>
  <w:style w:type="numbering" w:customStyle="1" w:styleId="2712">
    <w:name w:val="Стиль нумерованный2712"/>
    <w:rsid w:val="00AA67A2"/>
  </w:style>
  <w:style w:type="numbering" w:customStyle="1" w:styleId="1012">
    <w:name w:val="Стиль нумерованный1012"/>
    <w:rsid w:val="00AA67A2"/>
  </w:style>
  <w:style w:type="numbering" w:customStyle="1" w:styleId="18120">
    <w:name w:val="Стиль нумерованный1812"/>
    <w:rsid w:val="00AA67A2"/>
  </w:style>
  <w:style w:type="numbering" w:customStyle="1" w:styleId="2812">
    <w:name w:val="Стиль нумерованный2812"/>
    <w:rsid w:val="00AA67A2"/>
  </w:style>
  <w:style w:type="numbering" w:customStyle="1" w:styleId="8121">
    <w:name w:val="Нет списка812"/>
    <w:next w:val="a6"/>
    <w:uiPriority w:val="99"/>
    <w:semiHidden/>
    <w:unhideWhenUsed/>
    <w:rsid w:val="00AA67A2"/>
  </w:style>
  <w:style w:type="numbering" w:customStyle="1" w:styleId="16120">
    <w:name w:val="Нет списка1612"/>
    <w:next w:val="a6"/>
    <w:uiPriority w:val="99"/>
    <w:semiHidden/>
    <w:unhideWhenUsed/>
    <w:rsid w:val="00AA67A2"/>
  </w:style>
  <w:style w:type="numbering" w:customStyle="1" w:styleId="1912">
    <w:name w:val="Стиль нумерованный1912"/>
    <w:rsid w:val="00AA67A2"/>
  </w:style>
  <w:style w:type="numbering" w:customStyle="1" w:styleId="11612">
    <w:name w:val="Нет списка11612"/>
    <w:next w:val="a6"/>
    <w:uiPriority w:val="99"/>
    <w:semiHidden/>
    <w:unhideWhenUsed/>
    <w:rsid w:val="00AA67A2"/>
  </w:style>
  <w:style w:type="numbering" w:customStyle="1" w:styleId="11012">
    <w:name w:val="Стиль нумерованный11012"/>
    <w:rsid w:val="00AA67A2"/>
  </w:style>
  <w:style w:type="numbering" w:customStyle="1" w:styleId="25120">
    <w:name w:val="Нет списка2512"/>
    <w:next w:val="a6"/>
    <w:uiPriority w:val="99"/>
    <w:semiHidden/>
    <w:unhideWhenUsed/>
    <w:rsid w:val="00AA67A2"/>
  </w:style>
  <w:style w:type="numbering" w:customStyle="1" w:styleId="2912">
    <w:name w:val="Стиль нумерованный2912"/>
    <w:rsid w:val="00AA67A2"/>
  </w:style>
  <w:style w:type="numbering" w:customStyle="1" w:styleId="3512">
    <w:name w:val="Нет списка3512"/>
    <w:next w:val="a6"/>
    <w:uiPriority w:val="99"/>
    <w:semiHidden/>
    <w:unhideWhenUsed/>
    <w:rsid w:val="00AA67A2"/>
  </w:style>
  <w:style w:type="table" w:customStyle="1" w:styleId="1613">
    <w:name w:val="Сетка таблицы16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AA67A2"/>
  </w:style>
  <w:style w:type="table" w:customStyle="1" w:styleId="2513">
    <w:name w:val="Сетка таблицы25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5"/>
    <w:next w:val="af"/>
    <w:uiPriority w:val="59"/>
    <w:rsid w:val="00AA67A2"/>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AA67A2"/>
    <w:pPr>
      <w:numPr>
        <w:numId w:val="29"/>
      </w:numPr>
    </w:pPr>
  </w:style>
  <w:style w:type="table" w:customStyle="1" w:styleId="2522">
    <w:name w:val="Сетка таблицы252"/>
    <w:basedOn w:val="a5"/>
    <w:next w:val="af"/>
    <w:uiPriority w:val="3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6"/>
    <w:uiPriority w:val="99"/>
    <w:semiHidden/>
    <w:unhideWhenUsed/>
    <w:rsid w:val="00AA67A2"/>
  </w:style>
  <w:style w:type="table" w:customStyle="1" w:styleId="300">
    <w:name w:val="Сетка таблицы30"/>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AA67A2"/>
  </w:style>
  <w:style w:type="table" w:customStyle="1" w:styleId="940">
    <w:name w:val="Сетка таблицы94"/>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6"/>
    <w:uiPriority w:val="99"/>
    <w:semiHidden/>
    <w:unhideWhenUsed/>
    <w:rsid w:val="00AA67A2"/>
  </w:style>
  <w:style w:type="table" w:customStyle="1" w:styleId="614">
    <w:name w:val="Сетка таблицы614"/>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6"/>
    <w:uiPriority w:val="99"/>
    <w:semiHidden/>
    <w:unhideWhenUsed/>
    <w:rsid w:val="00AA67A2"/>
  </w:style>
  <w:style w:type="table" w:customStyle="1" w:styleId="1232">
    <w:name w:val="Сетка таблицы12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6"/>
    <w:uiPriority w:val="99"/>
    <w:semiHidden/>
    <w:unhideWhenUsed/>
    <w:rsid w:val="00AA67A2"/>
  </w:style>
  <w:style w:type="table" w:customStyle="1" w:styleId="6230">
    <w:name w:val="Сетка таблицы62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6"/>
    <w:uiPriority w:val="99"/>
    <w:semiHidden/>
    <w:unhideWhenUsed/>
    <w:rsid w:val="00AA67A2"/>
  </w:style>
  <w:style w:type="table" w:customStyle="1" w:styleId="1432">
    <w:name w:val="Сетка таблицы14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6"/>
    <w:uiPriority w:val="99"/>
    <w:semiHidden/>
    <w:unhideWhenUsed/>
    <w:rsid w:val="00AA67A2"/>
  </w:style>
  <w:style w:type="table" w:customStyle="1" w:styleId="1532">
    <w:name w:val="Сетка таблицы15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5"/>
    <w:next w:val="af"/>
    <w:uiPriority w:val="59"/>
    <w:rsid w:val="00AA67A2"/>
    <w:pPr>
      <w:spacing w:after="0" w:line="240" w:lineRule="auto"/>
      <w:jc w:val="both"/>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6"/>
    <w:uiPriority w:val="99"/>
    <w:semiHidden/>
    <w:unhideWhenUsed/>
    <w:rsid w:val="00AA67A2"/>
  </w:style>
  <w:style w:type="table" w:customStyle="1" w:styleId="633">
    <w:name w:val="Сетка таблицы63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
    <w:uiPriority w:val="59"/>
    <w:rsid w:val="00AA67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semiHidden/>
    <w:rsid w:val="00AA67A2"/>
  </w:style>
  <w:style w:type="table" w:customStyle="1" w:styleId="2020">
    <w:name w:val="Сетка таблицы202"/>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5"/>
    <w:next w:val="af"/>
    <w:uiPriority w:val="59"/>
    <w:rsid w:val="00AA67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AA67A2"/>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2531">
    <w:name w:val="Сетка таблицы253"/>
    <w:basedOn w:val="a5"/>
    <w:next w:val="af"/>
    <w:uiPriority w:val="59"/>
    <w:rsid w:val="00AA67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Текстовка"/>
    <w:uiPriority w:val="99"/>
    <w:rsid w:val="00AA67A2"/>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3"/>
    <w:rsid w:val="00AA67A2"/>
    <w:pPr>
      <w:spacing w:before="100" w:beforeAutospacing="1" w:after="100" w:afterAutospacing="1"/>
    </w:pPr>
    <w:rPr>
      <w:rFonts w:eastAsia="Times New Roman" w:cs="Times New Roman"/>
      <w:sz w:val="24"/>
      <w:szCs w:val="24"/>
      <w:lang w:eastAsia="ru-RU"/>
    </w:rPr>
  </w:style>
  <w:style w:type="character" w:customStyle="1" w:styleId="bold">
    <w:name w:val="bold"/>
    <w:basedOn w:val="a4"/>
    <w:rsid w:val="00AA67A2"/>
  </w:style>
  <w:style w:type="paragraph" w:customStyle="1" w:styleId="headertext">
    <w:name w:val="headertext"/>
    <w:basedOn w:val="a3"/>
    <w:rsid w:val="00AA67A2"/>
    <w:pPr>
      <w:spacing w:before="100" w:beforeAutospacing="1" w:after="100" w:afterAutospacing="1"/>
    </w:pPr>
    <w:rPr>
      <w:rFonts w:eastAsia="Times New Roman" w:cs="Times New Roman"/>
      <w:sz w:val="24"/>
      <w:szCs w:val="24"/>
      <w:lang w:eastAsia="ru-RU"/>
    </w:rPr>
  </w:style>
  <w:style w:type="paragraph" w:customStyle="1" w:styleId="0101">
    <w:name w:val="0101"/>
    <w:basedOn w:val="a3"/>
    <w:uiPriority w:val="99"/>
    <w:semiHidden/>
    <w:qFormat/>
    <w:rsid w:val="00AA67A2"/>
    <w:pPr>
      <w:keepLines/>
      <w:jc w:val="center"/>
    </w:pPr>
    <w:rPr>
      <w:rFonts w:eastAsia="Times New Roman" w:cs="Times New Roman"/>
      <w:b/>
      <w:caps/>
      <w:szCs w:val="24"/>
      <w:lang w:eastAsia="ru-RU"/>
    </w:rPr>
  </w:style>
  <w:style w:type="paragraph" w:customStyle="1" w:styleId="2fa">
    <w:name w:val="2"/>
    <w:basedOn w:val="a3"/>
    <w:rsid w:val="00AA67A2"/>
    <w:pPr>
      <w:spacing w:before="100" w:beforeAutospacing="1" w:after="100" w:afterAutospacing="1"/>
      <w:jc w:val="left"/>
    </w:pPr>
    <w:rPr>
      <w:rFonts w:eastAsia="Times New Roman" w:cs="Times New Roman"/>
      <w:sz w:val="24"/>
      <w:szCs w:val="24"/>
      <w:lang w:eastAsia="ru-RU"/>
    </w:rPr>
  </w:style>
  <w:style w:type="paragraph" w:customStyle="1" w:styleId="3f1">
    <w:name w:val="3_подпись"/>
    <w:basedOn w:val="a3"/>
    <w:uiPriority w:val="99"/>
    <w:semiHidden/>
    <w:qFormat/>
    <w:rsid w:val="00AA67A2"/>
    <w:pPr>
      <w:tabs>
        <w:tab w:val="right" w:pos="9639"/>
      </w:tabs>
      <w:jc w:val="left"/>
    </w:pPr>
    <w:rPr>
      <w:rFonts w:eastAsia="Times New Roman" w:cs="Times New Roman"/>
      <w:szCs w:val="28"/>
      <w:lang w:eastAsia="ru-RU"/>
    </w:rPr>
  </w:style>
  <w:style w:type="paragraph" w:customStyle="1" w:styleId="1fe">
    <w:name w:val="Знак Знак1"/>
    <w:basedOn w:val="a3"/>
    <w:rsid w:val="00AA67A2"/>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AA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3"/>
    <w:uiPriority w:val="1"/>
    <w:qFormat/>
    <w:rsid w:val="00AA67A2"/>
    <w:pPr>
      <w:widowControl w:val="0"/>
      <w:jc w:val="left"/>
    </w:pPr>
    <w:rPr>
      <w:rFonts w:asciiTheme="minorHAnsi" w:hAnsiTheme="minorHAnsi"/>
      <w:sz w:val="22"/>
      <w:lang w:val="en-US"/>
    </w:rPr>
  </w:style>
  <w:style w:type="table" w:customStyle="1" w:styleId="TableNormal2">
    <w:name w:val="Table Normal2"/>
    <w:uiPriority w:val="2"/>
    <w:semiHidden/>
    <w:unhideWhenUsed/>
    <w:qFormat/>
    <w:rsid w:val="00AA67A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A67A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A67A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ontStyle23">
    <w:name w:val="Font Style23"/>
    <w:uiPriority w:val="99"/>
    <w:rsid w:val="00AA67A2"/>
    <w:rPr>
      <w:rFonts w:ascii="Times New Roman" w:hAnsi="Times New Roman" w:cs="Times New Roman" w:hint="default"/>
      <w:sz w:val="22"/>
      <w:szCs w:val="22"/>
    </w:rPr>
  </w:style>
  <w:style w:type="character" w:customStyle="1" w:styleId="FontStyle425">
    <w:name w:val="Font Style425"/>
    <w:uiPriority w:val="99"/>
    <w:rsid w:val="00AA67A2"/>
    <w:rPr>
      <w:rFonts w:ascii="Times New Roman" w:hAnsi="Times New Roman" w:cs="Times New Roman"/>
      <w:sz w:val="22"/>
      <w:szCs w:val="22"/>
    </w:rPr>
  </w:style>
  <w:style w:type="character" w:customStyle="1" w:styleId="afc">
    <w:name w:val="Абзац списка Знак"/>
    <w:link w:val="afb"/>
    <w:uiPriority w:val="99"/>
    <w:rsid w:val="00AA67A2"/>
    <w:rPr>
      <w:rFonts w:ascii="Times New Roman" w:eastAsia="Times New Roman" w:hAnsi="Times New Roman" w:cs="Times New Roman"/>
      <w:sz w:val="24"/>
      <w:lang w:eastAsia="ru-RU"/>
    </w:rPr>
  </w:style>
  <w:style w:type="table" w:customStyle="1" w:styleId="381">
    <w:name w:val="Сетка таблицы38"/>
    <w:basedOn w:val="a5"/>
    <w:next w:val="af"/>
    <w:rsid w:val="00AA6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67A2"/>
    <w:rPr>
      <w:rFonts w:ascii="Arial" w:eastAsiaTheme="minorEastAsia" w:hAnsi="Arial" w:cs="Arial"/>
      <w:sz w:val="20"/>
      <w:szCs w:val="20"/>
      <w:lang w:eastAsia="ru-RU"/>
    </w:rPr>
  </w:style>
  <w:style w:type="paragraph" w:customStyle="1" w:styleId="2fb">
    <w:name w:val="Стиль2"/>
    <w:basedOn w:val="a3"/>
    <w:rsid w:val="00D74385"/>
    <w:pPr>
      <w:tabs>
        <w:tab w:val="left" w:pos="1620"/>
      </w:tabs>
      <w:spacing w:before="120" w:after="120"/>
      <w:jc w:val="center"/>
    </w:pPr>
    <w:rPr>
      <w:rFonts w:eastAsia="Times New Roman" w:cs="Times New Roman"/>
      <w:b/>
      <w:sz w:val="26"/>
      <w:szCs w:val="26"/>
      <w:lang w:eastAsia="ru-RU"/>
    </w:rPr>
  </w:style>
  <w:style w:type="paragraph" w:customStyle="1" w:styleId="msonormal1">
    <w:name w:val="msonormal"/>
    <w:basedOn w:val="a3"/>
    <w:rsid w:val="0053468B"/>
    <w:pPr>
      <w:spacing w:before="100" w:beforeAutospacing="1" w:after="100" w:afterAutospacing="1"/>
      <w:jc w:val="left"/>
    </w:pPr>
    <w:rPr>
      <w:rFonts w:eastAsiaTheme="minorEastAsia" w:cs="Times New Roman"/>
      <w:sz w:val="24"/>
      <w:szCs w:val="24"/>
      <w:lang w:eastAsia="ru-RU"/>
    </w:rPr>
  </w:style>
  <w:style w:type="character" w:customStyle="1" w:styleId="S1">
    <w:name w:val="S_Обычный в таблице Знак"/>
    <w:link w:val="S2"/>
    <w:locked/>
    <w:rsid w:val="00E672EB"/>
    <w:rPr>
      <w:szCs w:val="24"/>
    </w:rPr>
  </w:style>
  <w:style w:type="paragraph" w:customStyle="1" w:styleId="S2">
    <w:name w:val="S_Обычный в таблице"/>
    <w:basedOn w:val="a3"/>
    <w:link w:val="S1"/>
    <w:rsid w:val="00E672EB"/>
    <w:pPr>
      <w:jc w:val="center"/>
    </w:pPr>
    <w:rPr>
      <w:rFonts w:asciiTheme="minorHAnsi" w:hAnsiTheme="minorHAnsi"/>
      <w:sz w:val="22"/>
      <w:szCs w:val="24"/>
    </w:rPr>
  </w:style>
  <w:style w:type="paragraph" w:customStyle="1" w:styleId="a2">
    <w:name w:val="НУМЕРОВАННЫЙ СП"/>
    <w:basedOn w:val="a3"/>
    <w:qFormat/>
    <w:rsid w:val="001C77D9"/>
    <w:pPr>
      <w:widowControl w:val="0"/>
      <w:numPr>
        <w:numId w:val="30"/>
      </w:numPr>
      <w:suppressAutoHyphens/>
      <w:spacing w:before="60" w:after="60"/>
    </w:pPr>
    <w:rPr>
      <w:rFonts w:eastAsia="Lucida Sans Unicode" w:cs="Times New Roman"/>
      <w:sz w:val="25"/>
      <w:szCs w:val="24"/>
    </w:rPr>
  </w:style>
  <w:style w:type="paragraph" w:customStyle="1" w:styleId="0">
    <w:name w:val="0"/>
    <w:basedOn w:val="af7"/>
    <w:link w:val="00"/>
    <w:qFormat/>
    <w:rsid w:val="00495642"/>
    <w:pPr>
      <w:spacing w:before="0" w:after="0"/>
      <w:jc w:val="center"/>
    </w:pPr>
    <w:rPr>
      <w:b w:val="0"/>
      <w:bCs/>
      <w:sz w:val="24"/>
      <w:szCs w:val="24"/>
      <w:lang w:eastAsia="en-US"/>
    </w:rPr>
  </w:style>
  <w:style w:type="character" w:customStyle="1" w:styleId="1f4">
    <w:name w:val="1 Знак"/>
    <w:link w:val="1f3"/>
    <w:rsid w:val="00495642"/>
    <w:rPr>
      <w:rFonts w:ascii="Times New Roman" w:eastAsia="Times New Roman" w:hAnsi="Times New Roman" w:cs="Times New Roman"/>
      <w:sz w:val="20"/>
      <w:szCs w:val="20"/>
      <w:lang w:val="en-GB"/>
    </w:rPr>
  </w:style>
  <w:style w:type="character" w:customStyle="1" w:styleId="00">
    <w:name w:val="0 Знак"/>
    <w:link w:val="0"/>
    <w:rsid w:val="00495642"/>
    <w:rPr>
      <w:rFonts w:ascii="Times New Roman" w:eastAsia="Times New Roman" w:hAnsi="Times New Roman" w:cs="Times New Roman"/>
      <w:bCs/>
      <w:sz w:val="24"/>
      <w:szCs w:val="24"/>
    </w:rPr>
  </w:style>
  <w:style w:type="paragraph" w:customStyle="1" w:styleId="1ff">
    <w:name w:val="Абзац списка1"/>
    <w:basedOn w:val="a3"/>
    <w:rsid w:val="008453DA"/>
    <w:pPr>
      <w:ind w:left="720"/>
      <w:contextualSpacing/>
      <w:jc w:val="left"/>
    </w:pPr>
    <w:rPr>
      <w:rFonts w:ascii="Cambria" w:eastAsia="Times New Roman" w:hAnsi="Cambria" w:cs="Times New Roman"/>
      <w:sz w:val="24"/>
      <w:szCs w:val="24"/>
      <w:lang w:eastAsia="ru-RU"/>
    </w:rPr>
  </w:style>
  <w:style w:type="character" w:styleId="affffff2">
    <w:name w:val="Mention"/>
    <w:basedOn w:val="a4"/>
    <w:uiPriority w:val="99"/>
    <w:semiHidden/>
    <w:unhideWhenUsed/>
    <w:rsid w:val="00E67C26"/>
    <w:rPr>
      <w:color w:val="2B579A"/>
      <w:shd w:val="clear" w:color="auto" w:fill="E6E6E6"/>
    </w:rPr>
  </w:style>
  <w:style w:type="character" w:customStyle="1" w:styleId="font91">
    <w:name w:val="font91"/>
    <w:basedOn w:val="a4"/>
    <w:rsid w:val="002E1C19"/>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321">
    <w:name w:val="font321"/>
    <w:basedOn w:val="a4"/>
    <w:rsid w:val="002E1C19"/>
    <w:rPr>
      <w:rFonts w:ascii="Times New Roman" w:hAnsi="Times New Roman" w:cs="Times New Roman" w:hint="default"/>
      <w:b w:val="0"/>
      <w:bCs w:val="0"/>
      <w:i w:val="0"/>
      <w:iCs w:val="0"/>
      <w:strike w:val="0"/>
      <w:dstrike w:val="0"/>
      <w:color w:val="auto"/>
      <w:sz w:val="28"/>
      <w:szCs w:val="28"/>
      <w:u w:val="none"/>
      <w:effect w:val="none"/>
    </w:rPr>
  </w:style>
  <w:style w:type="paragraph" w:customStyle="1" w:styleId="Normal10-020">
    <w:name w:val="Normal + 10 пт полужирный По центру Слева:  -02 см Справ..."/>
    <w:basedOn w:val="a3"/>
    <w:rsid w:val="008364C8"/>
    <w:pPr>
      <w:ind w:left="-113" w:right="-113"/>
      <w:jc w:val="center"/>
    </w:pPr>
    <w:rPr>
      <w:rFonts w:eastAsia="Times New Roman" w:cs="Times New Roman"/>
      <w:b/>
      <w:bCs/>
      <w:sz w:val="20"/>
      <w:szCs w:val="20"/>
      <w:lang w:eastAsia="ru-RU"/>
    </w:rPr>
  </w:style>
  <w:style w:type="paragraph" w:customStyle="1" w:styleId="49">
    <w:name w:val="Обычный4"/>
    <w:rsid w:val="008364C8"/>
    <w:pPr>
      <w:snapToGrid w:val="0"/>
      <w:spacing w:after="0" w:line="240" w:lineRule="auto"/>
    </w:pPr>
    <w:rPr>
      <w:rFonts w:ascii="Times New Roman" w:eastAsia="Times New Roman" w:hAnsi="Times New Roman" w:cs="Times New Roman"/>
      <w:szCs w:val="20"/>
      <w:lang w:eastAsia="ru-RU"/>
    </w:rPr>
  </w:style>
  <w:style w:type="paragraph" w:customStyle="1" w:styleId="2fc">
    <w:name w:val="Знак Знак Знак2 Знак Знак Знак Знак"/>
    <w:basedOn w:val="a3"/>
    <w:rsid w:val="008364C8"/>
    <w:pPr>
      <w:spacing w:after="160" w:line="240" w:lineRule="exact"/>
    </w:pPr>
    <w:rPr>
      <w:rFonts w:eastAsia="Times New Roman" w:cs="Times New Roman"/>
      <w:sz w:val="24"/>
      <w:szCs w:val="20"/>
      <w:lang w:val="en-US"/>
    </w:rPr>
  </w:style>
  <w:style w:type="character" w:customStyle="1" w:styleId="af8">
    <w:name w:val="Название объекта Знак"/>
    <w:link w:val="af7"/>
    <w:rsid w:val="008364C8"/>
    <w:rPr>
      <w:rFonts w:ascii="Times New Roman" w:eastAsia="Times New Roman" w:hAnsi="Times New Roman" w:cs="Times New Roman"/>
      <w:b/>
      <w:sz w:val="20"/>
      <w:szCs w:val="20"/>
      <w:lang w:eastAsia="ru-RU"/>
    </w:rPr>
  </w:style>
  <w:style w:type="character" w:customStyle="1" w:styleId="font101">
    <w:name w:val="font101"/>
    <w:basedOn w:val="a4"/>
    <w:rsid w:val="00A11058"/>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2fd">
    <w:name w:val="Знак Знак Знак2 Знак Знак Знак Знак"/>
    <w:basedOn w:val="a3"/>
    <w:rsid w:val="00E9242A"/>
    <w:pPr>
      <w:spacing w:after="160" w:line="240" w:lineRule="exact"/>
    </w:pPr>
    <w:rPr>
      <w:rFonts w:eastAsia="Times New Roman" w:cs="Times New Roman"/>
      <w:sz w:val="24"/>
      <w:szCs w:val="20"/>
      <w:lang w:val="en-US"/>
    </w:rPr>
  </w:style>
  <w:style w:type="character" w:customStyle="1" w:styleId="font81">
    <w:name w:val="font81"/>
    <w:basedOn w:val="a4"/>
    <w:rsid w:val="0071443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61">
    <w:name w:val="font61"/>
    <w:basedOn w:val="a4"/>
    <w:rsid w:val="0071443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71">
    <w:name w:val="font171"/>
    <w:basedOn w:val="a4"/>
    <w:rsid w:val="005A1B65"/>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a4"/>
    <w:rsid w:val="00C15E97"/>
    <w:rPr>
      <w:rFonts w:ascii="Calibri" w:hAnsi="Calibri"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141">
      <w:bodyDiv w:val="1"/>
      <w:marLeft w:val="0"/>
      <w:marRight w:val="0"/>
      <w:marTop w:val="0"/>
      <w:marBottom w:val="0"/>
      <w:divBdr>
        <w:top w:val="none" w:sz="0" w:space="0" w:color="auto"/>
        <w:left w:val="none" w:sz="0" w:space="0" w:color="auto"/>
        <w:bottom w:val="none" w:sz="0" w:space="0" w:color="auto"/>
        <w:right w:val="none" w:sz="0" w:space="0" w:color="auto"/>
      </w:divBdr>
    </w:div>
    <w:div w:id="90124685">
      <w:bodyDiv w:val="1"/>
      <w:marLeft w:val="0"/>
      <w:marRight w:val="0"/>
      <w:marTop w:val="0"/>
      <w:marBottom w:val="0"/>
      <w:divBdr>
        <w:top w:val="none" w:sz="0" w:space="0" w:color="auto"/>
        <w:left w:val="none" w:sz="0" w:space="0" w:color="auto"/>
        <w:bottom w:val="none" w:sz="0" w:space="0" w:color="auto"/>
        <w:right w:val="none" w:sz="0" w:space="0" w:color="auto"/>
      </w:divBdr>
    </w:div>
    <w:div w:id="122118352">
      <w:bodyDiv w:val="1"/>
      <w:marLeft w:val="0"/>
      <w:marRight w:val="0"/>
      <w:marTop w:val="0"/>
      <w:marBottom w:val="0"/>
      <w:divBdr>
        <w:top w:val="none" w:sz="0" w:space="0" w:color="auto"/>
        <w:left w:val="none" w:sz="0" w:space="0" w:color="auto"/>
        <w:bottom w:val="none" w:sz="0" w:space="0" w:color="auto"/>
        <w:right w:val="none" w:sz="0" w:space="0" w:color="auto"/>
      </w:divBdr>
    </w:div>
    <w:div w:id="122191568">
      <w:bodyDiv w:val="1"/>
      <w:marLeft w:val="0"/>
      <w:marRight w:val="0"/>
      <w:marTop w:val="0"/>
      <w:marBottom w:val="0"/>
      <w:divBdr>
        <w:top w:val="none" w:sz="0" w:space="0" w:color="auto"/>
        <w:left w:val="none" w:sz="0" w:space="0" w:color="auto"/>
        <w:bottom w:val="none" w:sz="0" w:space="0" w:color="auto"/>
        <w:right w:val="none" w:sz="0" w:space="0" w:color="auto"/>
      </w:divBdr>
    </w:div>
    <w:div w:id="144011098">
      <w:bodyDiv w:val="1"/>
      <w:marLeft w:val="0"/>
      <w:marRight w:val="0"/>
      <w:marTop w:val="0"/>
      <w:marBottom w:val="0"/>
      <w:divBdr>
        <w:top w:val="none" w:sz="0" w:space="0" w:color="auto"/>
        <w:left w:val="none" w:sz="0" w:space="0" w:color="auto"/>
        <w:bottom w:val="none" w:sz="0" w:space="0" w:color="auto"/>
        <w:right w:val="none" w:sz="0" w:space="0" w:color="auto"/>
      </w:divBdr>
    </w:div>
    <w:div w:id="159656884">
      <w:bodyDiv w:val="1"/>
      <w:marLeft w:val="0"/>
      <w:marRight w:val="0"/>
      <w:marTop w:val="0"/>
      <w:marBottom w:val="0"/>
      <w:divBdr>
        <w:top w:val="none" w:sz="0" w:space="0" w:color="auto"/>
        <w:left w:val="none" w:sz="0" w:space="0" w:color="auto"/>
        <w:bottom w:val="none" w:sz="0" w:space="0" w:color="auto"/>
        <w:right w:val="none" w:sz="0" w:space="0" w:color="auto"/>
      </w:divBdr>
    </w:div>
    <w:div w:id="165632832">
      <w:bodyDiv w:val="1"/>
      <w:marLeft w:val="0"/>
      <w:marRight w:val="0"/>
      <w:marTop w:val="0"/>
      <w:marBottom w:val="0"/>
      <w:divBdr>
        <w:top w:val="none" w:sz="0" w:space="0" w:color="auto"/>
        <w:left w:val="none" w:sz="0" w:space="0" w:color="auto"/>
        <w:bottom w:val="none" w:sz="0" w:space="0" w:color="auto"/>
        <w:right w:val="none" w:sz="0" w:space="0" w:color="auto"/>
      </w:divBdr>
    </w:div>
    <w:div w:id="166212187">
      <w:bodyDiv w:val="1"/>
      <w:marLeft w:val="0"/>
      <w:marRight w:val="0"/>
      <w:marTop w:val="0"/>
      <w:marBottom w:val="0"/>
      <w:divBdr>
        <w:top w:val="none" w:sz="0" w:space="0" w:color="auto"/>
        <w:left w:val="none" w:sz="0" w:space="0" w:color="auto"/>
        <w:bottom w:val="none" w:sz="0" w:space="0" w:color="auto"/>
        <w:right w:val="none" w:sz="0" w:space="0" w:color="auto"/>
      </w:divBdr>
    </w:div>
    <w:div w:id="166215404">
      <w:bodyDiv w:val="1"/>
      <w:marLeft w:val="0"/>
      <w:marRight w:val="0"/>
      <w:marTop w:val="0"/>
      <w:marBottom w:val="0"/>
      <w:divBdr>
        <w:top w:val="none" w:sz="0" w:space="0" w:color="auto"/>
        <w:left w:val="none" w:sz="0" w:space="0" w:color="auto"/>
        <w:bottom w:val="none" w:sz="0" w:space="0" w:color="auto"/>
        <w:right w:val="none" w:sz="0" w:space="0" w:color="auto"/>
      </w:divBdr>
    </w:div>
    <w:div w:id="199366820">
      <w:bodyDiv w:val="1"/>
      <w:marLeft w:val="0"/>
      <w:marRight w:val="0"/>
      <w:marTop w:val="0"/>
      <w:marBottom w:val="0"/>
      <w:divBdr>
        <w:top w:val="none" w:sz="0" w:space="0" w:color="auto"/>
        <w:left w:val="none" w:sz="0" w:space="0" w:color="auto"/>
        <w:bottom w:val="none" w:sz="0" w:space="0" w:color="auto"/>
        <w:right w:val="none" w:sz="0" w:space="0" w:color="auto"/>
      </w:divBdr>
      <w:divsChild>
        <w:div w:id="217127685">
          <w:marLeft w:val="375"/>
          <w:marRight w:val="0"/>
          <w:marTop w:val="0"/>
          <w:marBottom w:val="0"/>
          <w:divBdr>
            <w:top w:val="none" w:sz="0" w:space="0" w:color="auto"/>
            <w:left w:val="none" w:sz="0" w:space="0" w:color="auto"/>
            <w:bottom w:val="dashed" w:sz="6" w:space="0" w:color="265FA6"/>
            <w:right w:val="none" w:sz="0" w:space="0" w:color="auto"/>
          </w:divBdr>
        </w:div>
        <w:div w:id="372196177">
          <w:marLeft w:val="330"/>
          <w:marRight w:val="0"/>
          <w:marTop w:val="270"/>
          <w:marBottom w:val="0"/>
          <w:divBdr>
            <w:top w:val="none" w:sz="0" w:space="0" w:color="auto"/>
            <w:left w:val="none" w:sz="0" w:space="0" w:color="auto"/>
            <w:bottom w:val="none" w:sz="0" w:space="0" w:color="auto"/>
            <w:right w:val="none" w:sz="0" w:space="0" w:color="auto"/>
          </w:divBdr>
        </w:div>
      </w:divsChild>
    </w:div>
    <w:div w:id="207494203">
      <w:bodyDiv w:val="1"/>
      <w:marLeft w:val="0"/>
      <w:marRight w:val="0"/>
      <w:marTop w:val="0"/>
      <w:marBottom w:val="0"/>
      <w:divBdr>
        <w:top w:val="none" w:sz="0" w:space="0" w:color="auto"/>
        <w:left w:val="none" w:sz="0" w:space="0" w:color="auto"/>
        <w:bottom w:val="none" w:sz="0" w:space="0" w:color="auto"/>
        <w:right w:val="none" w:sz="0" w:space="0" w:color="auto"/>
      </w:divBdr>
    </w:div>
    <w:div w:id="237138288">
      <w:bodyDiv w:val="1"/>
      <w:marLeft w:val="0"/>
      <w:marRight w:val="0"/>
      <w:marTop w:val="0"/>
      <w:marBottom w:val="0"/>
      <w:divBdr>
        <w:top w:val="none" w:sz="0" w:space="0" w:color="auto"/>
        <w:left w:val="none" w:sz="0" w:space="0" w:color="auto"/>
        <w:bottom w:val="none" w:sz="0" w:space="0" w:color="auto"/>
        <w:right w:val="none" w:sz="0" w:space="0" w:color="auto"/>
      </w:divBdr>
    </w:div>
    <w:div w:id="242760478">
      <w:bodyDiv w:val="1"/>
      <w:marLeft w:val="0"/>
      <w:marRight w:val="0"/>
      <w:marTop w:val="0"/>
      <w:marBottom w:val="0"/>
      <w:divBdr>
        <w:top w:val="none" w:sz="0" w:space="0" w:color="auto"/>
        <w:left w:val="none" w:sz="0" w:space="0" w:color="auto"/>
        <w:bottom w:val="none" w:sz="0" w:space="0" w:color="auto"/>
        <w:right w:val="none" w:sz="0" w:space="0" w:color="auto"/>
      </w:divBdr>
    </w:div>
    <w:div w:id="246161146">
      <w:bodyDiv w:val="1"/>
      <w:marLeft w:val="0"/>
      <w:marRight w:val="0"/>
      <w:marTop w:val="0"/>
      <w:marBottom w:val="0"/>
      <w:divBdr>
        <w:top w:val="none" w:sz="0" w:space="0" w:color="auto"/>
        <w:left w:val="none" w:sz="0" w:space="0" w:color="auto"/>
        <w:bottom w:val="none" w:sz="0" w:space="0" w:color="auto"/>
        <w:right w:val="none" w:sz="0" w:space="0" w:color="auto"/>
      </w:divBdr>
    </w:div>
    <w:div w:id="250284110">
      <w:bodyDiv w:val="1"/>
      <w:marLeft w:val="0"/>
      <w:marRight w:val="0"/>
      <w:marTop w:val="0"/>
      <w:marBottom w:val="0"/>
      <w:divBdr>
        <w:top w:val="none" w:sz="0" w:space="0" w:color="auto"/>
        <w:left w:val="none" w:sz="0" w:space="0" w:color="auto"/>
        <w:bottom w:val="none" w:sz="0" w:space="0" w:color="auto"/>
        <w:right w:val="none" w:sz="0" w:space="0" w:color="auto"/>
      </w:divBdr>
    </w:div>
    <w:div w:id="302926121">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
    <w:div w:id="359284332">
      <w:bodyDiv w:val="1"/>
      <w:marLeft w:val="0"/>
      <w:marRight w:val="0"/>
      <w:marTop w:val="0"/>
      <w:marBottom w:val="0"/>
      <w:divBdr>
        <w:top w:val="none" w:sz="0" w:space="0" w:color="auto"/>
        <w:left w:val="none" w:sz="0" w:space="0" w:color="auto"/>
        <w:bottom w:val="none" w:sz="0" w:space="0" w:color="auto"/>
        <w:right w:val="none" w:sz="0" w:space="0" w:color="auto"/>
      </w:divBdr>
    </w:div>
    <w:div w:id="361980841">
      <w:bodyDiv w:val="1"/>
      <w:marLeft w:val="0"/>
      <w:marRight w:val="0"/>
      <w:marTop w:val="0"/>
      <w:marBottom w:val="0"/>
      <w:divBdr>
        <w:top w:val="none" w:sz="0" w:space="0" w:color="auto"/>
        <w:left w:val="none" w:sz="0" w:space="0" w:color="auto"/>
        <w:bottom w:val="none" w:sz="0" w:space="0" w:color="auto"/>
        <w:right w:val="none" w:sz="0" w:space="0" w:color="auto"/>
      </w:divBdr>
    </w:div>
    <w:div w:id="367418749">
      <w:bodyDiv w:val="1"/>
      <w:marLeft w:val="0"/>
      <w:marRight w:val="0"/>
      <w:marTop w:val="0"/>
      <w:marBottom w:val="0"/>
      <w:divBdr>
        <w:top w:val="none" w:sz="0" w:space="0" w:color="auto"/>
        <w:left w:val="none" w:sz="0" w:space="0" w:color="auto"/>
        <w:bottom w:val="none" w:sz="0" w:space="0" w:color="auto"/>
        <w:right w:val="none" w:sz="0" w:space="0" w:color="auto"/>
      </w:divBdr>
    </w:div>
    <w:div w:id="383145536">
      <w:bodyDiv w:val="1"/>
      <w:marLeft w:val="0"/>
      <w:marRight w:val="0"/>
      <w:marTop w:val="0"/>
      <w:marBottom w:val="0"/>
      <w:divBdr>
        <w:top w:val="none" w:sz="0" w:space="0" w:color="auto"/>
        <w:left w:val="none" w:sz="0" w:space="0" w:color="auto"/>
        <w:bottom w:val="none" w:sz="0" w:space="0" w:color="auto"/>
        <w:right w:val="none" w:sz="0" w:space="0" w:color="auto"/>
      </w:divBdr>
    </w:div>
    <w:div w:id="403063719">
      <w:bodyDiv w:val="1"/>
      <w:marLeft w:val="0"/>
      <w:marRight w:val="0"/>
      <w:marTop w:val="0"/>
      <w:marBottom w:val="0"/>
      <w:divBdr>
        <w:top w:val="none" w:sz="0" w:space="0" w:color="auto"/>
        <w:left w:val="none" w:sz="0" w:space="0" w:color="auto"/>
        <w:bottom w:val="none" w:sz="0" w:space="0" w:color="auto"/>
        <w:right w:val="none" w:sz="0" w:space="0" w:color="auto"/>
      </w:divBdr>
    </w:div>
    <w:div w:id="418016551">
      <w:bodyDiv w:val="1"/>
      <w:marLeft w:val="0"/>
      <w:marRight w:val="0"/>
      <w:marTop w:val="0"/>
      <w:marBottom w:val="0"/>
      <w:divBdr>
        <w:top w:val="none" w:sz="0" w:space="0" w:color="auto"/>
        <w:left w:val="none" w:sz="0" w:space="0" w:color="auto"/>
        <w:bottom w:val="none" w:sz="0" w:space="0" w:color="auto"/>
        <w:right w:val="none" w:sz="0" w:space="0" w:color="auto"/>
      </w:divBdr>
    </w:div>
    <w:div w:id="430703582">
      <w:bodyDiv w:val="1"/>
      <w:marLeft w:val="0"/>
      <w:marRight w:val="0"/>
      <w:marTop w:val="0"/>
      <w:marBottom w:val="0"/>
      <w:divBdr>
        <w:top w:val="none" w:sz="0" w:space="0" w:color="auto"/>
        <w:left w:val="none" w:sz="0" w:space="0" w:color="auto"/>
        <w:bottom w:val="none" w:sz="0" w:space="0" w:color="auto"/>
        <w:right w:val="none" w:sz="0" w:space="0" w:color="auto"/>
      </w:divBdr>
    </w:div>
    <w:div w:id="432824459">
      <w:bodyDiv w:val="1"/>
      <w:marLeft w:val="0"/>
      <w:marRight w:val="0"/>
      <w:marTop w:val="0"/>
      <w:marBottom w:val="0"/>
      <w:divBdr>
        <w:top w:val="none" w:sz="0" w:space="0" w:color="auto"/>
        <w:left w:val="none" w:sz="0" w:space="0" w:color="auto"/>
        <w:bottom w:val="none" w:sz="0" w:space="0" w:color="auto"/>
        <w:right w:val="none" w:sz="0" w:space="0" w:color="auto"/>
      </w:divBdr>
      <w:divsChild>
        <w:div w:id="816335761">
          <w:marLeft w:val="0"/>
          <w:marRight w:val="0"/>
          <w:marTop w:val="0"/>
          <w:marBottom w:val="0"/>
          <w:divBdr>
            <w:top w:val="none" w:sz="0" w:space="0" w:color="auto"/>
            <w:left w:val="none" w:sz="0" w:space="0" w:color="auto"/>
            <w:bottom w:val="none" w:sz="0" w:space="0" w:color="auto"/>
            <w:right w:val="none" w:sz="0" w:space="0" w:color="auto"/>
          </w:divBdr>
        </w:div>
      </w:divsChild>
    </w:div>
    <w:div w:id="463815916">
      <w:bodyDiv w:val="1"/>
      <w:marLeft w:val="0"/>
      <w:marRight w:val="0"/>
      <w:marTop w:val="0"/>
      <w:marBottom w:val="0"/>
      <w:divBdr>
        <w:top w:val="none" w:sz="0" w:space="0" w:color="auto"/>
        <w:left w:val="none" w:sz="0" w:space="0" w:color="auto"/>
        <w:bottom w:val="none" w:sz="0" w:space="0" w:color="auto"/>
        <w:right w:val="none" w:sz="0" w:space="0" w:color="auto"/>
      </w:divBdr>
    </w:div>
    <w:div w:id="477645907">
      <w:bodyDiv w:val="1"/>
      <w:marLeft w:val="0"/>
      <w:marRight w:val="0"/>
      <w:marTop w:val="0"/>
      <w:marBottom w:val="0"/>
      <w:divBdr>
        <w:top w:val="none" w:sz="0" w:space="0" w:color="auto"/>
        <w:left w:val="none" w:sz="0" w:space="0" w:color="auto"/>
        <w:bottom w:val="none" w:sz="0" w:space="0" w:color="auto"/>
        <w:right w:val="none" w:sz="0" w:space="0" w:color="auto"/>
      </w:divBdr>
    </w:div>
    <w:div w:id="477963795">
      <w:bodyDiv w:val="1"/>
      <w:marLeft w:val="0"/>
      <w:marRight w:val="0"/>
      <w:marTop w:val="0"/>
      <w:marBottom w:val="0"/>
      <w:divBdr>
        <w:top w:val="none" w:sz="0" w:space="0" w:color="auto"/>
        <w:left w:val="none" w:sz="0" w:space="0" w:color="auto"/>
        <w:bottom w:val="none" w:sz="0" w:space="0" w:color="auto"/>
        <w:right w:val="none" w:sz="0" w:space="0" w:color="auto"/>
      </w:divBdr>
    </w:div>
    <w:div w:id="487676617">
      <w:bodyDiv w:val="1"/>
      <w:marLeft w:val="0"/>
      <w:marRight w:val="0"/>
      <w:marTop w:val="0"/>
      <w:marBottom w:val="0"/>
      <w:divBdr>
        <w:top w:val="none" w:sz="0" w:space="0" w:color="auto"/>
        <w:left w:val="none" w:sz="0" w:space="0" w:color="auto"/>
        <w:bottom w:val="none" w:sz="0" w:space="0" w:color="auto"/>
        <w:right w:val="none" w:sz="0" w:space="0" w:color="auto"/>
      </w:divBdr>
    </w:div>
    <w:div w:id="489058245">
      <w:bodyDiv w:val="1"/>
      <w:marLeft w:val="0"/>
      <w:marRight w:val="0"/>
      <w:marTop w:val="0"/>
      <w:marBottom w:val="0"/>
      <w:divBdr>
        <w:top w:val="none" w:sz="0" w:space="0" w:color="auto"/>
        <w:left w:val="none" w:sz="0" w:space="0" w:color="auto"/>
        <w:bottom w:val="none" w:sz="0" w:space="0" w:color="auto"/>
        <w:right w:val="none" w:sz="0" w:space="0" w:color="auto"/>
      </w:divBdr>
    </w:div>
    <w:div w:id="535315517">
      <w:bodyDiv w:val="1"/>
      <w:marLeft w:val="0"/>
      <w:marRight w:val="0"/>
      <w:marTop w:val="0"/>
      <w:marBottom w:val="0"/>
      <w:divBdr>
        <w:top w:val="none" w:sz="0" w:space="0" w:color="auto"/>
        <w:left w:val="none" w:sz="0" w:space="0" w:color="auto"/>
        <w:bottom w:val="none" w:sz="0" w:space="0" w:color="auto"/>
        <w:right w:val="none" w:sz="0" w:space="0" w:color="auto"/>
      </w:divBdr>
    </w:div>
    <w:div w:id="538976440">
      <w:bodyDiv w:val="1"/>
      <w:marLeft w:val="0"/>
      <w:marRight w:val="0"/>
      <w:marTop w:val="0"/>
      <w:marBottom w:val="0"/>
      <w:divBdr>
        <w:top w:val="none" w:sz="0" w:space="0" w:color="auto"/>
        <w:left w:val="none" w:sz="0" w:space="0" w:color="auto"/>
        <w:bottom w:val="none" w:sz="0" w:space="0" w:color="auto"/>
        <w:right w:val="none" w:sz="0" w:space="0" w:color="auto"/>
      </w:divBdr>
    </w:div>
    <w:div w:id="556401368">
      <w:bodyDiv w:val="1"/>
      <w:marLeft w:val="0"/>
      <w:marRight w:val="0"/>
      <w:marTop w:val="0"/>
      <w:marBottom w:val="0"/>
      <w:divBdr>
        <w:top w:val="none" w:sz="0" w:space="0" w:color="auto"/>
        <w:left w:val="none" w:sz="0" w:space="0" w:color="auto"/>
        <w:bottom w:val="none" w:sz="0" w:space="0" w:color="auto"/>
        <w:right w:val="none" w:sz="0" w:space="0" w:color="auto"/>
      </w:divBdr>
    </w:div>
    <w:div w:id="558175385">
      <w:bodyDiv w:val="1"/>
      <w:marLeft w:val="0"/>
      <w:marRight w:val="0"/>
      <w:marTop w:val="0"/>
      <w:marBottom w:val="0"/>
      <w:divBdr>
        <w:top w:val="none" w:sz="0" w:space="0" w:color="auto"/>
        <w:left w:val="none" w:sz="0" w:space="0" w:color="auto"/>
        <w:bottom w:val="none" w:sz="0" w:space="0" w:color="auto"/>
        <w:right w:val="none" w:sz="0" w:space="0" w:color="auto"/>
      </w:divBdr>
      <w:divsChild>
        <w:div w:id="1566069083">
          <w:marLeft w:val="0"/>
          <w:marRight w:val="0"/>
          <w:marTop w:val="0"/>
          <w:marBottom w:val="0"/>
          <w:divBdr>
            <w:top w:val="none" w:sz="0" w:space="0" w:color="auto"/>
            <w:left w:val="none" w:sz="0" w:space="0" w:color="auto"/>
            <w:bottom w:val="none" w:sz="0" w:space="0" w:color="auto"/>
            <w:right w:val="none" w:sz="0" w:space="0" w:color="auto"/>
          </w:divBdr>
        </w:div>
      </w:divsChild>
    </w:div>
    <w:div w:id="562184985">
      <w:bodyDiv w:val="1"/>
      <w:marLeft w:val="0"/>
      <w:marRight w:val="0"/>
      <w:marTop w:val="0"/>
      <w:marBottom w:val="0"/>
      <w:divBdr>
        <w:top w:val="none" w:sz="0" w:space="0" w:color="auto"/>
        <w:left w:val="none" w:sz="0" w:space="0" w:color="auto"/>
        <w:bottom w:val="none" w:sz="0" w:space="0" w:color="auto"/>
        <w:right w:val="none" w:sz="0" w:space="0" w:color="auto"/>
      </w:divBdr>
    </w:div>
    <w:div w:id="577129451">
      <w:bodyDiv w:val="1"/>
      <w:marLeft w:val="0"/>
      <w:marRight w:val="0"/>
      <w:marTop w:val="0"/>
      <w:marBottom w:val="0"/>
      <w:divBdr>
        <w:top w:val="none" w:sz="0" w:space="0" w:color="auto"/>
        <w:left w:val="none" w:sz="0" w:space="0" w:color="auto"/>
        <w:bottom w:val="none" w:sz="0" w:space="0" w:color="auto"/>
        <w:right w:val="none" w:sz="0" w:space="0" w:color="auto"/>
      </w:divBdr>
      <w:divsChild>
        <w:div w:id="747581843">
          <w:marLeft w:val="0"/>
          <w:marRight w:val="0"/>
          <w:marTop w:val="120"/>
          <w:marBottom w:val="0"/>
          <w:divBdr>
            <w:top w:val="none" w:sz="0" w:space="0" w:color="auto"/>
            <w:left w:val="none" w:sz="0" w:space="0" w:color="auto"/>
            <w:bottom w:val="none" w:sz="0" w:space="0" w:color="auto"/>
            <w:right w:val="none" w:sz="0" w:space="0" w:color="auto"/>
          </w:divBdr>
        </w:div>
        <w:div w:id="1911651329">
          <w:marLeft w:val="0"/>
          <w:marRight w:val="0"/>
          <w:marTop w:val="120"/>
          <w:marBottom w:val="0"/>
          <w:divBdr>
            <w:top w:val="none" w:sz="0" w:space="0" w:color="auto"/>
            <w:left w:val="none" w:sz="0" w:space="0" w:color="auto"/>
            <w:bottom w:val="none" w:sz="0" w:space="0" w:color="auto"/>
            <w:right w:val="none" w:sz="0" w:space="0" w:color="auto"/>
          </w:divBdr>
        </w:div>
        <w:div w:id="1672760227">
          <w:marLeft w:val="0"/>
          <w:marRight w:val="0"/>
          <w:marTop w:val="120"/>
          <w:marBottom w:val="0"/>
          <w:divBdr>
            <w:top w:val="none" w:sz="0" w:space="0" w:color="auto"/>
            <w:left w:val="none" w:sz="0" w:space="0" w:color="auto"/>
            <w:bottom w:val="none" w:sz="0" w:space="0" w:color="auto"/>
            <w:right w:val="none" w:sz="0" w:space="0" w:color="auto"/>
          </w:divBdr>
        </w:div>
        <w:div w:id="999773771">
          <w:marLeft w:val="0"/>
          <w:marRight w:val="0"/>
          <w:marTop w:val="120"/>
          <w:marBottom w:val="0"/>
          <w:divBdr>
            <w:top w:val="none" w:sz="0" w:space="0" w:color="auto"/>
            <w:left w:val="none" w:sz="0" w:space="0" w:color="auto"/>
            <w:bottom w:val="none" w:sz="0" w:space="0" w:color="auto"/>
            <w:right w:val="none" w:sz="0" w:space="0" w:color="auto"/>
          </w:divBdr>
        </w:div>
        <w:div w:id="557984661">
          <w:marLeft w:val="0"/>
          <w:marRight w:val="0"/>
          <w:marTop w:val="120"/>
          <w:marBottom w:val="0"/>
          <w:divBdr>
            <w:top w:val="none" w:sz="0" w:space="0" w:color="auto"/>
            <w:left w:val="none" w:sz="0" w:space="0" w:color="auto"/>
            <w:bottom w:val="none" w:sz="0" w:space="0" w:color="auto"/>
            <w:right w:val="none" w:sz="0" w:space="0" w:color="auto"/>
          </w:divBdr>
        </w:div>
        <w:div w:id="48382141">
          <w:marLeft w:val="0"/>
          <w:marRight w:val="0"/>
          <w:marTop w:val="120"/>
          <w:marBottom w:val="0"/>
          <w:divBdr>
            <w:top w:val="none" w:sz="0" w:space="0" w:color="auto"/>
            <w:left w:val="none" w:sz="0" w:space="0" w:color="auto"/>
            <w:bottom w:val="none" w:sz="0" w:space="0" w:color="auto"/>
            <w:right w:val="none" w:sz="0" w:space="0" w:color="auto"/>
          </w:divBdr>
        </w:div>
      </w:divsChild>
    </w:div>
    <w:div w:id="577440275">
      <w:bodyDiv w:val="1"/>
      <w:marLeft w:val="0"/>
      <w:marRight w:val="0"/>
      <w:marTop w:val="0"/>
      <w:marBottom w:val="0"/>
      <w:divBdr>
        <w:top w:val="none" w:sz="0" w:space="0" w:color="auto"/>
        <w:left w:val="none" w:sz="0" w:space="0" w:color="auto"/>
        <w:bottom w:val="none" w:sz="0" w:space="0" w:color="auto"/>
        <w:right w:val="none" w:sz="0" w:space="0" w:color="auto"/>
      </w:divBdr>
    </w:div>
    <w:div w:id="577831720">
      <w:bodyDiv w:val="1"/>
      <w:marLeft w:val="0"/>
      <w:marRight w:val="0"/>
      <w:marTop w:val="0"/>
      <w:marBottom w:val="0"/>
      <w:divBdr>
        <w:top w:val="none" w:sz="0" w:space="0" w:color="auto"/>
        <w:left w:val="none" w:sz="0" w:space="0" w:color="auto"/>
        <w:bottom w:val="none" w:sz="0" w:space="0" w:color="auto"/>
        <w:right w:val="none" w:sz="0" w:space="0" w:color="auto"/>
      </w:divBdr>
    </w:div>
    <w:div w:id="579757366">
      <w:bodyDiv w:val="1"/>
      <w:marLeft w:val="0"/>
      <w:marRight w:val="0"/>
      <w:marTop w:val="0"/>
      <w:marBottom w:val="0"/>
      <w:divBdr>
        <w:top w:val="none" w:sz="0" w:space="0" w:color="auto"/>
        <w:left w:val="none" w:sz="0" w:space="0" w:color="auto"/>
        <w:bottom w:val="none" w:sz="0" w:space="0" w:color="auto"/>
        <w:right w:val="none" w:sz="0" w:space="0" w:color="auto"/>
      </w:divBdr>
    </w:div>
    <w:div w:id="606162116">
      <w:bodyDiv w:val="1"/>
      <w:marLeft w:val="0"/>
      <w:marRight w:val="0"/>
      <w:marTop w:val="0"/>
      <w:marBottom w:val="0"/>
      <w:divBdr>
        <w:top w:val="none" w:sz="0" w:space="0" w:color="auto"/>
        <w:left w:val="none" w:sz="0" w:space="0" w:color="auto"/>
        <w:bottom w:val="none" w:sz="0" w:space="0" w:color="auto"/>
        <w:right w:val="none" w:sz="0" w:space="0" w:color="auto"/>
      </w:divBdr>
    </w:div>
    <w:div w:id="646741382">
      <w:bodyDiv w:val="1"/>
      <w:marLeft w:val="0"/>
      <w:marRight w:val="0"/>
      <w:marTop w:val="0"/>
      <w:marBottom w:val="0"/>
      <w:divBdr>
        <w:top w:val="none" w:sz="0" w:space="0" w:color="auto"/>
        <w:left w:val="none" w:sz="0" w:space="0" w:color="auto"/>
        <w:bottom w:val="none" w:sz="0" w:space="0" w:color="auto"/>
        <w:right w:val="none" w:sz="0" w:space="0" w:color="auto"/>
      </w:divBdr>
    </w:div>
    <w:div w:id="647561878">
      <w:bodyDiv w:val="1"/>
      <w:marLeft w:val="0"/>
      <w:marRight w:val="0"/>
      <w:marTop w:val="0"/>
      <w:marBottom w:val="0"/>
      <w:divBdr>
        <w:top w:val="none" w:sz="0" w:space="0" w:color="auto"/>
        <w:left w:val="none" w:sz="0" w:space="0" w:color="auto"/>
        <w:bottom w:val="none" w:sz="0" w:space="0" w:color="auto"/>
        <w:right w:val="none" w:sz="0" w:space="0" w:color="auto"/>
      </w:divBdr>
    </w:div>
    <w:div w:id="661618485">
      <w:bodyDiv w:val="1"/>
      <w:marLeft w:val="0"/>
      <w:marRight w:val="0"/>
      <w:marTop w:val="0"/>
      <w:marBottom w:val="0"/>
      <w:divBdr>
        <w:top w:val="none" w:sz="0" w:space="0" w:color="auto"/>
        <w:left w:val="none" w:sz="0" w:space="0" w:color="auto"/>
        <w:bottom w:val="none" w:sz="0" w:space="0" w:color="auto"/>
        <w:right w:val="none" w:sz="0" w:space="0" w:color="auto"/>
      </w:divBdr>
    </w:div>
    <w:div w:id="674922335">
      <w:bodyDiv w:val="1"/>
      <w:marLeft w:val="0"/>
      <w:marRight w:val="0"/>
      <w:marTop w:val="0"/>
      <w:marBottom w:val="0"/>
      <w:divBdr>
        <w:top w:val="none" w:sz="0" w:space="0" w:color="auto"/>
        <w:left w:val="none" w:sz="0" w:space="0" w:color="auto"/>
        <w:bottom w:val="none" w:sz="0" w:space="0" w:color="auto"/>
        <w:right w:val="none" w:sz="0" w:space="0" w:color="auto"/>
      </w:divBdr>
    </w:div>
    <w:div w:id="678578363">
      <w:bodyDiv w:val="1"/>
      <w:marLeft w:val="0"/>
      <w:marRight w:val="0"/>
      <w:marTop w:val="0"/>
      <w:marBottom w:val="0"/>
      <w:divBdr>
        <w:top w:val="none" w:sz="0" w:space="0" w:color="auto"/>
        <w:left w:val="none" w:sz="0" w:space="0" w:color="auto"/>
        <w:bottom w:val="none" w:sz="0" w:space="0" w:color="auto"/>
        <w:right w:val="none" w:sz="0" w:space="0" w:color="auto"/>
      </w:divBdr>
    </w:div>
    <w:div w:id="678582857">
      <w:bodyDiv w:val="1"/>
      <w:marLeft w:val="0"/>
      <w:marRight w:val="0"/>
      <w:marTop w:val="0"/>
      <w:marBottom w:val="0"/>
      <w:divBdr>
        <w:top w:val="none" w:sz="0" w:space="0" w:color="auto"/>
        <w:left w:val="none" w:sz="0" w:space="0" w:color="auto"/>
        <w:bottom w:val="none" w:sz="0" w:space="0" w:color="auto"/>
        <w:right w:val="none" w:sz="0" w:space="0" w:color="auto"/>
      </w:divBdr>
    </w:div>
    <w:div w:id="689797017">
      <w:bodyDiv w:val="1"/>
      <w:marLeft w:val="0"/>
      <w:marRight w:val="0"/>
      <w:marTop w:val="0"/>
      <w:marBottom w:val="0"/>
      <w:divBdr>
        <w:top w:val="none" w:sz="0" w:space="0" w:color="auto"/>
        <w:left w:val="none" w:sz="0" w:space="0" w:color="auto"/>
        <w:bottom w:val="none" w:sz="0" w:space="0" w:color="auto"/>
        <w:right w:val="none" w:sz="0" w:space="0" w:color="auto"/>
      </w:divBdr>
    </w:div>
    <w:div w:id="732583777">
      <w:bodyDiv w:val="1"/>
      <w:marLeft w:val="0"/>
      <w:marRight w:val="0"/>
      <w:marTop w:val="0"/>
      <w:marBottom w:val="0"/>
      <w:divBdr>
        <w:top w:val="none" w:sz="0" w:space="0" w:color="auto"/>
        <w:left w:val="none" w:sz="0" w:space="0" w:color="auto"/>
        <w:bottom w:val="none" w:sz="0" w:space="0" w:color="auto"/>
        <w:right w:val="none" w:sz="0" w:space="0" w:color="auto"/>
      </w:divBdr>
    </w:div>
    <w:div w:id="755589125">
      <w:bodyDiv w:val="1"/>
      <w:marLeft w:val="0"/>
      <w:marRight w:val="0"/>
      <w:marTop w:val="0"/>
      <w:marBottom w:val="0"/>
      <w:divBdr>
        <w:top w:val="none" w:sz="0" w:space="0" w:color="auto"/>
        <w:left w:val="none" w:sz="0" w:space="0" w:color="auto"/>
        <w:bottom w:val="none" w:sz="0" w:space="0" w:color="auto"/>
        <w:right w:val="none" w:sz="0" w:space="0" w:color="auto"/>
      </w:divBdr>
    </w:div>
    <w:div w:id="759833849">
      <w:bodyDiv w:val="1"/>
      <w:marLeft w:val="0"/>
      <w:marRight w:val="0"/>
      <w:marTop w:val="0"/>
      <w:marBottom w:val="0"/>
      <w:divBdr>
        <w:top w:val="none" w:sz="0" w:space="0" w:color="auto"/>
        <w:left w:val="none" w:sz="0" w:space="0" w:color="auto"/>
        <w:bottom w:val="none" w:sz="0" w:space="0" w:color="auto"/>
        <w:right w:val="none" w:sz="0" w:space="0" w:color="auto"/>
      </w:divBdr>
    </w:div>
    <w:div w:id="763766463">
      <w:bodyDiv w:val="1"/>
      <w:marLeft w:val="0"/>
      <w:marRight w:val="0"/>
      <w:marTop w:val="0"/>
      <w:marBottom w:val="0"/>
      <w:divBdr>
        <w:top w:val="none" w:sz="0" w:space="0" w:color="auto"/>
        <w:left w:val="none" w:sz="0" w:space="0" w:color="auto"/>
        <w:bottom w:val="none" w:sz="0" w:space="0" w:color="auto"/>
        <w:right w:val="none" w:sz="0" w:space="0" w:color="auto"/>
      </w:divBdr>
    </w:div>
    <w:div w:id="792283958">
      <w:bodyDiv w:val="1"/>
      <w:marLeft w:val="0"/>
      <w:marRight w:val="0"/>
      <w:marTop w:val="0"/>
      <w:marBottom w:val="0"/>
      <w:divBdr>
        <w:top w:val="none" w:sz="0" w:space="0" w:color="auto"/>
        <w:left w:val="none" w:sz="0" w:space="0" w:color="auto"/>
        <w:bottom w:val="none" w:sz="0" w:space="0" w:color="auto"/>
        <w:right w:val="none" w:sz="0" w:space="0" w:color="auto"/>
      </w:divBdr>
    </w:div>
    <w:div w:id="806358333">
      <w:bodyDiv w:val="1"/>
      <w:marLeft w:val="0"/>
      <w:marRight w:val="0"/>
      <w:marTop w:val="0"/>
      <w:marBottom w:val="0"/>
      <w:divBdr>
        <w:top w:val="none" w:sz="0" w:space="0" w:color="auto"/>
        <w:left w:val="none" w:sz="0" w:space="0" w:color="auto"/>
        <w:bottom w:val="none" w:sz="0" w:space="0" w:color="auto"/>
        <w:right w:val="none" w:sz="0" w:space="0" w:color="auto"/>
      </w:divBdr>
    </w:div>
    <w:div w:id="807553690">
      <w:bodyDiv w:val="1"/>
      <w:marLeft w:val="0"/>
      <w:marRight w:val="0"/>
      <w:marTop w:val="0"/>
      <w:marBottom w:val="0"/>
      <w:divBdr>
        <w:top w:val="none" w:sz="0" w:space="0" w:color="auto"/>
        <w:left w:val="none" w:sz="0" w:space="0" w:color="auto"/>
        <w:bottom w:val="none" w:sz="0" w:space="0" w:color="auto"/>
        <w:right w:val="none" w:sz="0" w:space="0" w:color="auto"/>
      </w:divBdr>
    </w:div>
    <w:div w:id="847645271">
      <w:bodyDiv w:val="1"/>
      <w:marLeft w:val="0"/>
      <w:marRight w:val="0"/>
      <w:marTop w:val="0"/>
      <w:marBottom w:val="0"/>
      <w:divBdr>
        <w:top w:val="none" w:sz="0" w:space="0" w:color="auto"/>
        <w:left w:val="none" w:sz="0" w:space="0" w:color="auto"/>
        <w:bottom w:val="none" w:sz="0" w:space="0" w:color="auto"/>
        <w:right w:val="none" w:sz="0" w:space="0" w:color="auto"/>
      </w:divBdr>
    </w:div>
    <w:div w:id="850947375">
      <w:bodyDiv w:val="1"/>
      <w:marLeft w:val="0"/>
      <w:marRight w:val="0"/>
      <w:marTop w:val="0"/>
      <w:marBottom w:val="0"/>
      <w:divBdr>
        <w:top w:val="none" w:sz="0" w:space="0" w:color="auto"/>
        <w:left w:val="none" w:sz="0" w:space="0" w:color="auto"/>
        <w:bottom w:val="none" w:sz="0" w:space="0" w:color="auto"/>
        <w:right w:val="none" w:sz="0" w:space="0" w:color="auto"/>
      </w:divBdr>
    </w:div>
    <w:div w:id="865287788">
      <w:bodyDiv w:val="1"/>
      <w:marLeft w:val="0"/>
      <w:marRight w:val="0"/>
      <w:marTop w:val="0"/>
      <w:marBottom w:val="0"/>
      <w:divBdr>
        <w:top w:val="none" w:sz="0" w:space="0" w:color="auto"/>
        <w:left w:val="none" w:sz="0" w:space="0" w:color="auto"/>
        <w:bottom w:val="none" w:sz="0" w:space="0" w:color="auto"/>
        <w:right w:val="none" w:sz="0" w:space="0" w:color="auto"/>
      </w:divBdr>
    </w:div>
    <w:div w:id="873077123">
      <w:bodyDiv w:val="1"/>
      <w:marLeft w:val="0"/>
      <w:marRight w:val="0"/>
      <w:marTop w:val="0"/>
      <w:marBottom w:val="0"/>
      <w:divBdr>
        <w:top w:val="none" w:sz="0" w:space="0" w:color="auto"/>
        <w:left w:val="none" w:sz="0" w:space="0" w:color="auto"/>
        <w:bottom w:val="none" w:sz="0" w:space="0" w:color="auto"/>
        <w:right w:val="none" w:sz="0" w:space="0" w:color="auto"/>
      </w:divBdr>
    </w:div>
    <w:div w:id="875045419">
      <w:bodyDiv w:val="1"/>
      <w:marLeft w:val="0"/>
      <w:marRight w:val="0"/>
      <w:marTop w:val="0"/>
      <w:marBottom w:val="0"/>
      <w:divBdr>
        <w:top w:val="none" w:sz="0" w:space="0" w:color="auto"/>
        <w:left w:val="none" w:sz="0" w:space="0" w:color="auto"/>
        <w:bottom w:val="none" w:sz="0" w:space="0" w:color="auto"/>
        <w:right w:val="none" w:sz="0" w:space="0" w:color="auto"/>
      </w:divBdr>
    </w:div>
    <w:div w:id="915365205">
      <w:bodyDiv w:val="1"/>
      <w:marLeft w:val="0"/>
      <w:marRight w:val="0"/>
      <w:marTop w:val="0"/>
      <w:marBottom w:val="0"/>
      <w:divBdr>
        <w:top w:val="none" w:sz="0" w:space="0" w:color="auto"/>
        <w:left w:val="none" w:sz="0" w:space="0" w:color="auto"/>
        <w:bottom w:val="none" w:sz="0" w:space="0" w:color="auto"/>
        <w:right w:val="none" w:sz="0" w:space="0" w:color="auto"/>
      </w:divBdr>
    </w:div>
    <w:div w:id="987054687">
      <w:bodyDiv w:val="1"/>
      <w:marLeft w:val="0"/>
      <w:marRight w:val="0"/>
      <w:marTop w:val="0"/>
      <w:marBottom w:val="0"/>
      <w:divBdr>
        <w:top w:val="none" w:sz="0" w:space="0" w:color="auto"/>
        <w:left w:val="none" w:sz="0" w:space="0" w:color="auto"/>
        <w:bottom w:val="none" w:sz="0" w:space="0" w:color="auto"/>
        <w:right w:val="none" w:sz="0" w:space="0" w:color="auto"/>
      </w:divBdr>
    </w:div>
    <w:div w:id="988634905">
      <w:bodyDiv w:val="1"/>
      <w:marLeft w:val="0"/>
      <w:marRight w:val="0"/>
      <w:marTop w:val="0"/>
      <w:marBottom w:val="0"/>
      <w:divBdr>
        <w:top w:val="none" w:sz="0" w:space="0" w:color="auto"/>
        <w:left w:val="none" w:sz="0" w:space="0" w:color="auto"/>
        <w:bottom w:val="none" w:sz="0" w:space="0" w:color="auto"/>
        <w:right w:val="none" w:sz="0" w:space="0" w:color="auto"/>
      </w:divBdr>
    </w:div>
    <w:div w:id="1007754277">
      <w:bodyDiv w:val="1"/>
      <w:marLeft w:val="0"/>
      <w:marRight w:val="0"/>
      <w:marTop w:val="0"/>
      <w:marBottom w:val="0"/>
      <w:divBdr>
        <w:top w:val="none" w:sz="0" w:space="0" w:color="auto"/>
        <w:left w:val="none" w:sz="0" w:space="0" w:color="auto"/>
        <w:bottom w:val="none" w:sz="0" w:space="0" w:color="auto"/>
        <w:right w:val="none" w:sz="0" w:space="0" w:color="auto"/>
      </w:divBdr>
    </w:div>
    <w:div w:id="1009404445">
      <w:bodyDiv w:val="1"/>
      <w:marLeft w:val="0"/>
      <w:marRight w:val="0"/>
      <w:marTop w:val="0"/>
      <w:marBottom w:val="0"/>
      <w:divBdr>
        <w:top w:val="none" w:sz="0" w:space="0" w:color="auto"/>
        <w:left w:val="none" w:sz="0" w:space="0" w:color="auto"/>
        <w:bottom w:val="none" w:sz="0" w:space="0" w:color="auto"/>
        <w:right w:val="none" w:sz="0" w:space="0" w:color="auto"/>
      </w:divBdr>
    </w:div>
    <w:div w:id="1035424287">
      <w:bodyDiv w:val="1"/>
      <w:marLeft w:val="0"/>
      <w:marRight w:val="0"/>
      <w:marTop w:val="0"/>
      <w:marBottom w:val="0"/>
      <w:divBdr>
        <w:top w:val="none" w:sz="0" w:space="0" w:color="auto"/>
        <w:left w:val="none" w:sz="0" w:space="0" w:color="auto"/>
        <w:bottom w:val="none" w:sz="0" w:space="0" w:color="auto"/>
        <w:right w:val="none" w:sz="0" w:space="0" w:color="auto"/>
      </w:divBdr>
    </w:div>
    <w:div w:id="1057632988">
      <w:bodyDiv w:val="1"/>
      <w:marLeft w:val="0"/>
      <w:marRight w:val="0"/>
      <w:marTop w:val="0"/>
      <w:marBottom w:val="0"/>
      <w:divBdr>
        <w:top w:val="none" w:sz="0" w:space="0" w:color="auto"/>
        <w:left w:val="none" w:sz="0" w:space="0" w:color="auto"/>
        <w:bottom w:val="none" w:sz="0" w:space="0" w:color="auto"/>
        <w:right w:val="none" w:sz="0" w:space="0" w:color="auto"/>
      </w:divBdr>
    </w:div>
    <w:div w:id="1058553983">
      <w:bodyDiv w:val="1"/>
      <w:marLeft w:val="0"/>
      <w:marRight w:val="0"/>
      <w:marTop w:val="0"/>
      <w:marBottom w:val="0"/>
      <w:divBdr>
        <w:top w:val="none" w:sz="0" w:space="0" w:color="auto"/>
        <w:left w:val="none" w:sz="0" w:space="0" w:color="auto"/>
        <w:bottom w:val="none" w:sz="0" w:space="0" w:color="auto"/>
        <w:right w:val="none" w:sz="0" w:space="0" w:color="auto"/>
      </w:divBdr>
    </w:div>
    <w:div w:id="1065177743">
      <w:bodyDiv w:val="1"/>
      <w:marLeft w:val="0"/>
      <w:marRight w:val="0"/>
      <w:marTop w:val="0"/>
      <w:marBottom w:val="0"/>
      <w:divBdr>
        <w:top w:val="none" w:sz="0" w:space="0" w:color="auto"/>
        <w:left w:val="none" w:sz="0" w:space="0" w:color="auto"/>
        <w:bottom w:val="none" w:sz="0" w:space="0" w:color="auto"/>
        <w:right w:val="none" w:sz="0" w:space="0" w:color="auto"/>
      </w:divBdr>
    </w:div>
    <w:div w:id="1106773301">
      <w:bodyDiv w:val="1"/>
      <w:marLeft w:val="0"/>
      <w:marRight w:val="0"/>
      <w:marTop w:val="0"/>
      <w:marBottom w:val="0"/>
      <w:divBdr>
        <w:top w:val="none" w:sz="0" w:space="0" w:color="auto"/>
        <w:left w:val="none" w:sz="0" w:space="0" w:color="auto"/>
        <w:bottom w:val="none" w:sz="0" w:space="0" w:color="auto"/>
        <w:right w:val="none" w:sz="0" w:space="0" w:color="auto"/>
      </w:divBdr>
    </w:div>
    <w:div w:id="1109131493">
      <w:bodyDiv w:val="1"/>
      <w:marLeft w:val="0"/>
      <w:marRight w:val="0"/>
      <w:marTop w:val="0"/>
      <w:marBottom w:val="0"/>
      <w:divBdr>
        <w:top w:val="none" w:sz="0" w:space="0" w:color="auto"/>
        <w:left w:val="none" w:sz="0" w:space="0" w:color="auto"/>
        <w:bottom w:val="none" w:sz="0" w:space="0" w:color="auto"/>
        <w:right w:val="none" w:sz="0" w:space="0" w:color="auto"/>
      </w:divBdr>
    </w:div>
    <w:div w:id="1109743915">
      <w:bodyDiv w:val="1"/>
      <w:marLeft w:val="0"/>
      <w:marRight w:val="0"/>
      <w:marTop w:val="0"/>
      <w:marBottom w:val="0"/>
      <w:divBdr>
        <w:top w:val="none" w:sz="0" w:space="0" w:color="auto"/>
        <w:left w:val="none" w:sz="0" w:space="0" w:color="auto"/>
        <w:bottom w:val="none" w:sz="0" w:space="0" w:color="auto"/>
        <w:right w:val="none" w:sz="0" w:space="0" w:color="auto"/>
      </w:divBdr>
    </w:div>
    <w:div w:id="1139302951">
      <w:bodyDiv w:val="1"/>
      <w:marLeft w:val="0"/>
      <w:marRight w:val="0"/>
      <w:marTop w:val="0"/>
      <w:marBottom w:val="0"/>
      <w:divBdr>
        <w:top w:val="none" w:sz="0" w:space="0" w:color="auto"/>
        <w:left w:val="none" w:sz="0" w:space="0" w:color="auto"/>
        <w:bottom w:val="none" w:sz="0" w:space="0" w:color="auto"/>
        <w:right w:val="none" w:sz="0" w:space="0" w:color="auto"/>
      </w:divBdr>
    </w:div>
    <w:div w:id="1145781802">
      <w:bodyDiv w:val="1"/>
      <w:marLeft w:val="0"/>
      <w:marRight w:val="0"/>
      <w:marTop w:val="0"/>
      <w:marBottom w:val="0"/>
      <w:divBdr>
        <w:top w:val="none" w:sz="0" w:space="0" w:color="auto"/>
        <w:left w:val="none" w:sz="0" w:space="0" w:color="auto"/>
        <w:bottom w:val="none" w:sz="0" w:space="0" w:color="auto"/>
        <w:right w:val="none" w:sz="0" w:space="0" w:color="auto"/>
      </w:divBdr>
    </w:div>
    <w:div w:id="1161776096">
      <w:bodyDiv w:val="1"/>
      <w:marLeft w:val="0"/>
      <w:marRight w:val="0"/>
      <w:marTop w:val="0"/>
      <w:marBottom w:val="0"/>
      <w:divBdr>
        <w:top w:val="none" w:sz="0" w:space="0" w:color="auto"/>
        <w:left w:val="none" w:sz="0" w:space="0" w:color="auto"/>
        <w:bottom w:val="none" w:sz="0" w:space="0" w:color="auto"/>
        <w:right w:val="none" w:sz="0" w:space="0" w:color="auto"/>
      </w:divBdr>
    </w:div>
    <w:div w:id="1163932051">
      <w:bodyDiv w:val="1"/>
      <w:marLeft w:val="0"/>
      <w:marRight w:val="0"/>
      <w:marTop w:val="0"/>
      <w:marBottom w:val="0"/>
      <w:divBdr>
        <w:top w:val="none" w:sz="0" w:space="0" w:color="auto"/>
        <w:left w:val="none" w:sz="0" w:space="0" w:color="auto"/>
        <w:bottom w:val="none" w:sz="0" w:space="0" w:color="auto"/>
        <w:right w:val="none" w:sz="0" w:space="0" w:color="auto"/>
      </w:divBdr>
    </w:div>
    <w:div w:id="1215779864">
      <w:bodyDiv w:val="1"/>
      <w:marLeft w:val="0"/>
      <w:marRight w:val="0"/>
      <w:marTop w:val="0"/>
      <w:marBottom w:val="0"/>
      <w:divBdr>
        <w:top w:val="none" w:sz="0" w:space="0" w:color="auto"/>
        <w:left w:val="none" w:sz="0" w:space="0" w:color="auto"/>
        <w:bottom w:val="none" w:sz="0" w:space="0" w:color="auto"/>
        <w:right w:val="none" w:sz="0" w:space="0" w:color="auto"/>
      </w:divBdr>
    </w:div>
    <w:div w:id="1257056301">
      <w:bodyDiv w:val="1"/>
      <w:marLeft w:val="0"/>
      <w:marRight w:val="0"/>
      <w:marTop w:val="0"/>
      <w:marBottom w:val="0"/>
      <w:divBdr>
        <w:top w:val="none" w:sz="0" w:space="0" w:color="auto"/>
        <w:left w:val="none" w:sz="0" w:space="0" w:color="auto"/>
        <w:bottom w:val="none" w:sz="0" w:space="0" w:color="auto"/>
        <w:right w:val="none" w:sz="0" w:space="0" w:color="auto"/>
      </w:divBdr>
      <w:divsChild>
        <w:div w:id="746265545">
          <w:marLeft w:val="45"/>
          <w:marRight w:val="45"/>
          <w:marTop w:val="45"/>
          <w:marBottom w:val="45"/>
          <w:divBdr>
            <w:top w:val="none" w:sz="0" w:space="0" w:color="auto"/>
            <w:left w:val="none" w:sz="0" w:space="0" w:color="auto"/>
            <w:bottom w:val="none" w:sz="0" w:space="0" w:color="auto"/>
            <w:right w:val="none" w:sz="0" w:space="0" w:color="auto"/>
          </w:divBdr>
          <w:divsChild>
            <w:div w:id="1772781131">
              <w:marLeft w:val="0"/>
              <w:marRight w:val="0"/>
              <w:marTop w:val="0"/>
              <w:marBottom w:val="0"/>
              <w:divBdr>
                <w:top w:val="none" w:sz="0" w:space="0" w:color="auto"/>
                <w:left w:val="none" w:sz="0" w:space="0" w:color="auto"/>
                <w:bottom w:val="none" w:sz="0" w:space="0" w:color="auto"/>
                <w:right w:val="none" w:sz="0" w:space="0" w:color="auto"/>
              </w:divBdr>
            </w:div>
          </w:divsChild>
        </w:div>
        <w:div w:id="92173656">
          <w:marLeft w:val="0"/>
          <w:marRight w:val="0"/>
          <w:marTop w:val="0"/>
          <w:marBottom w:val="0"/>
          <w:divBdr>
            <w:top w:val="none" w:sz="0" w:space="0" w:color="auto"/>
            <w:left w:val="none" w:sz="0" w:space="0" w:color="auto"/>
            <w:bottom w:val="none" w:sz="0" w:space="0" w:color="auto"/>
            <w:right w:val="none" w:sz="0" w:space="0" w:color="auto"/>
          </w:divBdr>
        </w:div>
      </w:divsChild>
    </w:div>
    <w:div w:id="1262299497">
      <w:bodyDiv w:val="1"/>
      <w:marLeft w:val="0"/>
      <w:marRight w:val="0"/>
      <w:marTop w:val="0"/>
      <w:marBottom w:val="0"/>
      <w:divBdr>
        <w:top w:val="none" w:sz="0" w:space="0" w:color="auto"/>
        <w:left w:val="none" w:sz="0" w:space="0" w:color="auto"/>
        <w:bottom w:val="none" w:sz="0" w:space="0" w:color="auto"/>
        <w:right w:val="none" w:sz="0" w:space="0" w:color="auto"/>
      </w:divBdr>
    </w:div>
    <w:div w:id="1272858244">
      <w:bodyDiv w:val="1"/>
      <w:marLeft w:val="0"/>
      <w:marRight w:val="0"/>
      <w:marTop w:val="0"/>
      <w:marBottom w:val="0"/>
      <w:divBdr>
        <w:top w:val="none" w:sz="0" w:space="0" w:color="auto"/>
        <w:left w:val="none" w:sz="0" w:space="0" w:color="auto"/>
        <w:bottom w:val="none" w:sz="0" w:space="0" w:color="auto"/>
        <w:right w:val="none" w:sz="0" w:space="0" w:color="auto"/>
      </w:divBdr>
      <w:divsChild>
        <w:div w:id="1379430502">
          <w:marLeft w:val="45"/>
          <w:marRight w:val="45"/>
          <w:marTop w:val="45"/>
          <w:marBottom w:val="45"/>
          <w:divBdr>
            <w:top w:val="none" w:sz="0" w:space="0" w:color="auto"/>
            <w:left w:val="none" w:sz="0" w:space="0" w:color="auto"/>
            <w:bottom w:val="none" w:sz="0" w:space="0" w:color="auto"/>
            <w:right w:val="none" w:sz="0" w:space="0" w:color="auto"/>
          </w:divBdr>
          <w:divsChild>
            <w:div w:id="1844004908">
              <w:marLeft w:val="0"/>
              <w:marRight w:val="0"/>
              <w:marTop w:val="0"/>
              <w:marBottom w:val="0"/>
              <w:divBdr>
                <w:top w:val="none" w:sz="0" w:space="0" w:color="auto"/>
                <w:left w:val="none" w:sz="0" w:space="0" w:color="auto"/>
                <w:bottom w:val="none" w:sz="0" w:space="0" w:color="auto"/>
                <w:right w:val="none" w:sz="0" w:space="0" w:color="auto"/>
              </w:divBdr>
            </w:div>
          </w:divsChild>
        </w:div>
        <w:div w:id="291909544">
          <w:marLeft w:val="0"/>
          <w:marRight w:val="0"/>
          <w:marTop w:val="0"/>
          <w:marBottom w:val="0"/>
          <w:divBdr>
            <w:top w:val="none" w:sz="0" w:space="0" w:color="auto"/>
            <w:left w:val="none" w:sz="0" w:space="0" w:color="auto"/>
            <w:bottom w:val="none" w:sz="0" w:space="0" w:color="auto"/>
            <w:right w:val="none" w:sz="0" w:space="0" w:color="auto"/>
          </w:divBdr>
        </w:div>
      </w:divsChild>
    </w:div>
    <w:div w:id="1273128915">
      <w:bodyDiv w:val="1"/>
      <w:marLeft w:val="0"/>
      <w:marRight w:val="0"/>
      <w:marTop w:val="0"/>
      <w:marBottom w:val="0"/>
      <w:divBdr>
        <w:top w:val="none" w:sz="0" w:space="0" w:color="auto"/>
        <w:left w:val="none" w:sz="0" w:space="0" w:color="auto"/>
        <w:bottom w:val="none" w:sz="0" w:space="0" w:color="auto"/>
        <w:right w:val="none" w:sz="0" w:space="0" w:color="auto"/>
      </w:divBdr>
    </w:div>
    <w:div w:id="1286737035">
      <w:bodyDiv w:val="1"/>
      <w:marLeft w:val="0"/>
      <w:marRight w:val="0"/>
      <w:marTop w:val="0"/>
      <w:marBottom w:val="0"/>
      <w:divBdr>
        <w:top w:val="none" w:sz="0" w:space="0" w:color="auto"/>
        <w:left w:val="none" w:sz="0" w:space="0" w:color="auto"/>
        <w:bottom w:val="none" w:sz="0" w:space="0" w:color="auto"/>
        <w:right w:val="none" w:sz="0" w:space="0" w:color="auto"/>
      </w:divBdr>
    </w:div>
    <w:div w:id="1318265171">
      <w:bodyDiv w:val="1"/>
      <w:marLeft w:val="0"/>
      <w:marRight w:val="0"/>
      <w:marTop w:val="0"/>
      <w:marBottom w:val="0"/>
      <w:divBdr>
        <w:top w:val="none" w:sz="0" w:space="0" w:color="auto"/>
        <w:left w:val="none" w:sz="0" w:space="0" w:color="auto"/>
        <w:bottom w:val="none" w:sz="0" w:space="0" w:color="auto"/>
        <w:right w:val="none" w:sz="0" w:space="0" w:color="auto"/>
      </w:divBdr>
    </w:div>
    <w:div w:id="1324161755">
      <w:bodyDiv w:val="1"/>
      <w:marLeft w:val="0"/>
      <w:marRight w:val="0"/>
      <w:marTop w:val="0"/>
      <w:marBottom w:val="0"/>
      <w:divBdr>
        <w:top w:val="none" w:sz="0" w:space="0" w:color="auto"/>
        <w:left w:val="none" w:sz="0" w:space="0" w:color="auto"/>
        <w:bottom w:val="none" w:sz="0" w:space="0" w:color="auto"/>
        <w:right w:val="none" w:sz="0" w:space="0" w:color="auto"/>
      </w:divBdr>
      <w:divsChild>
        <w:div w:id="708726870">
          <w:marLeft w:val="375"/>
          <w:marRight w:val="0"/>
          <w:marTop w:val="0"/>
          <w:marBottom w:val="0"/>
          <w:divBdr>
            <w:top w:val="none" w:sz="0" w:space="0" w:color="auto"/>
            <w:left w:val="none" w:sz="0" w:space="0" w:color="auto"/>
            <w:bottom w:val="dashed" w:sz="6" w:space="0" w:color="265FA6"/>
            <w:right w:val="none" w:sz="0" w:space="0" w:color="auto"/>
          </w:divBdr>
        </w:div>
        <w:div w:id="460541072">
          <w:marLeft w:val="330"/>
          <w:marRight w:val="0"/>
          <w:marTop w:val="270"/>
          <w:marBottom w:val="0"/>
          <w:divBdr>
            <w:top w:val="none" w:sz="0" w:space="0" w:color="auto"/>
            <w:left w:val="none" w:sz="0" w:space="0" w:color="auto"/>
            <w:bottom w:val="none" w:sz="0" w:space="0" w:color="auto"/>
            <w:right w:val="none" w:sz="0" w:space="0" w:color="auto"/>
          </w:divBdr>
        </w:div>
      </w:divsChild>
    </w:div>
    <w:div w:id="1324239746">
      <w:bodyDiv w:val="1"/>
      <w:marLeft w:val="0"/>
      <w:marRight w:val="0"/>
      <w:marTop w:val="0"/>
      <w:marBottom w:val="0"/>
      <w:divBdr>
        <w:top w:val="none" w:sz="0" w:space="0" w:color="auto"/>
        <w:left w:val="none" w:sz="0" w:space="0" w:color="auto"/>
        <w:bottom w:val="none" w:sz="0" w:space="0" w:color="auto"/>
        <w:right w:val="none" w:sz="0" w:space="0" w:color="auto"/>
      </w:divBdr>
    </w:div>
    <w:div w:id="1327317064">
      <w:bodyDiv w:val="1"/>
      <w:marLeft w:val="0"/>
      <w:marRight w:val="0"/>
      <w:marTop w:val="0"/>
      <w:marBottom w:val="0"/>
      <w:divBdr>
        <w:top w:val="none" w:sz="0" w:space="0" w:color="auto"/>
        <w:left w:val="none" w:sz="0" w:space="0" w:color="auto"/>
        <w:bottom w:val="none" w:sz="0" w:space="0" w:color="auto"/>
        <w:right w:val="none" w:sz="0" w:space="0" w:color="auto"/>
      </w:divBdr>
    </w:div>
    <w:div w:id="1335260396">
      <w:bodyDiv w:val="1"/>
      <w:marLeft w:val="0"/>
      <w:marRight w:val="0"/>
      <w:marTop w:val="0"/>
      <w:marBottom w:val="0"/>
      <w:divBdr>
        <w:top w:val="none" w:sz="0" w:space="0" w:color="auto"/>
        <w:left w:val="none" w:sz="0" w:space="0" w:color="auto"/>
        <w:bottom w:val="none" w:sz="0" w:space="0" w:color="auto"/>
        <w:right w:val="none" w:sz="0" w:space="0" w:color="auto"/>
      </w:divBdr>
    </w:div>
    <w:div w:id="1342900690">
      <w:bodyDiv w:val="1"/>
      <w:marLeft w:val="0"/>
      <w:marRight w:val="0"/>
      <w:marTop w:val="0"/>
      <w:marBottom w:val="0"/>
      <w:divBdr>
        <w:top w:val="none" w:sz="0" w:space="0" w:color="auto"/>
        <w:left w:val="none" w:sz="0" w:space="0" w:color="auto"/>
        <w:bottom w:val="none" w:sz="0" w:space="0" w:color="auto"/>
        <w:right w:val="none" w:sz="0" w:space="0" w:color="auto"/>
      </w:divBdr>
    </w:div>
    <w:div w:id="1356885498">
      <w:bodyDiv w:val="1"/>
      <w:marLeft w:val="0"/>
      <w:marRight w:val="0"/>
      <w:marTop w:val="0"/>
      <w:marBottom w:val="0"/>
      <w:divBdr>
        <w:top w:val="none" w:sz="0" w:space="0" w:color="auto"/>
        <w:left w:val="none" w:sz="0" w:space="0" w:color="auto"/>
        <w:bottom w:val="none" w:sz="0" w:space="0" w:color="auto"/>
        <w:right w:val="none" w:sz="0" w:space="0" w:color="auto"/>
      </w:divBdr>
    </w:div>
    <w:div w:id="1357655086">
      <w:bodyDiv w:val="1"/>
      <w:marLeft w:val="0"/>
      <w:marRight w:val="0"/>
      <w:marTop w:val="0"/>
      <w:marBottom w:val="0"/>
      <w:divBdr>
        <w:top w:val="none" w:sz="0" w:space="0" w:color="auto"/>
        <w:left w:val="none" w:sz="0" w:space="0" w:color="auto"/>
        <w:bottom w:val="none" w:sz="0" w:space="0" w:color="auto"/>
        <w:right w:val="none" w:sz="0" w:space="0" w:color="auto"/>
      </w:divBdr>
    </w:div>
    <w:div w:id="1394044744">
      <w:bodyDiv w:val="1"/>
      <w:marLeft w:val="0"/>
      <w:marRight w:val="0"/>
      <w:marTop w:val="0"/>
      <w:marBottom w:val="0"/>
      <w:divBdr>
        <w:top w:val="none" w:sz="0" w:space="0" w:color="auto"/>
        <w:left w:val="none" w:sz="0" w:space="0" w:color="auto"/>
        <w:bottom w:val="none" w:sz="0" w:space="0" w:color="auto"/>
        <w:right w:val="none" w:sz="0" w:space="0" w:color="auto"/>
      </w:divBdr>
    </w:div>
    <w:div w:id="1411273328">
      <w:bodyDiv w:val="1"/>
      <w:marLeft w:val="0"/>
      <w:marRight w:val="0"/>
      <w:marTop w:val="0"/>
      <w:marBottom w:val="0"/>
      <w:divBdr>
        <w:top w:val="none" w:sz="0" w:space="0" w:color="auto"/>
        <w:left w:val="none" w:sz="0" w:space="0" w:color="auto"/>
        <w:bottom w:val="none" w:sz="0" w:space="0" w:color="auto"/>
        <w:right w:val="none" w:sz="0" w:space="0" w:color="auto"/>
      </w:divBdr>
    </w:div>
    <w:div w:id="1424715808">
      <w:bodyDiv w:val="1"/>
      <w:marLeft w:val="0"/>
      <w:marRight w:val="0"/>
      <w:marTop w:val="0"/>
      <w:marBottom w:val="0"/>
      <w:divBdr>
        <w:top w:val="none" w:sz="0" w:space="0" w:color="auto"/>
        <w:left w:val="none" w:sz="0" w:space="0" w:color="auto"/>
        <w:bottom w:val="none" w:sz="0" w:space="0" w:color="auto"/>
        <w:right w:val="none" w:sz="0" w:space="0" w:color="auto"/>
      </w:divBdr>
    </w:div>
    <w:div w:id="1449546569">
      <w:bodyDiv w:val="1"/>
      <w:marLeft w:val="0"/>
      <w:marRight w:val="0"/>
      <w:marTop w:val="0"/>
      <w:marBottom w:val="0"/>
      <w:divBdr>
        <w:top w:val="none" w:sz="0" w:space="0" w:color="auto"/>
        <w:left w:val="none" w:sz="0" w:space="0" w:color="auto"/>
        <w:bottom w:val="none" w:sz="0" w:space="0" w:color="auto"/>
        <w:right w:val="none" w:sz="0" w:space="0" w:color="auto"/>
      </w:divBdr>
    </w:div>
    <w:div w:id="1535070166">
      <w:bodyDiv w:val="1"/>
      <w:marLeft w:val="0"/>
      <w:marRight w:val="0"/>
      <w:marTop w:val="0"/>
      <w:marBottom w:val="0"/>
      <w:divBdr>
        <w:top w:val="none" w:sz="0" w:space="0" w:color="auto"/>
        <w:left w:val="none" w:sz="0" w:space="0" w:color="auto"/>
        <w:bottom w:val="none" w:sz="0" w:space="0" w:color="auto"/>
        <w:right w:val="none" w:sz="0" w:space="0" w:color="auto"/>
      </w:divBdr>
    </w:div>
    <w:div w:id="1548646248">
      <w:bodyDiv w:val="1"/>
      <w:marLeft w:val="0"/>
      <w:marRight w:val="0"/>
      <w:marTop w:val="0"/>
      <w:marBottom w:val="0"/>
      <w:divBdr>
        <w:top w:val="none" w:sz="0" w:space="0" w:color="auto"/>
        <w:left w:val="none" w:sz="0" w:space="0" w:color="auto"/>
        <w:bottom w:val="none" w:sz="0" w:space="0" w:color="auto"/>
        <w:right w:val="none" w:sz="0" w:space="0" w:color="auto"/>
      </w:divBdr>
    </w:div>
    <w:div w:id="1555310452">
      <w:bodyDiv w:val="1"/>
      <w:marLeft w:val="0"/>
      <w:marRight w:val="0"/>
      <w:marTop w:val="0"/>
      <w:marBottom w:val="0"/>
      <w:divBdr>
        <w:top w:val="none" w:sz="0" w:space="0" w:color="auto"/>
        <w:left w:val="none" w:sz="0" w:space="0" w:color="auto"/>
        <w:bottom w:val="none" w:sz="0" w:space="0" w:color="auto"/>
        <w:right w:val="none" w:sz="0" w:space="0" w:color="auto"/>
      </w:divBdr>
    </w:div>
    <w:div w:id="1617784834">
      <w:bodyDiv w:val="1"/>
      <w:marLeft w:val="0"/>
      <w:marRight w:val="0"/>
      <w:marTop w:val="0"/>
      <w:marBottom w:val="0"/>
      <w:divBdr>
        <w:top w:val="none" w:sz="0" w:space="0" w:color="auto"/>
        <w:left w:val="none" w:sz="0" w:space="0" w:color="auto"/>
        <w:bottom w:val="none" w:sz="0" w:space="0" w:color="auto"/>
        <w:right w:val="none" w:sz="0" w:space="0" w:color="auto"/>
      </w:divBdr>
    </w:div>
    <w:div w:id="1715151604">
      <w:bodyDiv w:val="1"/>
      <w:marLeft w:val="0"/>
      <w:marRight w:val="0"/>
      <w:marTop w:val="0"/>
      <w:marBottom w:val="0"/>
      <w:divBdr>
        <w:top w:val="none" w:sz="0" w:space="0" w:color="auto"/>
        <w:left w:val="none" w:sz="0" w:space="0" w:color="auto"/>
        <w:bottom w:val="none" w:sz="0" w:space="0" w:color="auto"/>
        <w:right w:val="none" w:sz="0" w:space="0" w:color="auto"/>
      </w:divBdr>
    </w:div>
    <w:div w:id="1723552381">
      <w:bodyDiv w:val="1"/>
      <w:marLeft w:val="0"/>
      <w:marRight w:val="0"/>
      <w:marTop w:val="0"/>
      <w:marBottom w:val="0"/>
      <w:divBdr>
        <w:top w:val="none" w:sz="0" w:space="0" w:color="auto"/>
        <w:left w:val="none" w:sz="0" w:space="0" w:color="auto"/>
        <w:bottom w:val="none" w:sz="0" w:space="0" w:color="auto"/>
        <w:right w:val="none" w:sz="0" w:space="0" w:color="auto"/>
      </w:divBdr>
    </w:div>
    <w:div w:id="1735161282">
      <w:bodyDiv w:val="1"/>
      <w:marLeft w:val="0"/>
      <w:marRight w:val="0"/>
      <w:marTop w:val="0"/>
      <w:marBottom w:val="0"/>
      <w:divBdr>
        <w:top w:val="none" w:sz="0" w:space="0" w:color="auto"/>
        <w:left w:val="none" w:sz="0" w:space="0" w:color="auto"/>
        <w:bottom w:val="none" w:sz="0" w:space="0" w:color="auto"/>
        <w:right w:val="none" w:sz="0" w:space="0" w:color="auto"/>
      </w:divBdr>
    </w:div>
    <w:div w:id="1754546015">
      <w:bodyDiv w:val="1"/>
      <w:marLeft w:val="0"/>
      <w:marRight w:val="0"/>
      <w:marTop w:val="0"/>
      <w:marBottom w:val="0"/>
      <w:divBdr>
        <w:top w:val="none" w:sz="0" w:space="0" w:color="auto"/>
        <w:left w:val="none" w:sz="0" w:space="0" w:color="auto"/>
        <w:bottom w:val="none" w:sz="0" w:space="0" w:color="auto"/>
        <w:right w:val="none" w:sz="0" w:space="0" w:color="auto"/>
      </w:divBdr>
    </w:div>
    <w:div w:id="1762410800">
      <w:bodyDiv w:val="1"/>
      <w:marLeft w:val="0"/>
      <w:marRight w:val="0"/>
      <w:marTop w:val="0"/>
      <w:marBottom w:val="0"/>
      <w:divBdr>
        <w:top w:val="none" w:sz="0" w:space="0" w:color="auto"/>
        <w:left w:val="none" w:sz="0" w:space="0" w:color="auto"/>
        <w:bottom w:val="none" w:sz="0" w:space="0" w:color="auto"/>
        <w:right w:val="none" w:sz="0" w:space="0" w:color="auto"/>
      </w:divBdr>
    </w:div>
    <w:div w:id="1794053474">
      <w:bodyDiv w:val="1"/>
      <w:marLeft w:val="0"/>
      <w:marRight w:val="0"/>
      <w:marTop w:val="0"/>
      <w:marBottom w:val="0"/>
      <w:divBdr>
        <w:top w:val="none" w:sz="0" w:space="0" w:color="auto"/>
        <w:left w:val="none" w:sz="0" w:space="0" w:color="auto"/>
        <w:bottom w:val="none" w:sz="0" w:space="0" w:color="auto"/>
        <w:right w:val="none" w:sz="0" w:space="0" w:color="auto"/>
      </w:divBdr>
      <w:divsChild>
        <w:div w:id="1808622615">
          <w:marLeft w:val="0"/>
          <w:marRight w:val="0"/>
          <w:marTop w:val="0"/>
          <w:marBottom w:val="0"/>
          <w:divBdr>
            <w:top w:val="none" w:sz="0" w:space="0" w:color="auto"/>
            <w:left w:val="none" w:sz="0" w:space="0" w:color="auto"/>
            <w:bottom w:val="none" w:sz="0" w:space="0" w:color="auto"/>
            <w:right w:val="none" w:sz="0" w:space="0" w:color="auto"/>
          </w:divBdr>
        </w:div>
      </w:divsChild>
    </w:div>
    <w:div w:id="1794128035">
      <w:bodyDiv w:val="1"/>
      <w:marLeft w:val="0"/>
      <w:marRight w:val="0"/>
      <w:marTop w:val="0"/>
      <w:marBottom w:val="0"/>
      <w:divBdr>
        <w:top w:val="none" w:sz="0" w:space="0" w:color="auto"/>
        <w:left w:val="none" w:sz="0" w:space="0" w:color="auto"/>
        <w:bottom w:val="none" w:sz="0" w:space="0" w:color="auto"/>
        <w:right w:val="none" w:sz="0" w:space="0" w:color="auto"/>
      </w:divBdr>
      <w:divsChild>
        <w:div w:id="175313241">
          <w:marLeft w:val="0"/>
          <w:marRight w:val="0"/>
          <w:marTop w:val="0"/>
          <w:marBottom w:val="0"/>
          <w:divBdr>
            <w:top w:val="none" w:sz="0" w:space="0" w:color="auto"/>
            <w:left w:val="none" w:sz="0" w:space="0" w:color="auto"/>
            <w:bottom w:val="single" w:sz="6" w:space="15" w:color="DBDCDC"/>
            <w:right w:val="none" w:sz="0" w:space="0" w:color="auto"/>
          </w:divBdr>
          <w:divsChild>
            <w:div w:id="1100831948">
              <w:marLeft w:val="0"/>
              <w:marRight w:val="0"/>
              <w:marTop w:val="0"/>
              <w:marBottom w:val="0"/>
              <w:divBdr>
                <w:top w:val="none" w:sz="0" w:space="0" w:color="auto"/>
                <w:left w:val="none" w:sz="0" w:space="0" w:color="auto"/>
                <w:bottom w:val="none" w:sz="0" w:space="0" w:color="auto"/>
                <w:right w:val="none" w:sz="0" w:space="0" w:color="auto"/>
              </w:divBdr>
            </w:div>
            <w:div w:id="259605329">
              <w:marLeft w:val="0"/>
              <w:marRight w:val="0"/>
              <w:marTop w:val="0"/>
              <w:marBottom w:val="0"/>
              <w:divBdr>
                <w:top w:val="none" w:sz="0" w:space="0" w:color="auto"/>
                <w:left w:val="none" w:sz="0" w:space="0" w:color="auto"/>
                <w:bottom w:val="none" w:sz="0" w:space="0" w:color="auto"/>
                <w:right w:val="none" w:sz="0" w:space="0" w:color="auto"/>
              </w:divBdr>
            </w:div>
          </w:divsChild>
        </w:div>
        <w:div w:id="1142963837">
          <w:marLeft w:val="0"/>
          <w:marRight w:val="0"/>
          <w:marTop w:val="0"/>
          <w:marBottom w:val="0"/>
          <w:divBdr>
            <w:top w:val="none" w:sz="0" w:space="0" w:color="auto"/>
            <w:left w:val="none" w:sz="0" w:space="0" w:color="auto"/>
            <w:bottom w:val="single" w:sz="6" w:space="15" w:color="DBDCDC"/>
            <w:right w:val="none" w:sz="0" w:space="0" w:color="auto"/>
          </w:divBdr>
          <w:divsChild>
            <w:div w:id="23528206">
              <w:marLeft w:val="0"/>
              <w:marRight w:val="0"/>
              <w:marTop w:val="0"/>
              <w:marBottom w:val="0"/>
              <w:divBdr>
                <w:top w:val="none" w:sz="0" w:space="0" w:color="auto"/>
                <w:left w:val="none" w:sz="0" w:space="0" w:color="auto"/>
                <w:bottom w:val="none" w:sz="0" w:space="0" w:color="auto"/>
                <w:right w:val="none" w:sz="0" w:space="0" w:color="auto"/>
              </w:divBdr>
            </w:div>
            <w:div w:id="958727290">
              <w:marLeft w:val="0"/>
              <w:marRight w:val="0"/>
              <w:marTop w:val="0"/>
              <w:marBottom w:val="0"/>
              <w:divBdr>
                <w:top w:val="none" w:sz="0" w:space="0" w:color="auto"/>
                <w:left w:val="none" w:sz="0" w:space="0" w:color="auto"/>
                <w:bottom w:val="none" w:sz="0" w:space="0" w:color="auto"/>
                <w:right w:val="none" w:sz="0" w:space="0" w:color="auto"/>
              </w:divBdr>
            </w:div>
          </w:divsChild>
        </w:div>
        <w:div w:id="1066302902">
          <w:marLeft w:val="0"/>
          <w:marRight w:val="0"/>
          <w:marTop w:val="0"/>
          <w:marBottom w:val="0"/>
          <w:divBdr>
            <w:top w:val="none" w:sz="0" w:space="0" w:color="auto"/>
            <w:left w:val="none" w:sz="0" w:space="0" w:color="auto"/>
            <w:bottom w:val="single" w:sz="6" w:space="15" w:color="DBDCDC"/>
            <w:right w:val="none" w:sz="0" w:space="0" w:color="auto"/>
          </w:divBdr>
          <w:divsChild>
            <w:div w:id="1779986985">
              <w:marLeft w:val="0"/>
              <w:marRight w:val="0"/>
              <w:marTop w:val="0"/>
              <w:marBottom w:val="0"/>
              <w:divBdr>
                <w:top w:val="none" w:sz="0" w:space="0" w:color="auto"/>
                <w:left w:val="none" w:sz="0" w:space="0" w:color="auto"/>
                <w:bottom w:val="none" w:sz="0" w:space="0" w:color="auto"/>
                <w:right w:val="none" w:sz="0" w:space="0" w:color="auto"/>
              </w:divBdr>
            </w:div>
            <w:div w:id="894967235">
              <w:marLeft w:val="0"/>
              <w:marRight w:val="0"/>
              <w:marTop w:val="0"/>
              <w:marBottom w:val="0"/>
              <w:divBdr>
                <w:top w:val="none" w:sz="0" w:space="0" w:color="auto"/>
                <w:left w:val="none" w:sz="0" w:space="0" w:color="auto"/>
                <w:bottom w:val="none" w:sz="0" w:space="0" w:color="auto"/>
                <w:right w:val="none" w:sz="0" w:space="0" w:color="auto"/>
              </w:divBdr>
            </w:div>
          </w:divsChild>
        </w:div>
        <w:div w:id="779183911">
          <w:marLeft w:val="0"/>
          <w:marRight w:val="0"/>
          <w:marTop w:val="0"/>
          <w:marBottom w:val="0"/>
          <w:divBdr>
            <w:top w:val="none" w:sz="0" w:space="0" w:color="auto"/>
            <w:left w:val="none" w:sz="0" w:space="0" w:color="auto"/>
            <w:bottom w:val="single" w:sz="6" w:space="15" w:color="DBDCDC"/>
            <w:right w:val="none" w:sz="0" w:space="0" w:color="auto"/>
          </w:divBdr>
          <w:divsChild>
            <w:div w:id="1849129060">
              <w:marLeft w:val="0"/>
              <w:marRight w:val="0"/>
              <w:marTop w:val="0"/>
              <w:marBottom w:val="0"/>
              <w:divBdr>
                <w:top w:val="none" w:sz="0" w:space="0" w:color="auto"/>
                <w:left w:val="none" w:sz="0" w:space="0" w:color="auto"/>
                <w:bottom w:val="none" w:sz="0" w:space="0" w:color="auto"/>
                <w:right w:val="none" w:sz="0" w:space="0" w:color="auto"/>
              </w:divBdr>
            </w:div>
            <w:div w:id="626160235">
              <w:marLeft w:val="0"/>
              <w:marRight w:val="0"/>
              <w:marTop w:val="0"/>
              <w:marBottom w:val="0"/>
              <w:divBdr>
                <w:top w:val="none" w:sz="0" w:space="0" w:color="auto"/>
                <w:left w:val="none" w:sz="0" w:space="0" w:color="auto"/>
                <w:bottom w:val="none" w:sz="0" w:space="0" w:color="auto"/>
                <w:right w:val="none" w:sz="0" w:space="0" w:color="auto"/>
              </w:divBdr>
              <w:divsChild>
                <w:div w:id="12081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2507">
          <w:marLeft w:val="0"/>
          <w:marRight w:val="0"/>
          <w:marTop w:val="0"/>
          <w:marBottom w:val="0"/>
          <w:divBdr>
            <w:top w:val="none" w:sz="0" w:space="0" w:color="auto"/>
            <w:left w:val="none" w:sz="0" w:space="0" w:color="auto"/>
            <w:bottom w:val="single" w:sz="6" w:space="15" w:color="DBDCDC"/>
            <w:right w:val="none" w:sz="0" w:space="0" w:color="auto"/>
          </w:divBdr>
          <w:divsChild>
            <w:div w:id="1464809679">
              <w:marLeft w:val="0"/>
              <w:marRight w:val="0"/>
              <w:marTop w:val="0"/>
              <w:marBottom w:val="0"/>
              <w:divBdr>
                <w:top w:val="none" w:sz="0" w:space="0" w:color="auto"/>
                <w:left w:val="none" w:sz="0" w:space="0" w:color="auto"/>
                <w:bottom w:val="none" w:sz="0" w:space="0" w:color="auto"/>
                <w:right w:val="none" w:sz="0" w:space="0" w:color="auto"/>
              </w:divBdr>
            </w:div>
            <w:div w:id="1722248995">
              <w:marLeft w:val="0"/>
              <w:marRight w:val="0"/>
              <w:marTop w:val="0"/>
              <w:marBottom w:val="0"/>
              <w:divBdr>
                <w:top w:val="none" w:sz="0" w:space="0" w:color="auto"/>
                <w:left w:val="none" w:sz="0" w:space="0" w:color="auto"/>
                <w:bottom w:val="none" w:sz="0" w:space="0" w:color="auto"/>
                <w:right w:val="none" w:sz="0" w:space="0" w:color="auto"/>
              </w:divBdr>
            </w:div>
          </w:divsChild>
        </w:div>
        <w:div w:id="85880001">
          <w:marLeft w:val="0"/>
          <w:marRight w:val="0"/>
          <w:marTop w:val="0"/>
          <w:marBottom w:val="0"/>
          <w:divBdr>
            <w:top w:val="none" w:sz="0" w:space="0" w:color="auto"/>
            <w:left w:val="none" w:sz="0" w:space="0" w:color="auto"/>
            <w:bottom w:val="single" w:sz="6" w:space="15" w:color="DBDCDC"/>
            <w:right w:val="none" w:sz="0" w:space="0" w:color="auto"/>
          </w:divBdr>
          <w:divsChild>
            <w:div w:id="390857220">
              <w:marLeft w:val="0"/>
              <w:marRight w:val="0"/>
              <w:marTop w:val="0"/>
              <w:marBottom w:val="0"/>
              <w:divBdr>
                <w:top w:val="none" w:sz="0" w:space="0" w:color="auto"/>
                <w:left w:val="none" w:sz="0" w:space="0" w:color="auto"/>
                <w:bottom w:val="none" w:sz="0" w:space="0" w:color="auto"/>
                <w:right w:val="none" w:sz="0" w:space="0" w:color="auto"/>
              </w:divBdr>
            </w:div>
            <w:div w:id="1340430362">
              <w:marLeft w:val="0"/>
              <w:marRight w:val="0"/>
              <w:marTop w:val="0"/>
              <w:marBottom w:val="0"/>
              <w:divBdr>
                <w:top w:val="none" w:sz="0" w:space="0" w:color="auto"/>
                <w:left w:val="none" w:sz="0" w:space="0" w:color="auto"/>
                <w:bottom w:val="none" w:sz="0" w:space="0" w:color="auto"/>
                <w:right w:val="none" w:sz="0" w:space="0" w:color="auto"/>
              </w:divBdr>
            </w:div>
          </w:divsChild>
        </w:div>
        <w:div w:id="321086173">
          <w:marLeft w:val="0"/>
          <w:marRight w:val="0"/>
          <w:marTop w:val="0"/>
          <w:marBottom w:val="0"/>
          <w:divBdr>
            <w:top w:val="none" w:sz="0" w:space="0" w:color="auto"/>
            <w:left w:val="none" w:sz="0" w:space="0" w:color="auto"/>
            <w:bottom w:val="single" w:sz="6" w:space="15" w:color="DBDCDC"/>
            <w:right w:val="none" w:sz="0" w:space="0" w:color="auto"/>
          </w:divBdr>
          <w:divsChild>
            <w:div w:id="1506944033">
              <w:marLeft w:val="0"/>
              <w:marRight w:val="0"/>
              <w:marTop w:val="0"/>
              <w:marBottom w:val="0"/>
              <w:divBdr>
                <w:top w:val="none" w:sz="0" w:space="0" w:color="auto"/>
                <w:left w:val="none" w:sz="0" w:space="0" w:color="auto"/>
                <w:bottom w:val="none" w:sz="0" w:space="0" w:color="auto"/>
                <w:right w:val="none" w:sz="0" w:space="0" w:color="auto"/>
              </w:divBdr>
            </w:div>
            <w:div w:id="1092891599">
              <w:marLeft w:val="0"/>
              <w:marRight w:val="0"/>
              <w:marTop w:val="0"/>
              <w:marBottom w:val="0"/>
              <w:divBdr>
                <w:top w:val="none" w:sz="0" w:space="0" w:color="auto"/>
                <w:left w:val="none" w:sz="0" w:space="0" w:color="auto"/>
                <w:bottom w:val="none" w:sz="0" w:space="0" w:color="auto"/>
                <w:right w:val="none" w:sz="0" w:space="0" w:color="auto"/>
              </w:divBdr>
              <w:divsChild>
                <w:div w:id="3292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8623">
          <w:marLeft w:val="0"/>
          <w:marRight w:val="0"/>
          <w:marTop w:val="0"/>
          <w:marBottom w:val="0"/>
          <w:divBdr>
            <w:top w:val="none" w:sz="0" w:space="0" w:color="auto"/>
            <w:left w:val="none" w:sz="0" w:space="0" w:color="auto"/>
            <w:bottom w:val="single" w:sz="6" w:space="15" w:color="DBDCDC"/>
            <w:right w:val="none" w:sz="0" w:space="0" w:color="auto"/>
          </w:divBdr>
          <w:divsChild>
            <w:div w:id="1625692795">
              <w:marLeft w:val="0"/>
              <w:marRight w:val="0"/>
              <w:marTop w:val="0"/>
              <w:marBottom w:val="0"/>
              <w:divBdr>
                <w:top w:val="none" w:sz="0" w:space="0" w:color="auto"/>
                <w:left w:val="none" w:sz="0" w:space="0" w:color="auto"/>
                <w:bottom w:val="none" w:sz="0" w:space="0" w:color="auto"/>
                <w:right w:val="none" w:sz="0" w:space="0" w:color="auto"/>
              </w:divBdr>
            </w:div>
            <w:div w:id="2100369595">
              <w:marLeft w:val="0"/>
              <w:marRight w:val="0"/>
              <w:marTop w:val="0"/>
              <w:marBottom w:val="0"/>
              <w:divBdr>
                <w:top w:val="none" w:sz="0" w:space="0" w:color="auto"/>
                <w:left w:val="none" w:sz="0" w:space="0" w:color="auto"/>
                <w:bottom w:val="none" w:sz="0" w:space="0" w:color="auto"/>
                <w:right w:val="none" w:sz="0" w:space="0" w:color="auto"/>
              </w:divBdr>
            </w:div>
          </w:divsChild>
        </w:div>
        <w:div w:id="608319928">
          <w:marLeft w:val="0"/>
          <w:marRight w:val="0"/>
          <w:marTop w:val="0"/>
          <w:marBottom w:val="0"/>
          <w:divBdr>
            <w:top w:val="none" w:sz="0" w:space="0" w:color="auto"/>
            <w:left w:val="none" w:sz="0" w:space="0" w:color="auto"/>
            <w:bottom w:val="single" w:sz="6" w:space="15" w:color="DBDCDC"/>
            <w:right w:val="none" w:sz="0" w:space="0" w:color="auto"/>
          </w:divBdr>
          <w:divsChild>
            <w:div w:id="1096363128">
              <w:marLeft w:val="0"/>
              <w:marRight w:val="0"/>
              <w:marTop w:val="0"/>
              <w:marBottom w:val="0"/>
              <w:divBdr>
                <w:top w:val="none" w:sz="0" w:space="0" w:color="auto"/>
                <w:left w:val="none" w:sz="0" w:space="0" w:color="auto"/>
                <w:bottom w:val="none" w:sz="0" w:space="0" w:color="auto"/>
                <w:right w:val="none" w:sz="0" w:space="0" w:color="auto"/>
              </w:divBdr>
            </w:div>
            <w:div w:id="2108651943">
              <w:marLeft w:val="0"/>
              <w:marRight w:val="0"/>
              <w:marTop w:val="0"/>
              <w:marBottom w:val="0"/>
              <w:divBdr>
                <w:top w:val="none" w:sz="0" w:space="0" w:color="auto"/>
                <w:left w:val="none" w:sz="0" w:space="0" w:color="auto"/>
                <w:bottom w:val="none" w:sz="0" w:space="0" w:color="auto"/>
                <w:right w:val="none" w:sz="0" w:space="0" w:color="auto"/>
              </w:divBdr>
            </w:div>
          </w:divsChild>
        </w:div>
        <w:div w:id="987520152">
          <w:marLeft w:val="0"/>
          <w:marRight w:val="0"/>
          <w:marTop w:val="0"/>
          <w:marBottom w:val="0"/>
          <w:divBdr>
            <w:top w:val="none" w:sz="0" w:space="0" w:color="auto"/>
            <w:left w:val="none" w:sz="0" w:space="0" w:color="auto"/>
            <w:bottom w:val="single" w:sz="6" w:space="15" w:color="DBDCDC"/>
            <w:right w:val="none" w:sz="0" w:space="0" w:color="auto"/>
          </w:divBdr>
          <w:divsChild>
            <w:div w:id="1705865879">
              <w:marLeft w:val="0"/>
              <w:marRight w:val="0"/>
              <w:marTop w:val="0"/>
              <w:marBottom w:val="0"/>
              <w:divBdr>
                <w:top w:val="none" w:sz="0" w:space="0" w:color="auto"/>
                <w:left w:val="none" w:sz="0" w:space="0" w:color="auto"/>
                <w:bottom w:val="none" w:sz="0" w:space="0" w:color="auto"/>
                <w:right w:val="none" w:sz="0" w:space="0" w:color="auto"/>
              </w:divBdr>
            </w:div>
            <w:div w:id="1108040832">
              <w:marLeft w:val="0"/>
              <w:marRight w:val="0"/>
              <w:marTop w:val="0"/>
              <w:marBottom w:val="0"/>
              <w:divBdr>
                <w:top w:val="none" w:sz="0" w:space="0" w:color="auto"/>
                <w:left w:val="none" w:sz="0" w:space="0" w:color="auto"/>
                <w:bottom w:val="none" w:sz="0" w:space="0" w:color="auto"/>
                <w:right w:val="none" w:sz="0" w:space="0" w:color="auto"/>
              </w:divBdr>
            </w:div>
          </w:divsChild>
        </w:div>
        <w:div w:id="1357462352">
          <w:marLeft w:val="0"/>
          <w:marRight w:val="0"/>
          <w:marTop w:val="0"/>
          <w:marBottom w:val="0"/>
          <w:divBdr>
            <w:top w:val="none" w:sz="0" w:space="0" w:color="auto"/>
            <w:left w:val="none" w:sz="0" w:space="0" w:color="auto"/>
            <w:bottom w:val="single" w:sz="6" w:space="15" w:color="DBDCDC"/>
            <w:right w:val="none" w:sz="0" w:space="0" w:color="auto"/>
          </w:divBdr>
          <w:divsChild>
            <w:div w:id="1704209983">
              <w:marLeft w:val="0"/>
              <w:marRight w:val="0"/>
              <w:marTop w:val="0"/>
              <w:marBottom w:val="0"/>
              <w:divBdr>
                <w:top w:val="none" w:sz="0" w:space="0" w:color="auto"/>
                <w:left w:val="none" w:sz="0" w:space="0" w:color="auto"/>
                <w:bottom w:val="none" w:sz="0" w:space="0" w:color="auto"/>
                <w:right w:val="none" w:sz="0" w:space="0" w:color="auto"/>
              </w:divBdr>
            </w:div>
            <w:div w:id="1180197740">
              <w:marLeft w:val="0"/>
              <w:marRight w:val="0"/>
              <w:marTop w:val="0"/>
              <w:marBottom w:val="0"/>
              <w:divBdr>
                <w:top w:val="none" w:sz="0" w:space="0" w:color="auto"/>
                <w:left w:val="none" w:sz="0" w:space="0" w:color="auto"/>
                <w:bottom w:val="none" w:sz="0" w:space="0" w:color="auto"/>
                <w:right w:val="none" w:sz="0" w:space="0" w:color="auto"/>
              </w:divBdr>
            </w:div>
          </w:divsChild>
        </w:div>
        <w:div w:id="1536432081">
          <w:marLeft w:val="0"/>
          <w:marRight w:val="0"/>
          <w:marTop w:val="0"/>
          <w:marBottom w:val="0"/>
          <w:divBdr>
            <w:top w:val="none" w:sz="0" w:space="0" w:color="auto"/>
            <w:left w:val="none" w:sz="0" w:space="0" w:color="auto"/>
            <w:bottom w:val="single" w:sz="6" w:space="15" w:color="DBDCDC"/>
            <w:right w:val="none" w:sz="0" w:space="0" w:color="auto"/>
          </w:divBdr>
          <w:divsChild>
            <w:div w:id="321541722">
              <w:marLeft w:val="0"/>
              <w:marRight w:val="0"/>
              <w:marTop w:val="0"/>
              <w:marBottom w:val="0"/>
              <w:divBdr>
                <w:top w:val="none" w:sz="0" w:space="0" w:color="auto"/>
                <w:left w:val="none" w:sz="0" w:space="0" w:color="auto"/>
                <w:bottom w:val="none" w:sz="0" w:space="0" w:color="auto"/>
                <w:right w:val="none" w:sz="0" w:space="0" w:color="auto"/>
              </w:divBdr>
            </w:div>
            <w:div w:id="1847474599">
              <w:marLeft w:val="0"/>
              <w:marRight w:val="0"/>
              <w:marTop w:val="0"/>
              <w:marBottom w:val="0"/>
              <w:divBdr>
                <w:top w:val="none" w:sz="0" w:space="0" w:color="auto"/>
                <w:left w:val="none" w:sz="0" w:space="0" w:color="auto"/>
                <w:bottom w:val="none" w:sz="0" w:space="0" w:color="auto"/>
                <w:right w:val="none" w:sz="0" w:space="0" w:color="auto"/>
              </w:divBdr>
            </w:div>
          </w:divsChild>
        </w:div>
        <w:div w:id="176702615">
          <w:marLeft w:val="0"/>
          <w:marRight w:val="0"/>
          <w:marTop w:val="0"/>
          <w:marBottom w:val="0"/>
          <w:divBdr>
            <w:top w:val="none" w:sz="0" w:space="0" w:color="auto"/>
            <w:left w:val="none" w:sz="0" w:space="0" w:color="auto"/>
            <w:bottom w:val="single" w:sz="6" w:space="15" w:color="DBDCDC"/>
            <w:right w:val="none" w:sz="0" w:space="0" w:color="auto"/>
          </w:divBdr>
          <w:divsChild>
            <w:div w:id="1268849605">
              <w:marLeft w:val="0"/>
              <w:marRight w:val="0"/>
              <w:marTop w:val="0"/>
              <w:marBottom w:val="0"/>
              <w:divBdr>
                <w:top w:val="none" w:sz="0" w:space="0" w:color="auto"/>
                <w:left w:val="none" w:sz="0" w:space="0" w:color="auto"/>
                <w:bottom w:val="none" w:sz="0" w:space="0" w:color="auto"/>
                <w:right w:val="none" w:sz="0" w:space="0" w:color="auto"/>
              </w:divBdr>
            </w:div>
            <w:div w:id="1099524807">
              <w:marLeft w:val="0"/>
              <w:marRight w:val="0"/>
              <w:marTop w:val="0"/>
              <w:marBottom w:val="0"/>
              <w:divBdr>
                <w:top w:val="none" w:sz="0" w:space="0" w:color="auto"/>
                <w:left w:val="none" w:sz="0" w:space="0" w:color="auto"/>
                <w:bottom w:val="none" w:sz="0" w:space="0" w:color="auto"/>
                <w:right w:val="none" w:sz="0" w:space="0" w:color="auto"/>
              </w:divBdr>
              <w:divsChild>
                <w:div w:id="15908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029">
          <w:marLeft w:val="0"/>
          <w:marRight w:val="0"/>
          <w:marTop w:val="0"/>
          <w:marBottom w:val="0"/>
          <w:divBdr>
            <w:top w:val="none" w:sz="0" w:space="0" w:color="auto"/>
            <w:left w:val="none" w:sz="0" w:space="0" w:color="auto"/>
            <w:bottom w:val="single" w:sz="6" w:space="15" w:color="DBDCDC"/>
            <w:right w:val="none" w:sz="0" w:space="0" w:color="auto"/>
          </w:divBdr>
          <w:divsChild>
            <w:div w:id="32507804">
              <w:marLeft w:val="0"/>
              <w:marRight w:val="0"/>
              <w:marTop w:val="0"/>
              <w:marBottom w:val="0"/>
              <w:divBdr>
                <w:top w:val="none" w:sz="0" w:space="0" w:color="auto"/>
                <w:left w:val="none" w:sz="0" w:space="0" w:color="auto"/>
                <w:bottom w:val="none" w:sz="0" w:space="0" w:color="auto"/>
                <w:right w:val="none" w:sz="0" w:space="0" w:color="auto"/>
              </w:divBdr>
            </w:div>
            <w:div w:id="78648367">
              <w:marLeft w:val="0"/>
              <w:marRight w:val="0"/>
              <w:marTop w:val="0"/>
              <w:marBottom w:val="0"/>
              <w:divBdr>
                <w:top w:val="none" w:sz="0" w:space="0" w:color="auto"/>
                <w:left w:val="none" w:sz="0" w:space="0" w:color="auto"/>
                <w:bottom w:val="none" w:sz="0" w:space="0" w:color="auto"/>
                <w:right w:val="none" w:sz="0" w:space="0" w:color="auto"/>
              </w:divBdr>
            </w:div>
          </w:divsChild>
        </w:div>
        <w:div w:id="8484441">
          <w:marLeft w:val="0"/>
          <w:marRight w:val="0"/>
          <w:marTop w:val="0"/>
          <w:marBottom w:val="0"/>
          <w:divBdr>
            <w:top w:val="none" w:sz="0" w:space="0" w:color="auto"/>
            <w:left w:val="none" w:sz="0" w:space="0" w:color="auto"/>
            <w:bottom w:val="single" w:sz="6" w:space="15" w:color="DBDCDC"/>
            <w:right w:val="none" w:sz="0" w:space="0" w:color="auto"/>
          </w:divBdr>
          <w:divsChild>
            <w:div w:id="1381248160">
              <w:marLeft w:val="0"/>
              <w:marRight w:val="0"/>
              <w:marTop w:val="0"/>
              <w:marBottom w:val="0"/>
              <w:divBdr>
                <w:top w:val="none" w:sz="0" w:space="0" w:color="auto"/>
                <w:left w:val="none" w:sz="0" w:space="0" w:color="auto"/>
                <w:bottom w:val="none" w:sz="0" w:space="0" w:color="auto"/>
                <w:right w:val="none" w:sz="0" w:space="0" w:color="auto"/>
              </w:divBdr>
            </w:div>
            <w:div w:id="114957467">
              <w:marLeft w:val="0"/>
              <w:marRight w:val="0"/>
              <w:marTop w:val="0"/>
              <w:marBottom w:val="0"/>
              <w:divBdr>
                <w:top w:val="none" w:sz="0" w:space="0" w:color="auto"/>
                <w:left w:val="none" w:sz="0" w:space="0" w:color="auto"/>
                <w:bottom w:val="none" w:sz="0" w:space="0" w:color="auto"/>
                <w:right w:val="none" w:sz="0" w:space="0" w:color="auto"/>
              </w:divBdr>
            </w:div>
          </w:divsChild>
        </w:div>
        <w:div w:id="778138885">
          <w:marLeft w:val="0"/>
          <w:marRight w:val="0"/>
          <w:marTop w:val="0"/>
          <w:marBottom w:val="0"/>
          <w:divBdr>
            <w:top w:val="none" w:sz="0" w:space="0" w:color="auto"/>
            <w:left w:val="none" w:sz="0" w:space="0" w:color="auto"/>
            <w:bottom w:val="single" w:sz="6" w:space="15" w:color="DBDCDC"/>
            <w:right w:val="none" w:sz="0" w:space="0" w:color="auto"/>
          </w:divBdr>
          <w:divsChild>
            <w:div w:id="1615791861">
              <w:marLeft w:val="0"/>
              <w:marRight w:val="0"/>
              <w:marTop w:val="0"/>
              <w:marBottom w:val="0"/>
              <w:divBdr>
                <w:top w:val="none" w:sz="0" w:space="0" w:color="auto"/>
                <w:left w:val="none" w:sz="0" w:space="0" w:color="auto"/>
                <w:bottom w:val="none" w:sz="0" w:space="0" w:color="auto"/>
                <w:right w:val="none" w:sz="0" w:space="0" w:color="auto"/>
              </w:divBdr>
            </w:div>
            <w:div w:id="1763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377">
      <w:bodyDiv w:val="1"/>
      <w:marLeft w:val="0"/>
      <w:marRight w:val="0"/>
      <w:marTop w:val="0"/>
      <w:marBottom w:val="0"/>
      <w:divBdr>
        <w:top w:val="none" w:sz="0" w:space="0" w:color="auto"/>
        <w:left w:val="none" w:sz="0" w:space="0" w:color="auto"/>
        <w:bottom w:val="none" w:sz="0" w:space="0" w:color="auto"/>
        <w:right w:val="none" w:sz="0" w:space="0" w:color="auto"/>
      </w:divBdr>
    </w:div>
    <w:div w:id="1815641099">
      <w:bodyDiv w:val="1"/>
      <w:marLeft w:val="0"/>
      <w:marRight w:val="0"/>
      <w:marTop w:val="0"/>
      <w:marBottom w:val="0"/>
      <w:divBdr>
        <w:top w:val="none" w:sz="0" w:space="0" w:color="auto"/>
        <w:left w:val="none" w:sz="0" w:space="0" w:color="auto"/>
        <w:bottom w:val="none" w:sz="0" w:space="0" w:color="auto"/>
        <w:right w:val="none" w:sz="0" w:space="0" w:color="auto"/>
      </w:divBdr>
    </w:div>
    <w:div w:id="1852718967">
      <w:bodyDiv w:val="1"/>
      <w:marLeft w:val="0"/>
      <w:marRight w:val="0"/>
      <w:marTop w:val="0"/>
      <w:marBottom w:val="0"/>
      <w:divBdr>
        <w:top w:val="none" w:sz="0" w:space="0" w:color="auto"/>
        <w:left w:val="none" w:sz="0" w:space="0" w:color="auto"/>
        <w:bottom w:val="none" w:sz="0" w:space="0" w:color="auto"/>
        <w:right w:val="none" w:sz="0" w:space="0" w:color="auto"/>
      </w:divBdr>
    </w:div>
    <w:div w:id="1913738771">
      <w:bodyDiv w:val="1"/>
      <w:marLeft w:val="0"/>
      <w:marRight w:val="0"/>
      <w:marTop w:val="0"/>
      <w:marBottom w:val="0"/>
      <w:divBdr>
        <w:top w:val="none" w:sz="0" w:space="0" w:color="auto"/>
        <w:left w:val="none" w:sz="0" w:space="0" w:color="auto"/>
        <w:bottom w:val="none" w:sz="0" w:space="0" w:color="auto"/>
        <w:right w:val="none" w:sz="0" w:space="0" w:color="auto"/>
      </w:divBdr>
    </w:div>
    <w:div w:id="1947928311">
      <w:bodyDiv w:val="1"/>
      <w:marLeft w:val="0"/>
      <w:marRight w:val="0"/>
      <w:marTop w:val="0"/>
      <w:marBottom w:val="0"/>
      <w:divBdr>
        <w:top w:val="none" w:sz="0" w:space="0" w:color="auto"/>
        <w:left w:val="none" w:sz="0" w:space="0" w:color="auto"/>
        <w:bottom w:val="none" w:sz="0" w:space="0" w:color="auto"/>
        <w:right w:val="none" w:sz="0" w:space="0" w:color="auto"/>
      </w:divBdr>
    </w:div>
    <w:div w:id="1958677902">
      <w:bodyDiv w:val="1"/>
      <w:marLeft w:val="0"/>
      <w:marRight w:val="0"/>
      <w:marTop w:val="0"/>
      <w:marBottom w:val="0"/>
      <w:divBdr>
        <w:top w:val="none" w:sz="0" w:space="0" w:color="auto"/>
        <w:left w:val="none" w:sz="0" w:space="0" w:color="auto"/>
        <w:bottom w:val="none" w:sz="0" w:space="0" w:color="auto"/>
        <w:right w:val="none" w:sz="0" w:space="0" w:color="auto"/>
      </w:divBdr>
    </w:div>
    <w:div w:id="2049992923">
      <w:bodyDiv w:val="1"/>
      <w:marLeft w:val="0"/>
      <w:marRight w:val="0"/>
      <w:marTop w:val="0"/>
      <w:marBottom w:val="0"/>
      <w:divBdr>
        <w:top w:val="none" w:sz="0" w:space="0" w:color="auto"/>
        <w:left w:val="none" w:sz="0" w:space="0" w:color="auto"/>
        <w:bottom w:val="none" w:sz="0" w:space="0" w:color="auto"/>
        <w:right w:val="none" w:sz="0" w:space="0" w:color="auto"/>
      </w:divBdr>
    </w:div>
    <w:div w:id="2061786334">
      <w:bodyDiv w:val="1"/>
      <w:marLeft w:val="0"/>
      <w:marRight w:val="0"/>
      <w:marTop w:val="0"/>
      <w:marBottom w:val="0"/>
      <w:divBdr>
        <w:top w:val="none" w:sz="0" w:space="0" w:color="auto"/>
        <w:left w:val="none" w:sz="0" w:space="0" w:color="auto"/>
        <w:bottom w:val="none" w:sz="0" w:space="0" w:color="auto"/>
        <w:right w:val="none" w:sz="0" w:space="0" w:color="auto"/>
      </w:divBdr>
    </w:div>
    <w:div w:id="2076976611">
      <w:bodyDiv w:val="1"/>
      <w:marLeft w:val="0"/>
      <w:marRight w:val="0"/>
      <w:marTop w:val="0"/>
      <w:marBottom w:val="0"/>
      <w:divBdr>
        <w:top w:val="none" w:sz="0" w:space="0" w:color="auto"/>
        <w:left w:val="none" w:sz="0" w:space="0" w:color="auto"/>
        <w:bottom w:val="none" w:sz="0" w:space="0" w:color="auto"/>
        <w:right w:val="none" w:sz="0" w:space="0" w:color="auto"/>
      </w:divBdr>
    </w:div>
    <w:div w:id="20971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C5C27FDB6718EACD0E4789055463E1A3DDEE6C32D323B38BEBFAD74CD4345797F92F04AD5CCA6AaFh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YandexDisk\&#1053;&#1054;%20&#1052;&#1040;&#1051;&#1054;&#1042;&#1048;&#1064;&#1045;&#1056;&#1057;&#1050;&#1048;&#1049;\&#1041;&#1086;&#1083;&#1100;&#1096;&#1077;&#1074;&#1080;&#1096;&#1077;&#1088;&#1089;&#1082;&#1086;&#1077;%20&#1075;&#1087;\&#1041;&#1086;&#1083;&#1100;&#1096;&#1077;&#1074;&#1080;&#1096;&#1077;&#1088;&#1089;&#1082;&#1086;&#1077;%20&#1043;&#1055;%202017\&#1048;&#1047;&#1052;&#1045;&#1053;&#1045;&#1053;&#1048;&#1045;+&#1063;&#1048;&#1057;&#1051;&#1045;&#1053;&#1053;&#1054;&#1057;&#1058;&#1048;+&#1053;&#1040;&#1057;&#1045;&#1051;&#1045;&#1053;&#1048;&#1071;%20&#1053;&#1086;&#1074;&#1075;&#1086;&#1088;&#1086;&#1076;&#1089;&#1090;&#1072;&#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YandexDisk\&#1053;&#1054;%20&#1052;&#1040;&#1051;&#1054;&#1042;&#1048;&#1064;&#1045;&#1056;&#1057;&#1050;&#1048;&#1049;\&#1041;&#1086;&#1083;&#1100;&#1096;&#1077;&#1074;&#1080;&#1096;&#1077;&#1088;&#1089;&#1082;&#1086;&#1077;%20&#1075;&#1087;\&#1041;&#1086;&#1083;&#1100;&#1096;&#1077;&#1074;&#1080;&#1096;&#1077;&#1088;&#1089;&#1082;&#1086;&#1077;%20&#1043;&#1055;%202017\&#1055;&#1051;&#1054;&#1065;&#1040;&#1044;&#1048;%20&#1053;&#1055;%20&#1054;&#1041;&#1065;&#1048;&#104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'Table 1'!$B$3:$B$4</c:f>
              <c:strCache>
                <c:ptCount val="2"/>
                <c:pt idx="0">
                  <c:v>Численность населения
на начало года</c:v>
                </c:pt>
              </c:strCache>
            </c:strRef>
          </c:tx>
          <c:spPr>
            <a:gradFill>
              <a:gsLst>
                <a:gs pos="100000">
                  <a:schemeClr val="accent1"/>
                </a:gs>
                <a:gs pos="0">
                  <a:schemeClr val="accent1">
                    <a:lumMod val="75000"/>
                  </a:schemeClr>
                </a:gs>
              </a:gsLst>
              <a:lin ang="0" scaled="1"/>
            </a:gradFill>
            <a:ln>
              <a:noFill/>
            </a:ln>
            <a:effectLst>
              <a:innerShdw dist="12700" dir="16200000">
                <a:schemeClr val="lt1">
                  <a:alpha val="75000"/>
                </a:schemeClr>
              </a:innerShdw>
            </a:effectLst>
          </c:spPr>
          <c:cat>
            <c:numRef>
              <c:f>'Table 1'!$A$5:$A$19</c:f>
              <c:numCache>
                <c:formatCode>###0;###0</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'Table 1'!$B$5:$B$19</c:f>
              <c:numCache>
                <c:formatCode>###0;###0</c:formatCode>
                <c:ptCount val="15"/>
                <c:pt idx="0">
                  <c:v>609623</c:v>
                </c:pt>
                <c:pt idx="1">
                  <c:v>605291</c:v>
                </c:pt>
                <c:pt idx="2">
                  <c:v>601307</c:v>
                </c:pt>
                <c:pt idx="3">
                  <c:v>597348</c:v>
                </c:pt>
                <c:pt idx="4">
                  <c:v>593572</c:v>
                </c:pt>
                <c:pt idx="5">
                  <c:v>589738</c:v>
                </c:pt>
                <c:pt idx="6">
                  <c:v>585841</c:v>
                </c:pt>
                <c:pt idx="7">
                  <c:v>581878</c:v>
                </c:pt>
                <c:pt idx="8">
                  <c:v>577875</c:v>
                </c:pt>
                <c:pt idx="9">
                  <c:v>573816</c:v>
                </c:pt>
                <c:pt idx="10">
                  <c:v>569676</c:v>
                </c:pt>
                <c:pt idx="11">
                  <c:v>565534</c:v>
                </c:pt>
                <c:pt idx="12">
                  <c:v>561355</c:v>
                </c:pt>
                <c:pt idx="13">
                  <c:v>557161</c:v>
                </c:pt>
                <c:pt idx="14">
                  <c:v>552964</c:v>
                </c:pt>
              </c:numCache>
            </c:numRef>
          </c:val>
          <c:extLst>
            <c:ext xmlns:c16="http://schemas.microsoft.com/office/drawing/2014/chart" uri="{C3380CC4-5D6E-409C-BE32-E72D297353CC}">
              <c16:uniqueId val="{00000000-2240-415F-9578-13B512A8FAFC}"/>
            </c:ext>
          </c:extLst>
        </c:ser>
        <c:ser>
          <c:idx val="1"/>
          <c:order val="1"/>
          <c:tx>
            <c:strRef>
              <c:f>'Table 1'!$C$3:$C$4</c:f>
              <c:strCache>
                <c:ptCount val="2"/>
                <c:pt idx="0">
                  <c:v>Изменения за год</c:v>
                </c:pt>
                <c:pt idx="1">
                  <c:v>общий
прирост</c:v>
                </c:pt>
              </c:strCache>
            </c:strRef>
          </c:tx>
          <c:spPr>
            <a:gradFill>
              <a:gsLst>
                <a:gs pos="100000">
                  <a:schemeClr val="accent2"/>
                </a:gs>
                <a:gs pos="0">
                  <a:schemeClr val="accent2">
                    <a:lumMod val="75000"/>
                  </a:schemeClr>
                </a:gs>
              </a:gsLst>
              <a:lin ang="0" scaled="1"/>
            </a:gradFill>
            <a:ln>
              <a:noFill/>
            </a:ln>
            <a:effectLst>
              <a:innerShdw dist="12700" dir="16200000">
                <a:schemeClr val="lt1">
                  <a:alpha val="75000"/>
                </a:schemeClr>
              </a:innerShdw>
            </a:effectLst>
          </c:spPr>
          <c:cat>
            <c:numRef>
              <c:f>'Table 1'!$A$5:$A$19</c:f>
              <c:numCache>
                <c:formatCode>###0;###0</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'Table 1'!$C$5:$C$19</c:f>
              <c:numCache>
                <c:formatCode>###0</c:formatCode>
                <c:ptCount val="15"/>
                <c:pt idx="0">
                  <c:v>-4332</c:v>
                </c:pt>
                <c:pt idx="1">
                  <c:v>-3984</c:v>
                </c:pt>
                <c:pt idx="2">
                  <c:v>-3959</c:v>
                </c:pt>
                <c:pt idx="3">
                  <c:v>-3776</c:v>
                </c:pt>
                <c:pt idx="4">
                  <c:v>-3834</c:v>
                </c:pt>
                <c:pt idx="5">
                  <c:v>-3897</c:v>
                </c:pt>
                <c:pt idx="6">
                  <c:v>-3963</c:v>
                </c:pt>
                <c:pt idx="7">
                  <c:v>-4003</c:v>
                </c:pt>
                <c:pt idx="8">
                  <c:v>-4059</c:v>
                </c:pt>
                <c:pt idx="9">
                  <c:v>-4140</c:v>
                </c:pt>
                <c:pt idx="10">
                  <c:v>-4142</c:v>
                </c:pt>
                <c:pt idx="11">
                  <c:v>-4179</c:v>
                </c:pt>
                <c:pt idx="12">
                  <c:v>-4194</c:v>
                </c:pt>
                <c:pt idx="13">
                  <c:v>-4197</c:v>
                </c:pt>
              </c:numCache>
            </c:numRef>
          </c:val>
          <c:extLst>
            <c:ext xmlns:c16="http://schemas.microsoft.com/office/drawing/2014/chart" uri="{C3380CC4-5D6E-409C-BE32-E72D297353CC}">
              <c16:uniqueId val="{00000001-2240-415F-9578-13B512A8FAFC}"/>
            </c:ext>
          </c:extLst>
        </c:ser>
        <c:ser>
          <c:idx val="2"/>
          <c:order val="2"/>
          <c:tx>
            <c:strRef>
              <c:f>'Table 1'!$D$3:$D$4</c:f>
              <c:strCache>
                <c:ptCount val="2"/>
                <c:pt idx="0">
                  <c:v>Изменения за год</c:v>
                </c:pt>
                <c:pt idx="1">
                  <c:v>естественный
прирост, убыль (-)</c:v>
                </c:pt>
              </c:strCache>
            </c:strRef>
          </c:tx>
          <c:spPr>
            <a:gradFill>
              <a:gsLst>
                <a:gs pos="100000">
                  <a:schemeClr val="accent3"/>
                </a:gs>
                <a:gs pos="0">
                  <a:schemeClr val="accent3">
                    <a:lumMod val="75000"/>
                  </a:schemeClr>
                </a:gs>
              </a:gsLst>
              <a:lin ang="0" scaled="1"/>
            </a:gradFill>
            <a:ln>
              <a:noFill/>
            </a:ln>
            <a:effectLst>
              <a:innerShdw dist="12700" dir="16200000">
                <a:schemeClr val="lt1">
                  <a:alpha val="75000"/>
                </a:schemeClr>
              </a:innerShdw>
            </a:effectLst>
          </c:spPr>
          <c:cat>
            <c:numRef>
              <c:f>'Table 1'!$A$5:$A$19</c:f>
              <c:numCache>
                <c:formatCode>###0;###0</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'Table 1'!$D$5:$D$19</c:f>
              <c:numCache>
                <c:formatCode>###0</c:formatCode>
                <c:ptCount val="15"/>
                <c:pt idx="0">
                  <c:v>-3905</c:v>
                </c:pt>
                <c:pt idx="1">
                  <c:v>-3900</c:v>
                </c:pt>
                <c:pt idx="2">
                  <c:v>-4196</c:v>
                </c:pt>
                <c:pt idx="3">
                  <c:v>-4318</c:v>
                </c:pt>
                <c:pt idx="4">
                  <c:v>-4414</c:v>
                </c:pt>
                <c:pt idx="5">
                  <c:v>-4495</c:v>
                </c:pt>
                <c:pt idx="6">
                  <c:v>-4578</c:v>
                </c:pt>
                <c:pt idx="7">
                  <c:v>-4665</c:v>
                </c:pt>
                <c:pt idx="8">
                  <c:v>-4734</c:v>
                </c:pt>
                <c:pt idx="9">
                  <c:v>-4792</c:v>
                </c:pt>
                <c:pt idx="10">
                  <c:v>-4858</c:v>
                </c:pt>
                <c:pt idx="11">
                  <c:v>-4884</c:v>
                </c:pt>
                <c:pt idx="12">
                  <c:v>-4904</c:v>
                </c:pt>
                <c:pt idx="13">
                  <c:v>-4929</c:v>
                </c:pt>
              </c:numCache>
            </c:numRef>
          </c:val>
          <c:extLst>
            <c:ext xmlns:c16="http://schemas.microsoft.com/office/drawing/2014/chart" uri="{C3380CC4-5D6E-409C-BE32-E72D297353CC}">
              <c16:uniqueId val="{00000002-2240-415F-9578-13B512A8FAFC}"/>
            </c:ext>
          </c:extLst>
        </c:ser>
        <c:ser>
          <c:idx val="3"/>
          <c:order val="3"/>
          <c:tx>
            <c:strRef>
              <c:f>'Table 1'!$E$3:$E$4</c:f>
              <c:strCache>
                <c:ptCount val="2"/>
                <c:pt idx="0">
                  <c:v>Изменения за год</c:v>
                </c:pt>
                <c:pt idx="1">
                  <c:v>миграционный
прирост, убыль (-)</c:v>
                </c:pt>
              </c:strCache>
            </c:strRef>
          </c:tx>
          <c:spPr>
            <a:gradFill>
              <a:gsLst>
                <a:gs pos="100000">
                  <a:schemeClr val="accent4"/>
                </a:gs>
                <a:gs pos="0">
                  <a:schemeClr val="accent4">
                    <a:lumMod val="75000"/>
                  </a:schemeClr>
                </a:gs>
              </a:gsLst>
              <a:lin ang="0" scaled="1"/>
            </a:gradFill>
            <a:ln>
              <a:noFill/>
            </a:ln>
            <a:effectLst>
              <a:innerShdw dist="12700" dir="16200000">
                <a:schemeClr val="lt1">
                  <a:alpha val="75000"/>
                </a:schemeClr>
              </a:innerShdw>
            </a:effectLst>
          </c:spPr>
          <c:cat>
            <c:numRef>
              <c:f>'Table 1'!$A$5:$A$19</c:f>
              <c:numCache>
                <c:formatCode>###0;###0</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'Table 1'!$E$5:$E$19</c:f>
              <c:numCache>
                <c:formatCode>###0</c:formatCode>
                <c:ptCount val="15"/>
                <c:pt idx="0">
                  <c:v>-427</c:v>
                </c:pt>
                <c:pt idx="1">
                  <c:v>-84</c:v>
                </c:pt>
                <c:pt idx="2" formatCode="###0;###0">
                  <c:v>237</c:v>
                </c:pt>
                <c:pt idx="3" formatCode="###0;###0">
                  <c:v>542</c:v>
                </c:pt>
                <c:pt idx="4" formatCode="###0;###0">
                  <c:v>580</c:v>
                </c:pt>
                <c:pt idx="5" formatCode="###0;###0">
                  <c:v>598</c:v>
                </c:pt>
                <c:pt idx="6" formatCode="###0;###0">
                  <c:v>615</c:v>
                </c:pt>
                <c:pt idx="7" formatCode="###0;###0">
                  <c:v>662</c:v>
                </c:pt>
                <c:pt idx="8" formatCode="###0;###0">
                  <c:v>675</c:v>
                </c:pt>
                <c:pt idx="9" formatCode="###0;###0">
                  <c:v>652</c:v>
                </c:pt>
                <c:pt idx="10" formatCode="###0;###0">
                  <c:v>716</c:v>
                </c:pt>
                <c:pt idx="11" formatCode="###0;###0">
                  <c:v>705</c:v>
                </c:pt>
                <c:pt idx="12" formatCode="###0;###0">
                  <c:v>710</c:v>
                </c:pt>
                <c:pt idx="13" formatCode="###0;###0">
                  <c:v>732</c:v>
                </c:pt>
              </c:numCache>
            </c:numRef>
          </c:val>
          <c:extLst>
            <c:ext xmlns:c16="http://schemas.microsoft.com/office/drawing/2014/chart" uri="{C3380CC4-5D6E-409C-BE32-E72D297353CC}">
              <c16:uniqueId val="{00000003-2240-415F-9578-13B512A8FAFC}"/>
            </c:ext>
          </c:extLst>
        </c:ser>
        <c:dLbls>
          <c:showLegendKey val="0"/>
          <c:showVal val="0"/>
          <c:showCatName val="0"/>
          <c:showSerName val="0"/>
          <c:showPercent val="0"/>
          <c:showBubbleSize val="0"/>
        </c:dLbls>
        <c:dropLines>
          <c:spPr>
            <a:ln w="9525" cap="flat" cmpd="sng" algn="ctr">
              <a:solidFill>
                <a:schemeClr val="lt1">
                  <a:alpha val="40000"/>
                </a:schemeClr>
              </a:solidFill>
              <a:round/>
            </a:ln>
            <a:effectLst/>
          </c:spPr>
        </c:dropLines>
        <c:axId val="260713888"/>
        <c:axId val="260714872"/>
      </c:areaChart>
      <c:catAx>
        <c:axId val="260713888"/>
        <c:scaling>
          <c:orientation val="minMax"/>
        </c:scaling>
        <c:delete val="0"/>
        <c:axPos val="b"/>
        <c:numFmt formatCode="###0;###0"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crossAx val="260714872"/>
        <c:crosses val="autoZero"/>
        <c:auto val="1"/>
        <c:lblAlgn val="ctr"/>
        <c:lblOffset val="100"/>
        <c:noMultiLvlLbl val="0"/>
      </c:catAx>
      <c:valAx>
        <c:axId val="2607148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6071388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solidFill>
      <a:schemeClr val="dk1">
        <a:lumMod val="75000"/>
        <a:lumOff val="25000"/>
      </a:schemeClr>
    </a:solidFill>
    <a:ln w="9525" cap="flat" cmpd="sng" algn="ctr">
      <a:solidFill>
        <a:schemeClr val="lt1">
          <a:lumMod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8937007874016"/>
          <c:y val="0.22726851851851851"/>
          <c:w val="0.89521062992125988"/>
          <c:h val="0.44402559055118113"/>
        </c:manualLayout>
      </c:layout>
      <c:lineChart>
        <c:grouping val="stacked"/>
        <c:varyColors val="0"/>
        <c:ser>
          <c:idx val="0"/>
          <c:order val="0"/>
          <c:tx>
            <c:strRef>
              <c:f>'Расчет населения по демографии'!$B$21</c:f>
              <c:strCache>
                <c:ptCount val="1"/>
                <c:pt idx="0">
                  <c:v>Число родившихся (без учета мертворожденных)</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'Расчет населения по демографии'!$C$20:$F$20</c:f>
              <c:numCache>
                <c:formatCode>General</c:formatCode>
                <c:ptCount val="4"/>
                <c:pt idx="0">
                  <c:v>2012</c:v>
                </c:pt>
                <c:pt idx="1">
                  <c:v>2013</c:v>
                </c:pt>
                <c:pt idx="2">
                  <c:v>2014</c:v>
                </c:pt>
                <c:pt idx="3">
                  <c:v>2015</c:v>
                </c:pt>
              </c:numCache>
            </c:numRef>
          </c:cat>
          <c:val>
            <c:numRef>
              <c:f>'Расчет населения по демографии'!$C$21:$F$21</c:f>
              <c:numCache>
                <c:formatCode>General</c:formatCode>
                <c:ptCount val="4"/>
                <c:pt idx="0">
                  <c:v>23</c:v>
                </c:pt>
                <c:pt idx="1">
                  <c:v>10</c:v>
                </c:pt>
                <c:pt idx="2">
                  <c:v>19</c:v>
                </c:pt>
                <c:pt idx="3">
                  <c:v>12</c:v>
                </c:pt>
              </c:numCache>
            </c:numRef>
          </c:val>
          <c:smooth val="0"/>
          <c:extLst>
            <c:ext xmlns:c16="http://schemas.microsoft.com/office/drawing/2014/chart" uri="{C3380CC4-5D6E-409C-BE32-E72D297353CC}">
              <c16:uniqueId val="{00000000-A518-4D38-B8CF-5B2474577EB3}"/>
            </c:ext>
          </c:extLst>
        </c:ser>
        <c:ser>
          <c:idx val="1"/>
          <c:order val="1"/>
          <c:tx>
            <c:strRef>
              <c:f>'Расчет населения по демографии'!$B$22</c:f>
              <c:strCache>
                <c:ptCount val="1"/>
                <c:pt idx="0">
                  <c:v>Число умерших</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'Расчет населения по демографии'!$C$20:$F$20</c:f>
              <c:numCache>
                <c:formatCode>General</c:formatCode>
                <c:ptCount val="4"/>
                <c:pt idx="0">
                  <c:v>2012</c:v>
                </c:pt>
                <c:pt idx="1">
                  <c:v>2013</c:v>
                </c:pt>
                <c:pt idx="2">
                  <c:v>2014</c:v>
                </c:pt>
                <c:pt idx="3">
                  <c:v>2015</c:v>
                </c:pt>
              </c:numCache>
            </c:numRef>
          </c:cat>
          <c:val>
            <c:numRef>
              <c:f>'Расчет населения по демографии'!$C$22:$F$22</c:f>
              <c:numCache>
                <c:formatCode>General</c:formatCode>
                <c:ptCount val="4"/>
                <c:pt idx="0">
                  <c:v>46</c:v>
                </c:pt>
                <c:pt idx="1">
                  <c:v>44</c:v>
                </c:pt>
                <c:pt idx="2">
                  <c:v>47</c:v>
                </c:pt>
                <c:pt idx="3">
                  <c:v>37</c:v>
                </c:pt>
              </c:numCache>
            </c:numRef>
          </c:val>
          <c:smooth val="0"/>
          <c:extLst>
            <c:ext xmlns:c16="http://schemas.microsoft.com/office/drawing/2014/chart" uri="{C3380CC4-5D6E-409C-BE32-E72D297353CC}">
              <c16:uniqueId val="{00000001-A518-4D38-B8CF-5B2474577EB3}"/>
            </c:ext>
          </c:extLst>
        </c:ser>
        <c:ser>
          <c:idx val="2"/>
          <c:order val="2"/>
          <c:tx>
            <c:strRef>
              <c:f>'Расчет населения по демографии'!$B$23</c:f>
              <c:strCache>
                <c:ptCount val="1"/>
                <c:pt idx="0">
                  <c:v>Естественный прирост (убыль)</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'Расчет населения по демографии'!$C$20:$F$20</c:f>
              <c:numCache>
                <c:formatCode>General</c:formatCode>
                <c:ptCount val="4"/>
                <c:pt idx="0">
                  <c:v>2012</c:v>
                </c:pt>
                <c:pt idx="1">
                  <c:v>2013</c:v>
                </c:pt>
                <c:pt idx="2">
                  <c:v>2014</c:v>
                </c:pt>
                <c:pt idx="3">
                  <c:v>2015</c:v>
                </c:pt>
              </c:numCache>
            </c:numRef>
          </c:cat>
          <c:val>
            <c:numRef>
              <c:f>'Расчет населения по демографии'!$C$23:$F$23</c:f>
              <c:numCache>
                <c:formatCode>General</c:formatCode>
                <c:ptCount val="4"/>
                <c:pt idx="0">
                  <c:v>-23</c:v>
                </c:pt>
                <c:pt idx="1">
                  <c:v>-34</c:v>
                </c:pt>
                <c:pt idx="2">
                  <c:v>-28</c:v>
                </c:pt>
                <c:pt idx="3">
                  <c:v>-25</c:v>
                </c:pt>
              </c:numCache>
            </c:numRef>
          </c:val>
          <c:smooth val="0"/>
          <c:extLst>
            <c:ext xmlns:c16="http://schemas.microsoft.com/office/drawing/2014/chart" uri="{C3380CC4-5D6E-409C-BE32-E72D297353CC}">
              <c16:uniqueId val="{00000002-A518-4D38-B8CF-5B2474577EB3}"/>
            </c:ext>
          </c:extLst>
        </c:ser>
        <c:ser>
          <c:idx val="3"/>
          <c:order val="3"/>
          <c:tx>
            <c:strRef>
              <c:f>'Расчет населения по демографии'!$B$24</c:f>
              <c:strCache>
                <c:ptCount val="1"/>
                <c:pt idx="0">
                  <c:v>Миграция - всего</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'Расчет населения по демографии'!$C$20:$F$20</c:f>
              <c:numCache>
                <c:formatCode>General</c:formatCode>
                <c:ptCount val="4"/>
                <c:pt idx="0">
                  <c:v>2012</c:v>
                </c:pt>
                <c:pt idx="1">
                  <c:v>2013</c:v>
                </c:pt>
                <c:pt idx="2">
                  <c:v>2014</c:v>
                </c:pt>
                <c:pt idx="3">
                  <c:v>2015</c:v>
                </c:pt>
              </c:numCache>
            </c:numRef>
          </c:cat>
          <c:val>
            <c:numRef>
              <c:f>'Расчет населения по демографии'!$C$24:$F$24</c:f>
              <c:numCache>
                <c:formatCode>General</c:formatCode>
                <c:ptCount val="4"/>
                <c:pt idx="0">
                  <c:v>13</c:v>
                </c:pt>
                <c:pt idx="1">
                  <c:v>22</c:v>
                </c:pt>
                <c:pt idx="2">
                  <c:v>41</c:v>
                </c:pt>
                <c:pt idx="3">
                  <c:v>35</c:v>
                </c:pt>
              </c:numCache>
            </c:numRef>
          </c:val>
          <c:smooth val="0"/>
          <c:extLst>
            <c:ext xmlns:c16="http://schemas.microsoft.com/office/drawing/2014/chart" uri="{C3380CC4-5D6E-409C-BE32-E72D297353CC}">
              <c16:uniqueId val="{00000003-A518-4D38-B8CF-5B2474577EB3}"/>
            </c:ext>
          </c:extLst>
        </c:ser>
        <c:dLbls>
          <c:dLblPos val="ctr"/>
          <c:showLegendKey val="0"/>
          <c:showVal val="1"/>
          <c:showCatName val="0"/>
          <c:showSerName val="0"/>
          <c:showPercent val="0"/>
          <c:showBubbleSize val="0"/>
        </c:dLbls>
        <c:marker val="1"/>
        <c:smooth val="0"/>
        <c:axId val="292625720"/>
        <c:axId val="292626048"/>
      </c:lineChart>
      <c:catAx>
        <c:axId val="292625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92626048"/>
        <c:crosses val="autoZero"/>
        <c:auto val="1"/>
        <c:lblAlgn val="ctr"/>
        <c:lblOffset val="100"/>
        <c:noMultiLvlLbl val="0"/>
      </c:catAx>
      <c:valAx>
        <c:axId val="292626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92625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EF58-4CCA-4CA9-8FCF-FB1D9F54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12063</TotalTime>
  <Pages>121</Pages>
  <Words>32353</Words>
  <Characters>184414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69</cp:revision>
  <cp:lastPrinted>2017-02-19T21:18:00Z</cp:lastPrinted>
  <dcterms:created xsi:type="dcterms:W3CDTF">2016-10-14T18:18:00Z</dcterms:created>
  <dcterms:modified xsi:type="dcterms:W3CDTF">2017-06-15T21:45:00Z</dcterms:modified>
</cp:coreProperties>
</file>